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901A" w14:textId="77777777" w:rsidR="00C23DDA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7B98B7B2" wp14:editId="2CCC1F4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l="0" t="0" r="0" b="0"/>
            <wp:wrapNone/>
            <wp:docPr id="1507075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3AFA13DB" w14:textId="77777777" w:rsidR="00C23DDA" w:rsidRDefault="00C23DD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23DDA" w14:paraId="275AAC66" w14:textId="77777777">
        <w:trPr>
          <w:jc w:val="center"/>
        </w:trPr>
        <w:tc>
          <w:tcPr>
            <w:tcW w:w="4508" w:type="dxa"/>
          </w:tcPr>
          <w:p w14:paraId="26D88D4E" w14:textId="77777777" w:rsidR="00C23D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CB1AD85" w14:textId="0C3409FE" w:rsidR="00790B6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790B64">
              <w:rPr>
                <w:rFonts w:ascii="Arial" w:eastAsia="Arial" w:hAnsi="Arial" w:cs="Arial"/>
              </w:rPr>
              <w:t xml:space="preserve">0 </w:t>
            </w:r>
            <w:r>
              <w:rPr>
                <w:rFonts w:ascii="Arial" w:eastAsia="Arial" w:hAnsi="Arial" w:cs="Arial"/>
              </w:rPr>
              <w:t>September 202</w:t>
            </w:r>
            <w:r w:rsidR="00790B64">
              <w:rPr>
                <w:rFonts w:ascii="Arial" w:eastAsia="Arial" w:hAnsi="Arial" w:cs="Arial"/>
              </w:rPr>
              <w:t>6</w:t>
            </w:r>
          </w:p>
        </w:tc>
      </w:tr>
      <w:tr w:rsidR="00C23DDA" w14:paraId="0B889FCD" w14:textId="77777777">
        <w:trPr>
          <w:jc w:val="center"/>
        </w:trPr>
        <w:tc>
          <w:tcPr>
            <w:tcW w:w="4508" w:type="dxa"/>
          </w:tcPr>
          <w:p w14:paraId="5C9479CE" w14:textId="77777777" w:rsidR="00C23D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711A8E1" w14:textId="0718A1F6" w:rsidR="00C23DDA" w:rsidRDefault="00790B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Roll 58</w:t>
            </w:r>
          </w:p>
        </w:tc>
      </w:tr>
      <w:tr w:rsidR="00C23DDA" w14:paraId="5E8DDC52" w14:textId="77777777">
        <w:trPr>
          <w:jc w:val="center"/>
        </w:trPr>
        <w:tc>
          <w:tcPr>
            <w:tcW w:w="4508" w:type="dxa"/>
          </w:tcPr>
          <w:p w14:paraId="136729B5" w14:textId="77777777" w:rsidR="00C23D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7B7BB00" w14:textId="3236C8D0" w:rsidR="00C23DDA" w:rsidRDefault="00790B64">
            <w:pPr>
              <w:rPr>
                <w:rFonts w:ascii="Arial" w:eastAsia="Arial" w:hAnsi="Arial" w:cs="Arial"/>
              </w:rPr>
            </w:pPr>
            <w:r>
              <w:t>EV Market Analysis Dashboard using Tableau Public</w:t>
            </w:r>
          </w:p>
        </w:tc>
      </w:tr>
      <w:tr w:rsidR="00C23DDA" w14:paraId="58D6FE69" w14:textId="77777777">
        <w:trPr>
          <w:jc w:val="center"/>
        </w:trPr>
        <w:tc>
          <w:tcPr>
            <w:tcW w:w="4508" w:type="dxa"/>
          </w:tcPr>
          <w:p w14:paraId="034A103B" w14:textId="77777777" w:rsidR="00C23D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5D6420" w14:textId="77777777" w:rsidR="00C23D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AEAEA5F" w14:textId="77777777" w:rsidR="00C23DDA" w:rsidRDefault="00C23DD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07FA46BF" w14:textId="29069B1F" w:rsidR="00790B64" w:rsidRDefault="00C54498" w:rsidP="00790B6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84"/>
        <w:jc w:val="both"/>
      </w:pPr>
      <w:r>
        <w:t xml:space="preserve">Using a Tableau Story, the EV Market Analysis Dashboard presents key patterns in the </w:t>
      </w:r>
      <w:proofErr w:type="spellStart"/>
      <w:r>
        <w:t>ev_market_train</w:t>
      </w:r>
      <w:proofErr w:type="spellEnd"/>
      <w:r>
        <w:t xml:space="preserve"> dataset through</w:t>
      </w:r>
      <w:r w:rsidR="00790B64">
        <w:t xml:space="preserve"> a sequence of interactive </w:t>
      </w:r>
      <w:r>
        <w:t>visualisations</w:t>
      </w:r>
      <w:r w:rsidR="00790B64">
        <w:t>. The story guides viewers from an overall market summary to sales performance, battery technology, price and range, customer ratings, and sustainability/geographic insights.</w:t>
      </w:r>
    </w:p>
    <w:p w14:paraId="4E77BCBD" w14:textId="093347B1" w:rsidR="00C23DDA" w:rsidRDefault="00790B64" w:rsidP="00790B6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84"/>
        <w:jc w:val="both"/>
        <w:rPr>
          <w:sz w:val="20"/>
          <w:szCs w:val="20"/>
          <w:highlight w:val="white"/>
        </w:rPr>
      </w:pPr>
      <w:r>
        <w:t xml:space="preserve">Each story point should contain a relevant worksheet or dashboard and a short caption explaining the business question. Use filters and tooltips </w:t>
      </w:r>
      <w:proofErr w:type="gramStart"/>
      <w:r>
        <w:t>where</w:t>
      </w:r>
      <w:proofErr w:type="gramEnd"/>
      <w:r>
        <w:t xml:space="preserve"> helpful. Report only patterns verified in Tableau; do not assume the dataset represents the entire EV market or that a relationship between two measures proves causation</w:t>
      </w:r>
      <w:r w:rsidR="00C54498">
        <w:t>.</w:t>
      </w:r>
      <w:r>
        <w:rPr>
          <w:sz w:val="20"/>
          <w:szCs w:val="20"/>
        </w:rPr>
        <w:t xml:space="preserve">                   </w:t>
      </w:r>
    </w:p>
    <w:p w14:paraId="5090B800" w14:textId="1E395BB8" w:rsidR="00C54498" w:rsidRDefault="00C54498" w:rsidP="00C5449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658A03E4" wp14:editId="1DCD65C5">
            <wp:extent cx="5692739" cy="2286000"/>
            <wp:effectExtent l="0" t="0" r="3810" b="0"/>
            <wp:docPr id="808744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44833" name="Picture 808744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627" cy="23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4412D38" wp14:editId="3F1FDC6F">
            <wp:extent cx="5625930" cy="2842260"/>
            <wp:effectExtent l="0" t="0" r="0" b="0"/>
            <wp:docPr id="1823780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80591" name="Picture 18237805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433" cy="2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C5B5" w14:textId="77777777" w:rsidR="00C54498" w:rsidRDefault="00C54498" w:rsidP="00C5449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2908E74" w14:textId="4415F9F4" w:rsidR="00C23DDA" w:rsidRDefault="00C23DDA" w:rsidP="00C5449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5EB5D247" w14:textId="1B52D060" w:rsidR="00C23DDA" w:rsidRDefault="00C5449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64245765" wp14:editId="67B84645">
            <wp:extent cx="4601586" cy="2240280"/>
            <wp:effectExtent l="0" t="0" r="8890" b="7620"/>
            <wp:docPr id="110062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21483" name="Picture 11006214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027" cy="227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E5BD" w14:textId="77777777" w:rsidR="00C54498" w:rsidRDefault="00C5449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50DB58" w14:textId="1F7A5D7F" w:rsidR="00C23DDA" w:rsidRDefault="00C5449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34618F7A" wp14:editId="59D8A82A">
            <wp:extent cx="4981575" cy="2125980"/>
            <wp:effectExtent l="0" t="0" r="9525" b="7620"/>
            <wp:docPr id="76821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18531" name="Picture 7682185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102" cy="21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538F" w14:textId="67C06B0E" w:rsidR="00623725" w:rsidRDefault="00623725" w:rsidP="0062372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623725">
        <w:rPr>
          <w:b/>
          <w:bCs/>
          <w:sz w:val="24"/>
          <w:szCs w:val="24"/>
        </w:rPr>
        <w:t>Observations / Story Points</w:t>
      </w:r>
      <w:r>
        <w:t>:</w:t>
      </w:r>
    </w:p>
    <w:p w14:paraId="38445C35" w14:textId="77777777" w:rsidR="00623725" w:rsidRPr="00623725" w:rsidRDefault="00623725" w:rsidP="006237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623725">
        <w:rPr>
          <w:b/>
          <w:bCs/>
        </w:rPr>
        <w:t>1. EV Market Overview:</w:t>
      </w:r>
      <w:r w:rsidRPr="00623725">
        <w:t xml:space="preserve"> Use KPI cards for total recorded annual sales, average price, average driving range, and average customer rating. These KPIs establish the baseline for the analysis; insert the verified values from Tableau.</w:t>
      </w:r>
    </w:p>
    <w:p w14:paraId="31922D21" w14:textId="77777777" w:rsidR="00623725" w:rsidRPr="00623725" w:rsidRDefault="00623725" w:rsidP="006237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623725">
        <w:rPr>
          <w:b/>
          <w:bCs/>
        </w:rPr>
        <w:t>2. Manufacturer and Category Performance:</w:t>
      </w:r>
      <w:r w:rsidRPr="00623725">
        <w:t xml:space="preserve"> Use horizontal and category bar charts to compare </w:t>
      </w:r>
      <w:proofErr w:type="gramStart"/>
      <w:r w:rsidRPr="00623725">
        <w:t>SUM(</w:t>
      </w:r>
      <w:proofErr w:type="spellStart"/>
      <w:proofErr w:type="gramEnd"/>
      <w:r w:rsidRPr="00623725">
        <w:t>annual_sales_units</w:t>
      </w:r>
      <w:proofErr w:type="spellEnd"/>
      <w:r w:rsidRPr="00623725">
        <w:t>) by manufacturer and vehicle category. Identify the highest and lowest groups only after checking the sorted chart.</w:t>
      </w:r>
    </w:p>
    <w:p w14:paraId="4FDA1697" w14:textId="77777777" w:rsidR="00623725" w:rsidRPr="00623725" w:rsidRDefault="00623725" w:rsidP="006237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623725">
        <w:rPr>
          <w:b/>
          <w:bCs/>
        </w:rPr>
        <w:t>3. Battery Technology and Vehicle Performance:</w:t>
      </w:r>
      <w:r w:rsidRPr="00623725">
        <w:t xml:space="preserve"> Use a bar chart for the distribution of </w:t>
      </w:r>
      <w:proofErr w:type="spellStart"/>
      <w:r w:rsidRPr="00623725">
        <w:t>battery_type</w:t>
      </w:r>
      <w:proofErr w:type="spellEnd"/>
      <w:r w:rsidRPr="00623725">
        <w:t xml:space="preserve">, then compare </w:t>
      </w:r>
      <w:proofErr w:type="spellStart"/>
      <w:r w:rsidRPr="00623725">
        <w:t>range_km</w:t>
      </w:r>
      <w:proofErr w:type="spellEnd"/>
      <w:r w:rsidRPr="00623725">
        <w:t xml:space="preserve"> and </w:t>
      </w:r>
      <w:proofErr w:type="spellStart"/>
      <w:r w:rsidRPr="00623725">
        <w:t>efficiency_wh_per_km</w:t>
      </w:r>
      <w:proofErr w:type="spellEnd"/>
      <w:r w:rsidRPr="00623725">
        <w:t xml:space="preserve"> by category if those fields are available and valid. Clarify whether the chart counts records or sums sales.</w:t>
      </w:r>
    </w:p>
    <w:p w14:paraId="7CA18342" w14:textId="715161DA" w:rsidR="00623725" w:rsidRPr="00623725" w:rsidRDefault="00623725" w:rsidP="006237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 w:rsidRPr="00623725">
        <w:rPr>
          <w:b/>
          <w:bCs/>
        </w:rPr>
        <w:t>4. Price, Customer Ratings, and Sustainability:</w:t>
      </w:r>
      <w:r w:rsidRPr="00623725">
        <w:t xml:space="preserve"> Use a scatter plot of </w:t>
      </w:r>
      <w:proofErr w:type="spellStart"/>
      <w:r w:rsidRPr="00623725">
        <w:t>price_usd</w:t>
      </w:r>
      <w:proofErr w:type="spellEnd"/>
      <w:r w:rsidRPr="00623725">
        <w:t xml:space="preserve"> against </w:t>
      </w:r>
      <w:proofErr w:type="spellStart"/>
      <w:r w:rsidRPr="00623725">
        <w:t>range_km</w:t>
      </w:r>
      <w:proofErr w:type="spellEnd"/>
      <w:r w:rsidRPr="00623725">
        <w:t xml:space="preserve">, </w:t>
      </w:r>
      <w:r w:rsidR="00C54498">
        <w:t>colour</w:t>
      </w:r>
      <w:r w:rsidRPr="00623725">
        <w:t xml:space="preserve"> by category, and a bar chart for </w:t>
      </w:r>
      <w:proofErr w:type="gramStart"/>
      <w:r w:rsidRPr="00623725">
        <w:t>AVG(</w:t>
      </w:r>
      <w:proofErr w:type="spellStart"/>
      <w:proofErr w:type="gramEnd"/>
      <w:r w:rsidRPr="00623725">
        <w:t>customer_rating</w:t>
      </w:r>
      <w:proofErr w:type="spellEnd"/>
      <w:r w:rsidRPr="00623725">
        <w:t xml:space="preserve">) by manufacturer. Add a final view for co2_saved_tons_per_year or </w:t>
      </w:r>
      <w:proofErr w:type="spellStart"/>
      <w:r w:rsidRPr="00623725">
        <w:t>manufacturing_country</w:t>
      </w:r>
      <w:proofErr w:type="spellEnd"/>
      <w:r w:rsidRPr="00623725">
        <w:t>/</w:t>
      </w:r>
      <w:proofErr w:type="spellStart"/>
      <w:r w:rsidRPr="00623725">
        <w:t>market_region</w:t>
      </w:r>
      <w:proofErr w:type="spellEnd"/>
      <w:r w:rsidRPr="00623725">
        <w:t>. Write the final insight after checking the actual chart results.</w:t>
      </w:r>
    </w:p>
    <w:p w14:paraId="03748D1B" w14:textId="77777777" w:rsidR="00C23DDA" w:rsidRDefault="00C23DDA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2247FF74" w14:textId="77777777" w:rsidR="00325EC0" w:rsidRDefault="00000000" w:rsidP="00325EC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rPr>
          <w:b/>
          <w:bCs/>
          <w:sz w:val="26"/>
          <w:szCs w:val="26"/>
        </w:rPr>
        <w:t xml:space="preserve">Activity </w:t>
      </w:r>
      <w:proofErr w:type="gramStart"/>
      <w:r>
        <w:rPr>
          <w:b/>
          <w:bCs/>
          <w:sz w:val="26"/>
          <w:szCs w:val="26"/>
        </w:rPr>
        <w:t>2:</w:t>
      </w:r>
      <w:r>
        <w:t>Publish</w:t>
      </w:r>
      <w:proofErr w:type="gramEnd"/>
      <w:r>
        <w:t xml:space="preserve"> Story on Tableau Public and </w:t>
      </w:r>
      <w:r w:rsidR="00C54498">
        <w:t>paste the public</w:t>
      </w:r>
      <w:r>
        <w:t xml:space="preserve"> link below</w:t>
      </w:r>
    </w:p>
    <w:p w14:paraId="23C299F3" w14:textId="0142FB56" w:rsidR="00C23DDA" w:rsidRDefault="005C27F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 w:rsidRPr="005C27F7">
        <w:t>https://public.tableau.com/views/EV_market_train/Story1?:language=en-US&amp;publish=yes&amp;:sid=&amp;:redirect=auth&amp;:display_count=n&amp;:origin=viz_share_link</w:t>
      </w:r>
    </w:p>
    <w:sectPr w:rsidR="00C23DD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EC9E925-343F-425F-B071-90994CF019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9B5ED8-229D-4E30-9A93-4353A2B25B5F}"/>
    <w:embedBold r:id="rId3" w:fontKey="{950300A1-B800-4DCA-AF86-CE10FF0EA0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7607A78-CE50-4DB2-B1E3-09A324ECCC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597EF6-461D-412E-AC60-B4A17EC277F9}"/>
    <w:embedBold r:id="rId6" w:fontKey="{06C8AF5A-2C24-4E63-8FB8-D076609029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6747400-D158-44CF-BE3D-16B14488FF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C9E"/>
    <w:multiLevelType w:val="multilevel"/>
    <w:tmpl w:val="34006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C3E099E"/>
    <w:multiLevelType w:val="multilevel"/>
    <w:tmpl w:val="32205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8074353">
    <w:abstractNumId w:val="0"/>
  </w:num>
  <w:num w:numId="2" w16cid:durableId="27860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DDA"/>
    <w:rsid w:val="00325EC0"/>
    <w:rsid w:val="005C27F7"/>
    <w:rsid w:val="005F262C"/>
    <w:rsid w:val="00623725"/>
    <w:rsid w:val="00790B64"/>
    <w:rsid w:val="00795AB4"/>
    <w:rsid w:val="008922B6"/>
    <w:rsid w:val="00C23DDA"/>
    <w:rsid w:val="00C5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EC4B"/>
  <w15:docId w15:val="{AD20C45A-75C6-48F4-B722-78C85C45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0F652F-EBAF-4403-984A-BEE4140DF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arnita9860@outlook.com</cp:lastModifiedBy>
  <cp:revision>6</cp:revision>
  <dcterms:created xsi:type="dcterms:W3CDTF">2024-01-13T08:53:00Z</dcterms:created>
  <dcterms:modified xsi:type="dcterms:W3CDTF">2026-10-20T19:51:00Z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a6e1c2dcb7293812330e1622600676ad00eae82b8c7410487903767f43bea40e</vt:lpwstr>
  </property>
</Properties>
</file>