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FF0000"/>
          <w:sz w:val="40"/>
          <w:szCs w:val="40"/>
          <w:u w:val="double"/>
        </w:rPr>
      </w:pPr>
      <w:r>
        <w:rPr>
          <w:rFonts w:ascii="Tahoma" w:hAnsi="Tahoma" w:eastAsia="SimSun" w:cs="Tahoma"/>
          <w:color w:val="FF0000"/>
          <w:sz w:val="40"/>
          <w:szCs w:val="40"/>
          <w:u w:val="double"/>
        </w:rPr>
        <w:t>DESIGN AN NIGHT LAMP</w:t>
      </w:r>
    </w:p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t>NIGHT LAMP: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drawing>
          <wp:inline distT="0" distB="0" distL="0" distR="0">
            <wp:extent cx="581025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rPr>
          <w:rFonts w:ascii="Tahoma" w:hAnsi="Tahoma" w:eastAsia="SimSun" w:cs="Tahoma"/>
          <w:color w:val="FF0000"/>
          <w:sz w:val="44"/>
          <w:szCs w:val="44"/>
        </w:rPr>
      </w:pPr>
      <w:r>
        <w:rPr>
          <w:rFonts w:ascii="Tahoma" w:hAnsi="Tahoma" w:eastAsia="SimSun" w:cs="Tahoma"/>
          <w:color w:val="FF0000"/>
          <w:sz w:val="44"/>
          <w:szCs w:val="44"/>
        </w:rPr>
        <w:t>Theory:</w:t>
      </w:r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LEARNING AND OBSERVATIONS: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OBSERVATION: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Blinking of an LED as there is darkness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PROBLEMS &amp; TROUBLESHOOTING: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PRECAUTIONS: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FF0000"/>
          <w:sz w:val="32"/>
          <w:szCs w:val="32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OUTCOMES: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On and off of an LED when darkness decreases and increases respectively.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</w:t>
      </w:r>
      <w:bookmarkStart w:id="0" w:name="_GoBack"/>
      <w:bookmarkEnd w:id="0"/>
      <w:r>
        <w:rPr>
          <w:rFonts w:ascii="Tahoma" w:hAnsi="Tahoma" w:eastAsia="SimSun" w:cs="Tahoma"/>
          <w:sz w:val="28"/>
          <w:szCs w:val="28"/>
        </w:rPr>
        <w:t>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00310AD4"/>
    <w:rsid w:val="003805FA"/>
    <w:rsid w:val="00493638"/>
    <w:rsid w:val="00BE3D6D"/>
    <w:rsid w:val="00C001E9"/>
    <w:rsid w:val="2C086ED8"/>
    <w:rsid w:val="56E36A53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730</Characters>
  <Lines>6</Lines>
  <Paragraphs>1</Paragraphs>
  <TotalTime>17</TotalTime>
  <ScaleCrop>false</ScaleCrop>
  <LinksUpToDate>false</LinksUpToDate>
  <CharactersWithSpaces>857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HP</cp:lastModifiedBy>
  <dcterms:modified xsi:type="dcterms:W3CDTF">2019-11-12T05:06:46Z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