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jc w:val="center"/>
      </w:pPr>
      <w:r>
        <w:rPr>
          <w:rFonts w:ascii="Calibri" w:cs="Calibri" w:eastAsia="Calibri" w:hAnsi="Calibri"/>
          <w:b/>
          <w:bCs/>
          <w:color w:val="1F4E79"/>
          <w:sz w:val="52"/>
          <w:szCs w:val="52"/>
        </w:rPr>
        <w:t xml:space="preserve">ANKIT BISHNU DASH</w:t>
      </w:r>
    </w:p>
    <w:p>
      <w:pPr>
        <w:spacing w:after="80" w:before="0"/>
        <w:jc w:val="center"/>
      </w:pPr>
      <w:r>
        <w:rPr>
          <w:rFonts w:ascii="Calibri" w:cs="Calibri" w:eastAsia="Calibri" w:hAnsi="Calibri"/>
          <w:b w:val="false"/>
          <w:bCs w:val="false"/>
          <w:color w:val="595959"/>
          <w:sz w:val="22"/>
          <w:szCs w:val="22"/>
        </w:rPr>
        <w:t xml:space="preserve">Global Marketing &amp; ABM Leader  |  Demand Generation  |  Enterprise Pipeline Growth  |  SaaS  |  FinTech</w:t>
      </w:r>
    </w:p>
    <w:p>
      <w:pPr>
        <w:spacing w:after="120" w:before="0"/>
        <w:jc w:val="center"/>
      </w:pPr>
      <w:r>
        <w:rPr>
          <w:rFonts w:ascii="Calibri" w:cs="Calibri" w:eastAsia="Calibri" w:hAnsi="Calibri"/>
          <w:color w:val="595959"/>
          <w:sz w:val="20"/>
          <w:szCs w:val="20"/>
        </w:rPr>
        <w:t xml:space="preserve">+91-9437713700</w:t>
      </w:r>
      <w:r>
        <w:rPr>
          <w:rFonts w:ascii="Calibri" w:cs="Calibri" w:eastAsia="Calibri" w:hAnsi="Calibri"/>
          <w:color w:val="595959"/>
          <w:sz w:val="20"/>
          <w:szCs w:val="20"/>
        </w:rPr>
        <w:t xml:space="preserve">   |   </w:t>
      </w:r>
      <w:hyperlink w:history="1" r:id="rIdavzq5q9hy6tg_1hbhwjtd">
        <w:r>
          <w:rPr>
            <w:rFonts w:ascii="Calibri" w:cs="Calibri" w:eastAsia="Calibri" w:hAnsi="Calibri"/>
            <w:color w:val="1155CC"/>
            <w:sz w:val="20"/>
            <w:szCs w:val="20"/>
            <w:u w:val="single"/>
          </w:rPr>
          <w:t xml:space="preserve">ankitbishnudash@gmail.com</w:t>
        </w:r>
      </w:hyperlink>
      <w:r>
        <w:rPr>
          <w:rFonts w:ascii="Calibri" w:cs="Calibri" w:eastAsia="Calibri" w:hAnsi="Calibri"/>
          <w:color w:val="595959"/>
          <w:sz w:val="20"/>
          <w:szCs w:val="20"/>
        </w:rPr>
        <w:t xml:space="preserve">   |   </w:t>
      </w:r>
      <w:hyperlink w:history="1" r:id="rId0puanc0k46wr6ds8vcrtb">
        <w:r>
          <w:rPr>
            <w:rFonts w:ascii="Calibri" w:cs="Calibri" w:eastAsia="Calibri" w:hAnsi="Calibri"/>
            <w:color w:val="1155CC"/>
            <w:sz w:val="20"/>
            <w:szCs w:val="20"/>
            <w:u w:val="single"/>
          </w:rPr>
          <w:t xml:space="preserve">linkedin.com/in/iamankitbishnudash</w:t>
        </w:r>
      </w:hyperlink>
      <w:r>
        <w:rPr>
          <w:rFonts w:ascii="Calibri" w:cs="Calibri" w:eastAsia="Calibri" w:hAnsi="Calibri"/>
          <w:color w:val="595959"/>
          <w:sz w:val="20"/>
          <w:szCs w:val="20"/>
        </w:rPr>
        <w:t xml:space="preserve">   |   Bengaluru, Karnataka, India</w:t>
      </w:r>
    </w:p>
    <w:p>
      <w:pPr>
        <w:pBdr>
          <w:bottom w:val="single" w:color="2E75B6" w:sz="8" w:space="4"/>
        </w:pBdr>
        <w:spacing w:after="60" w:before="240"/>
      </w:pPr>
      <w:r>
        <w:rPr>
          <w:rFonts w:ascii="Calibri" w:cs="Calibri" w:eastAsia="Calibri" w:hAnsi="Calibri"/>
          <w:b/>
          <w:bCs/>
          <w:color w:val="1F4E79"/>
          <w:sz w:val="22"/>
          <w:szCs w:val="22"/>
        </w:rPr>
        <w:t xml:space="preserve">PROFESSIONAL SUMMARY</w:t>
      </w:r>
    </w:p>
    <w:p>
      <w:pPr>
        <w:spacing w:after="80" w:before="100"/>
      </w:pPr>
      <w:r>
        <w:rPr>
          <w:rFonts w:ascii="Calibri" w:cs="Calibri" w:eastAsia="Calibri" w:hAnsi="Calibri"/>
          <w:sz w:val="20"/>
          <w:szCs w:val="20"/>
        </w:rPr>
        <w:t xml:space="preserve">Results-driven Global Marketing &amp; ABM Leader with 9+ years of experience driving enterprise pipeline growth, demand generation, and brand expansion across FinTech SaaS, MarTech, Cybersecurity, IT Services, Telecom, and FMCG sectors in APAC, MEA, LATAM, US, and India. Proven track record of generating multi-million-dollar pipelines through Account-Based Marketing (1:1, 1:Few, 1:Many), digital demand generation, paid media, and integrated multi-channel campaigns aligned with sales outcomes. Expert in HubSpot, Salesforce, Pardot, Google Ads, LinkedIn Ads, SEO, SEM, and marketing automation, with deep experience in go-to-market strategy, market expansion, and cross-functional leadership.</w:t>
      </w:r>
    </w:p>
    <w:p>
      <w:pPr>
        <w:pBdr>
          <w:bottom w:val="single" w:color="2E75B6" w:sz="8" w:space="4"/>
        </w:pBdr>
        <w:spacing w:after="60" w:before="240"/>
      </w:pPr>
      <w:r>
        <w:rPr>
          <w:rFonts w:ascii="Calibri" w:cs="Calibri" w:eastAsia="Calibri" w:hAnsi="Calibri"/>
          <w:b/>
          <w:bCs/>
          <w:color w:val="1F4E79"/>
          <w:sz w:val="22"/>
          <w:szCs w:val="22"/>
        </w:rPr>
        <w:t xml:space="preserve">CORE COMPETENCIES</w:t>
      </w:r>
    </w:p>
    <w:p>
      <w:pPr>
        <w:spacing w:after="80" w:before="80"/>
      </w:pPr>
      <w:r>
        <w:rPr>
          <w:rFonts w:ascii="Calibri" w:cs="Calibri" w:eastAsia="Calibri" w:hAnsi="Calibri"/>
          <w:sz w:val="20"/>
          <w:szCs w:val="20"/>
        </w:rPr>
        <w:t xml:space="preserve">Account-Based Marketing (ABM)  •  Demand Generation  •  Go-To-Market Strategy  •  Digital Marketing  •  Paid Media (Google Ads, LinkedIn Ads)  •  SEO / SEM  •  Marketing Automation  •  Pipeline &amp; Revenue Growth  •  Brand Positioning  •  Content Strategy  •  Sales Enablement  •  Global Market Expansion  •  CRM Management  •  Customer Acquisition  •  Cross-Functional Leadership  •  Performance Marketing  •  Data-Driven Analytics  •  Stakeholder Management</w:t>
      </w:r>
    </w:p>
    <w:p>
      <w:pPr>
        <w:pBdr>
          <w:bottom w:val="single" w:color="2E75B6" w:sz="8" w:space="4"/>
        </w:pBdr>
        <w:spacing w:after="60" w:before="240"/>
      </w:pPr>
      <w:r>
        <w:rPr>
          <w:rFonts w:ascii="Calibri" w:cs="Calibri" w:eastAsia="Calibri" w:hAnsi="Calibri"/>
          <w:b/>
          <w:bCs/>
          <w:color w:val="1F4E79"/>
          <w:sz w:val="22"/>
          <w:szCs w:val="22"/>
        </w:rPr>
        <w:t xml:space="preserve">TECHNICAL SKILLS</w:t>
      </w:r>
    </w:p>
    <w:p>
      <w:pPr>
        <w:spacing w:after="40" w:before="40"/>
      </w:pPr>
      <w:r>
        <w:rPr>
          <w:rFonts w:ascii="Calibri" w:cs="Calibri" w:eastAsia="Calibri" w:hAnsi="Calibri"/>
          <w:b/>
          <w:bCs/>
          <w:sz w:val="20"/>
          <w:szCs w:val="20"/>
        </w:rPr>
        <w:t xml:space="preserve">Marketing Automation &amp; CRM: </w:t>
      </w:r>
      <w:r>
        <w:rPr>
          <w:rFonts w:ascii="Calibri" w:cs="Calibri" w:eastAsia="Calibri" w:hAnsi="Calibri"/>
          <w:sz w:val="20"/>
          <w:szCs w:val="20"/>
        </w:rPr>
        <w:t xml:space="preserve">HubSpot, Pardot, Salesforce, Microsoft Dynamics, Outreach</w:t>
      </w:r>
    </w:p>
    <w:p>
      <w:pPr>
        <w:spacing w:after="40" w:before="40"/>
      </w:pPr>
      <w:r>
        <w:rPr>
          <w:rFonts w:ascii="Calibri" w:cs="Calibri" w:eastAsia="Calibri" w:hAnsi="Calibri"/>
          <w:b/>
          <w:bCs/>
          <w:sz w:val="20"/>
          <w:szCs w:val="20"/>
        </w:rPr>
        <w:t xml:space="preserve">ABM Platforms: </w:t>
      </w:r>
      <w:r>
        <w:rPr>
          <w:rFonts w:ascii="Calibri" w:cs="Calibri" w:eastAsia="Calibri" w:hAnsi="Calibri"/>
          <w:sz w:val="20"/>
          <w:szCs w:val="20"/>
        </w:rPr>
        <w:t xml:space="preserve">Triblio, RollWorks, Demandbase, Terminus, Influ2</w:t>
      </w:r>
    </w:p>
    <w:p>
      <w:pPr>
        <w:spacing w:after="40" w:before="40"/>
      </w:pPr>
      <w:r>
        <w:rPr>
          <w:rFonts w:ascii="Calibri" w:cs="Calibri" w:eastAsia="Calibri" w:hAnsi="Calibri"/>
          <w:b/>
          <w:bCs/>
          <w:sz w:val="20"/>
          <w:szCs w:val="20"/>
        </w:rPr>
        <w:t xml:space="preserve">Advertising &amp; Paid Media: </w:t>
      </w:r>
      <w:r>
        <w:rPr>
          <w:rFonts w:ascii="Calibri" w:cs="Calibri" w:eastAsia="Calibri" w:hAnsi="Calibri"/>
          <w:sz w:val="20"/>
          <w:szCs w:val="20"/>
        </w:rPr>
        <w:t xml:space="preserve">Google Ads, LinkedIn Ads, Paid Search, SEM, Campaign Optimization, Retargeting</w:t>
      </w:r>
    </w:p>
    <w:p>
      <w:pPr>
        <w:spacing w:after="40" w:before="40"/>
      </w:pPr>
      <w:r>
        <w:rPr>
          <w:rFonts w:ascii="Calibri" w:cs="Calibri" w:eastAsia="Calibri" w:hAnsi="Calibri"/>
          <w:b/>
          <w:bCs/>
          <w:sz w:val="20"/>
          <w:szCs w:val="20"/>
        </w:rPr>
        <w:t xml:space="preserve">Data &amp; Sales Intelligence: </w:t>
      </w:r>
      <w:r>
        <w:rPr>
          <w:rFonts w:ascii="Calibri" w:cs="Calibri" w:eastAsia="Calibri" w:hAnsi="Calibri"/>
          <w:sz w:val="20"/>
          <w:szCs w:val="20"/>
        </w:rPr>
        <w:t xml:space="preserve">DiscoverOrg, Apollo.io, Lead Scoring, List Building, Data Segmentation</w:t>
      </w:r>
    </w:p>
    <w:p>
      <w:pPr>
        <w:spacing w:after="40" w:before="40"/>
      </w:pPr>
      <w:r>
        <w:rPr>
          <w:rFonts w:ascii="Calibri" w:cs="Calibri" w:eastAsia="Calibri" w:hAnsi="Calibri"/>
          <w:b/>
          <w:bCs/>
          <w:sz w:val="20"/>
          <w:szCs w:val="20"/>
        </w:rPr>
        <w:t xml:space="preserve">Digital Marketing: </w:t>
      </w:r>
      <w:r>
        <w:rPr>
          <w:rFonts w:ascii="Calibri" w:cs="Calibri" w:eastAsia="Calibri" w:hAnsi="Calibri"/>
          <w:sz w:val="20"/>
          <w:szCs w:val="20"/>
        </w:rPr>
        <w:t xml:space="preserve">SEO, Demand Generation, Lead Nurturing, CRO, Social Media Marketing, Landing Page Optimization</w:t>
      </w:r>
    </w:p>
    <w:p>
      <w:pPr>
        <w:spacing w:after="40" w:before="40"/>
      </w:pPr>
      <w:r>
        <w:rPr>
          <w:rFonts w:ascii="Calibri" w:cs="Calibri" w:eastAsia="Calibri" w:hAnsi="Calibri"/>
          <w:b/>
          <w:bCs/>
          <w:sz w:val="20"/>
          <w:szCs w:val="20"/>
        </w:rPr>
        <w:t xml:space="preserve">Analytics &amp; Optimization: </w:t>
      </w:r>
      <w:r>
        <w:rPr>
          <w:rFonts w:ascii="Calibri" w:cs="Calibri" w:eastAsia="Calibri" w:hAnsi="Calibri"/>
          <w:sz w:val="20"/>
          <w:szCs w:val="20"/>
        </w:rPr>
        <w:t xml:space="preserve">A/B Testing, Funnel Analysis, Marketing Analytics, Website Optimization, Performance Reporting</w:t>
      </w:r>
    </w:p>
    <w:p>
      <w:pPr>
        <w:spacing w:after="40" w:before="40"/>
      </w:pPr>
      <w:r>
        <w:rPr>
          <w:rFonts w:ascii="Calibri" w:cs="Calibri" w:eastAsia="Calibri" w:hAnsi="Calibri"/>
          <w:b/>
          <w:bCs/>
          <w:sz w:val="20"/>
          <w:szCs w:val="20"/>
        </w:rPr>
        <w:t xml:space="preserve">Technical &amp; Web: </w:t>
      </w:r>
      <w:r>
        <w:rPr>
          <w:rFonts w:ascii="Calibri" w:cs="Calibri" w:eastAsia="Calibri" w:hAnsi="Calibri"/>
          <w:sz w:val="20"/>
          <w:szCs w:val="20"/>
        </w:rPr>
        <w:t xml:space="preserve">HTML, SQL, CMS Management, Microsoft Office Suite</w:t>
      </w:r>
    </w:p>
    <w:p>
      <w:pPr>
        <w:pBdr>
          <w:bottom w:val="single" w:color="2E75B6" w:sz="8" w:space="4"/>
        </w:pBdr>
        <w:spacing w:after="60" w:before="240"/>
      </w:pPr>
      <w:r>
        <w:rPr>
          <w:rFonts w:ascii="Calibri" w:cs="Calibri" w:eastAsia="Calibri" w:hAnsi="Calibri"/>
          <w:b/>
          <w:bCs/>
          <w:color w:val="1F4E79"/>
          <w:sz w:val="22"/>
          <w:szCs w:val="22"/>
        </w:rPr>
        <w:t xml:space="preserve">NOTABLE ACHIEVEMENTS</w:t>
      </w:r>
    </w:p>
    <w:p>
      <w:pPr>
        <w:pStyle w:val="ListParagraph"/>
        <w:numPr>
          <w:ilvl w:val="0"/>
          <w:numId w:val="2"/>
        </w:numPr>
        <w:spacing w:after="40" w:before="40"/>
      </w:pPr>
      <w:r>
        <w:rPr>
          <w:rFonts w:ascii="Calibri" w:cs="Calibri" w:eastAsia="Calibri" w:hAnsi="Calibri"/>
          <w:b/>
          <w:bCs/>
          <w:sz w:val="20"/>
          <w:szCs w:val="20"/>
        </w:rPr>
        <w:t xml:space="preserve">30% YoY Enterprise Pipeline Growth: </w:t>
      </w:r>
      <w:r>
        <w:rPr>
          <w:rFonts w:ascii="Calibri" w:cs="Calibri" w:eastAsia="Calibri" w:hAnsi="Calibri"/>
          <w:sz w:val="20"/>
          <w:szCs w:val="20"/>
        </w:rPr>
        <w:t xml:space="preserve">Executed strategic ABM campaigns that consistently surpassed revenue targets for enterprise clients.</w:t>
      </w:r>
    </w:p>
    <w:p>
      <w:pPr>
        <w:pStyle w:val="ListParagraph"/>
        <w:numPr>
          <w:ilvl w:val="0"/>
          <w:numId w:val="2"/>
        </w:numPr>
        <w:spacing w:after="40" w:before="40"/>
      </w:pPr>
      <w:r>
        <w:rPr>
          <w:rFonts w:ascii="Calibri" w:cs="Calibri" w:eastAsia="Calibri" w:hAnsi="Calibri"/>
          <w:b/>
          <w:bCs/>
          <w:sz w:val="20"/>
          <w:szCs w:val="20"/>
        </w:rPr>
        <w:t xml:space="preserve">45% increase in MQLs and 25% boost in SQLs: </w:t>
      </w:r>
      <w:r>
        <w:rPr>
          <w:rFonts w:ascii="Calibri" w:cs="Calibri" w:eastAsia="Calibri" w:hAnsi="Calibri"/>
          <w:sz w:val="20"/>
          <w:szCs w:val="20"/>
        </w:rPr>
        <w:t xml:space="preserve">Delivered within a single quarter through innovative multi-channel ABM initiatives.</w:t>
      </w:r>
    </w:p>
    <w:p>
      <w:pPr>
        <w:pStyle w:val="ListParagraph"/>
        <w:numPr>
          <w:ilvl w:val="0"/>
          <w:numId w:val="2"/>
        </w:numPr>
        <w:spacing w:after="40" w:before="40"/>
      </w:pPr>
      <w:r>
        <w:rPr>
          <w:rFonts w:ascii="Calibri" w:cs="Calibri" w:eastAsia="Calibri" w:hAnsi="Calibri"/>
          <w:b/>
          <w:bCs/>
          <w:sz w:val="20"/>
          <w:szCs w:val="20"/>
        </w:rPr>
        <w:t xml:space="preserve">$1M ARR Contract Closed: </w:t>
      </w:r>
      <w:r>
        <w:rPr>
          <w:rFonts w:ascii="Calibri" w:cs="Calibri" w:eastAsia="Calibri" w:hAnsi="Calibri"/>
          <w:sz w:val="20"/>
          <w:szCs w:val="20"/>
        </w:rPr>
        <w:t xml:space="preserve">Spearheaded a hybrid 1:Many and 1:1 ABM campaign targeting APAC decision-makers for City Bank Bangladesh, resulting in 7 high-value meeting requests and a closed deal.</w:t>
      </w:r>
    </w:p>
    <w:p>
      <w:pPr>
        <w:pStyle w:val="ListParagraph"/>
        <w:numPr>
          <w:ilvl w:val="0"/>
          <w:numId w:val="2"/>
        </w:numPr>
        <w:spacing w:after="40" w:before="40"/>
      </w:pPr>
      <w:r>
        <w:rPr>
          <w:rFonts w:ascii="Calibri" w:cs="Calibri" w:eastAsia="Calibri" w:hAnsi="Calibri"/>
          <w:b/>
          <w:bCs/>
          <w:sz w:val="20"/>
          <w:szCs w:val="20"/>
        </w:rPr>
        <w:t xml:space="preserve">$50K MRR Deal Secured in 30 Days: </w:t>
      </w:r>
      <w:r>
        <w:rPr>
          <w:rFonts w:ascii="Calibri" w:cs="Calibri" w:eastAsia="Calibri" w:hAnsi="Calibri"/>
          <w:sz w:val="20"/>
          <w:szCs w:val="20"/>
        </w:rPr>
        <w:t xml:space="preserve">Revitalized a dormant SQL-stage Walmart Global account via personalized ABM campaigns with custom landing pages and competitor benchmarking at Netcore Cloud.</w:t>
      </w:r>
    </w:p>
    <w:p>
      <w:pPr>
        <w:pStyle w:val="ListParagraph"/>
        <w:numPr>
          <w:ilvl w:val="0"/>
          <w:numId w:val="2"/>
        </w:numPr>
        <w:spacing w:after="40" w:before="40"/>
      </w:pPr>
      <w:r>
        <w:rPr>
          <w:rFonts w:ascii="Calibri" w:cs="Calibri" w:eastAsia="Calibri" w:hAnsi="Calibri"/>
          <w:b/>
          <w:bCs/>
          <w:sz w:val="20"/>
          <w:szCs w:val="20"/>
        </w:rPr>
        <w:t xml:space="preserve">€14M Pipeline Generated at Halon: </w:t>
      </w:r>
      <w:r>
        <w:rPr>
          <w:rFonts w:ascii="Calibri" w:cs="Calibri" w:eastAsia="Calibri" w:hAnsi="Calibri"/>
          <w:sz w:val="20"/>
          <w:szCs w:val="20"/>
        </w:rPr>
        <w:t xml:space="preserve">Delivered a €4M sales pipeline via digital campaigns and an additional €10M via ABM strategies.</w:t>
      </w:r>
    </w:p>
    <w:p>
      <w:pPr>
        <w:pStyle w:val="ListParagraph"/>
        <w:numPr>
          <w:ilvl w:val="0"/>
          <w:numId w:val="2"/>
        </w:numPr>
        <w:spacing w:after="40" w:before="40"/>
      </w:pPr>
      <w:r>
        <w:rPr>
          <w:rFonts w:ascii="Calibri" w:cs="Calibri" w:eastAsia="Calibri" w:hAnsi="Calibri"/>
          <w:b/>
          <w:bCs/>
          <w:sz w:val="20"/>
          <w:szCs w:val="20"/>
        </w:rPr>
        <w:t xml:space="preserve">110% Uplift in Website Traffic: </w:t>
      </w:r>
      <w:r>
        <w:rPr>
          <w:rFonts w:ascii="Calibri" w:cs="Calibri" w:eastAsia="Calibri" w:hAnsi="Calibri"/>
          <w:sz w:val="20"/>
          <w:szCs w:val="20"/>
        </w:rPr>
        <w:t xml:space="preserve">Achieved through innovative campaign formats including interactive and meme-driven creatives at Halon.</w:t>
      </w:r>
    </w:p>
    <w:p>
      <w:pPr>
        <w:pStyle w:val="ListParagraph"/>
        <w:numPr>
          <w:ilvl w:val="0"/>
          <w:numId w:val="2"/>
        </w:numPr>
        <w:spacing w:after="40" w:before="40"/>
      </w:pPr>
      <w:r>
        <w:rPr>
          <w:rFonts w:ascii="Calibri" w:cs="Calibri" w:eastAsia="Calibri" w:hAnsi="Calibri"/>
          <w:b/>
          <w:bCs/>
          <w:sz w:val="20"/>
          <w:szCs w:val="20"/>
        </w:rPr>
        <w:t xml:space="preserve">Brand Mentions: 5% to 39% in 6 Months: </w:t>
      </w:r>
      <w:r>
        <w:rPr>
          <w:rFonts w:ascii="Calibri" w:cs="Calibri" w:eastAsia="Calibri" w:hAnsi="Calibri"/>
          <w:sz w:val="20"/>
          <w:szCs w:val="20"/>
        </w:rPr>
        <w:t xml:space="preserve">Designed AI-driven search initiatives elevating brand visibility significantly at Halon.</w:t>
      </w:r>
    </w:p>
    <w:p>
      <w:pPr>
        <w:pStyle w:val="ListParagraph"/>
        <w:numPr>
          <w:ilvl w:val="0"/>
          <w:numId w:val="2"/>
        </w:numPr>
        <w:spacing w:after="40" w:before="40"/>
      </w:pPr>
      <w:r>
        <w:rPr>
          <w:rFonts w:ascii="Calibri" w:cs="Calibri" w:eastAsia="Calibri" w:hAnsi="Calibri"/>
          <w:b/>
          <w:bCs/>
          <w:sz w:val="20"/>
          <w:szCs w:val="20"/>
        </w:rPr>
        <w:t xml:space="preserve">40% Team Performance Enhancement: </w:t>
      </w:r>
      <w:r>
        <w:rPr>
          <w:rFonts w:ascii="Calibri" w:cs="Calibri" w:eastAsia="Calibri" w:hAnsi="Calibri"/>
          <w:sz w:val="20"/>
          <w:szCs w:val="20"/>
        </w:rPr>
        <w:t xml:space="preserve">Mentored and led growth marketers, reducing time-to-market for campaigns by 20%.</w:t>
      </w:r>
    </w:p>
    <w:p>
      <w:pPr>
        <w:pStyle w:val="ListParagraph"/>
        <w:numPr>
          <w:ilvl w:val="0"/>
          <w:numId w:val="2"/>
        </w:numPr>
        <w:spacing w:after="40" w:before="40"/>
      </w:pPr>
      <w:r>
        <w:rPr>
          <w:rFonts w:ascii="Calibri" w:cs="Calibri" w:eastAsia="Calibri" w:hAnsi="Calibri"/>
          <w:b/>
          <w:bCs/>
          <w:sz w:val="20"/>
          <w:szCs w:val="20"/>
        </w:rPr>
        <w:t xml:space="preserve">Star Performer Recognition: </w:t>
      </w:r>
      <w:r>
        <w:rPr>
          <w:rFonts w:ascii="Calibri" w:cs="Calibri" w:eastAsia="Calibri" w:hAnsi="Calibri"/>
          <w:sz w:val="20"/>
          <w:szCs w:val="20"/>
        </w:rPr>
        <w:t xml:space="preserve">Awarded at Netcore Cloud in Q1 and Q4 2023–2024 for consistently delivering exceptional results.</w:t>
      </w:r>
    </w:p>
    <w:p>
      <w:pPr>
        <w:pStyle w:val="ListParagraph"/>
        <w:numPr>
          <w:ilvl w:val="0"/>
          <w:numId w:val="2"/>
        </w:numPr>
        <w:spacing w:after="40" w:before="40"/>
      </w:pPr>
      <w:r>
        <w:rPr>
          <w:rFonts w:ascii="Calibri" w:cs="Calibri" w:eastAsia="Calibri" w:hAnsi="Calibri"/>
          <w:b/>
          <w:bCs/>
          <w:sz w:val="20"/>
          <w:szCs w:val="20"/>
        </w:rPr>
        <w:t xml:space="preserve">3x Increase in Job Applications: </w:t>
      </w:r>
      <w:r>
        <w:rPr>
          <w:rFonts w:ascii="Calibri" w:cs="Calibri" w:eastAsia="Calibri" w:hAnsi="Calibri"/>
          <w:sz w:val="20"/>
          <w:szCs w:val="20"/>
        </w:rPr>
        <w:t xml:space="preserve">Executed digital employer branding campaigns at Netcore Cloud that drove a 3x surge in qualified applicants.</w:t>
      </w:r>
    </w:p>
    <w:p>
      <w:pPr>
        <w:pBdr>
          <w:bottom w:val="single" w:color="2E75B6" w:sz="8" w:space="4"/>
        </w:pBdr>
        <w:spacing w:after="60" w:before="240"/>
      </w:pPr>
      <w:r>
        <w:rPr>
          <w:rFonts w:ascii="Calibri" w:cs="Calibri" w:eastAsia="Calibri" w:hAnsi="Calibri"/>
          <w:b/>
          <w:bCs/>
          <w:color w:val="1F4E79"/>
          <w:sz w:val="22"/>
          <w:szCs w:val="22"/>
        </w:rPr>
        <w:t xml:space="preserve">PROFESSIONAL EXPERIENCE</w:t>
      </w:r>
    </w:p>
    <w:p>
      <w:pPr>
        <w:spacing w:after="60" w:before="180"/>
      </w:pPr>
      <w:r>
        <w:rPr>
          <w:rFonts w:ascii="Calibri" w:cs="Calibri" w:eastAsia="Calibri" w:hAnsi="Calibri"/>
          <w:b/>
          <w:bCs/>
          <w:color w:val="000000"/>
          <w:sz w:val="22"/>
          <w:szCs w:val="22"/>
        </w:rPr>
        <w:t xml:space="preserve">ABM &amp; Digital Marketing Operations Manager</w:t>
      </w:r>
      <w:r>
        <w:rPr>
          <w:rFonts w:ascii="Calibri" w:cs="Calibri" w:eastAsia="Calibri" w:hAnsi="Calibri"/>
          <w:color w:val="595959"/>
          <w:sz w:val="20"/>
          <w:szCs w:val="20"/>
        </w:rPr>
        <w:t xml:space="preserve">  |  Halon  |  Bengaluru, India (Remote)  |  Oct 2025 – Present | Contractual</w:t>
      </w:r>
    </w:p>
    <w:p>
      <w:pPr>
        <w:pStyle w:val="ListParagraph"/>
        <w:numPr>
          <w:ilvl w:val="0"/>
          <w:numId w:val="2"/>
        </w:numPr>
        <w:spacing w:after="40" w:before="40"/>
      </w:pPr>
      <w:r>
        <w:rPr>
          <w:rFonts w:ascii="Calibri" w:cs="Calibri" w:eastAsia="Calibri" w:hAnsi="Calibri"/>
          <w:b/>
          <w:bCs/>
          <w:sz w:val="20"/>
          <w:szCs w:val="20"/>
        </w:rPr>
        <w:t xml:space="preserve">Demand Generation Leadership: </w:t>
      </w:r>
      <w:r>
        <w:rPr>
          <w:rFonts w:ascii="Calibri" w:cs="Calibri" w:eastAsia="Calibri" w:hAnsi="Calibri"/>
          <w:sz w:val="20"/>
          <w:szCs w:val="20"/>
        </w:rPr>
        <w:t xml:space="preserve">Established and led the demand generation function; drove end-to-end digital advertising campaigns across Google and LinkedIn including creative strategy, ad execution, and optimization to maximize lead acquisition.</w:t>
      </w:r>
    </w:p>
    <w:p>
      <w:pPr>
        <w:pStyle w:val="ListParagraph"/>
        <w:numPr>
          <w:ilvl w:val="0"/>
          <w:numId w:val="2"/>
        </w:numPr>
        <w:spacing w:after="40" w:before="40"/>
      </w:pPr>
      <w:r>
        <w:rPr>
          <w:rFonts w:ascii="Calibri" w:cs="Calibri" w:eastAsia="Calibri" w:hAnsi="Calibri"/>
          <w:b/>
          <w:bCs/>
          <w:sz w:val="20"/>
          <w:szCs w:val="20"/>
        </w:rPr>
        <w:t xml:space="preserve">AI-Powered Search &amp; Content Strategy: </w:t>
      </w:r>
      <w:r>
        <w:rPr>
          <w:rFonts w:ascii="Calibri" w:cs="Calibri" w:eastAsia="Calibri" w:hAnsi="Calibri"/>
          <w:sz w:val="20"/>
          <w:szCs w:val="20"/>
        </w:rPr>
        <w:t xml:space="preserve">Designed AI-driven search initiatives, elevating brand mentions from 5% to 39% in six months; produced top-of-funnel content tailored for LLM-based search algorithms.</w:t>
      </w:r>
    </w:p>
    <w:p>
      <w:pPr>
        <w:pStyle w:val="ListParagraph"/>
        <w:numPr>
          <w:ilvl w:val="0"/>
          <w:numId w:val="2"/>
        </w:numPr>
        <w:spacing w:after="40" w:before="40"/>
      </w:pPr>
      <w:r>
        <w:rPr>
          <w:rFonts w:ascii="Calibri" w:cs="Calibri" w:eastAsia="Calibri" w:hAnsi="Calibri"/>
          <w:b/>
          <w:bCs/>
          <w:sz w:val="20"/>
          <w:szCs w:val="20"/>
        </w:rPr>
        <w:t xml:space="preserve">Pipeline Development: </w:t>
      </w:r>
      <w:r>
        <w:rPr>
          <w:rFonts w:ascii="Calibri" w:cs="Calibri" w:eastAsia="Calibri" w:hAnsi="Calibri"/>
          <w:sz w:val="20"/>
          <w:szCs w:val="20"/>
        </w:rPr>
        <w:t xml:space="preserve">Delivered a €4M sales pipeline through digital campaigns and contributed to an additional €10M pipeline via ABM strategies.</w:t>
      </w:r>
    </w:p>
    <w:p>
      <w:pPr>
        <w:pStyle w:val="ListParagraph"/>
        <w:numPr>
          <w:ilvl w:val="0"/>
          <w:numId w:val="2"/>
        </w:numPr>
        <w:spacing w:after="40" w:before="40"/>
      </w:pPr>
      <w:r>
        <w:rPr>
          <w:rFonts w:ascii="Calibri" w:cs="Calibri" w:eastAsia="Calibri" w:hAnsi="Calibri"/>
          <w:b/>
          <w:bCs/>
          <w:sz w:val="20"/>
          <w:szCs w:val="20"/>
        </w:rPr>
        <w:t xml:space="preserve">ABM Framework Build: </w:t>
      </w:r>
      <w:r>
        <w:rPr>
          <w:rFonts w:ascii="Calibri" w:cs="Calibri" w:eastAsia="Calibri" w:hAnsi="Calibri"/>
          <w:sz w:val="20"/>
          <w:szCs w:val="20"/>
        </w:rPr>
        <w:t xml:space="preserve">Built the ABM function from the ground up—defining target markets, accounts, and personas, and creating industry-specific landing pages for focused engagement and conversion.</w:t>
      </w:r>
    </w:p>
    <w:p>
      <w:pPr>
        <w:pStyle w:val="ListParagraph"/>
        <w:numPr>
          <w:ilvl w:val="0"/>
          <w:numId w:val="2"/>
        </w:numPr>
        <w:spacing w:after="40" w:before="40"/>
      </w:pPr>
      <w:r>
        <w:rPr>
          <w:rFonts w:ascii="Calibri" w:cs="Calibri" w:eastAsia="Calibri" w:hAnsi="Calibri"/>
          <w:b/>
          <w:bCs/>
          <w:sz w:val="20"/>
          <w:szCs w:val="20"/>
        </w:rPr>
        <w:t xml:space="preserve">Engagement Optimization: </w:t>
      </w:r>
      <w:r>
        <w:rPr>
          <w:rFonts w:ascii="Calibri" w:cs="Calibri" w:eastAsia="Calibri" w:hAnsi="Calibri"/>
          <w:sz w:val="20"/>
          <w:szCs w:val="20"/>
        </w:rPr>
        <w:t xml:space="preserve">Secured strategic deals through targeted ABM outreach and innovative campaign formats, achieving a 110% uplift in website traffic.</w:t>
      </w:r>
    </w:p>
    <w:p>
      <w:pPr>
        <w:pStyle w:val="ListParagraph"/>
        <w:numPr>
          <w:ilvl w:val="0"/>
          <w:numId w:val="2"/>
        </w:numPr>
        <w:spacing w:after="40" w:before="40"/>
      </w:pPr>
      <w:r>
        <w:rPr>
          <w:rFonts w:ascii="Calibri" w:cs="Calibri" w:eastAsia="Calibri" w:hAnsi="Calibri"/>
          <w:b/>
          <w:bCs/>
          <w:sz w:val="20"/>
          <w:szCs w:val="20"/>
        </w:rPr>
        <w:t xml:space="preserve">CRM &amp; Marketing Automation: </w:t>
      </w:r>
      <w:r>
        <w:rPr>
          <w:rFonts w:ascii="Calibri" w:cs="Calibri" w:eastAsia="Calibri" w:hAnsi="Calibri"/>
          <w:sz w:val="20"/>
          <w:szCs w:val="20"/>
        </w:rPr>
        <w:t xml:space="preserve">Oversaw HubSpot administration, CRM architecture, landing pages, forms, third-party integrations, and website strategy including content and case study management.</w:t>
      </w:r>
    </w:p>
    <w:p>
      <w:pPr>
        <w:spacing w:after="60" w:before="180"/>
      </w:pPr>
      <w:r>
        <w:rPr>
          <w:rFonts w:ascii="Calibri" w:cs="Calibri" w:eastAsia="Calibri" w:hAnsi="Calibri"/>
          <w:b/>
          <w:bCs/>
          <w:color w:val="000000"/>
          <w:sz w:val="22"/>
          <w:szCs w:val="22"/>
        </w:rPr>
        <w:t xml:space="preserve">Senior Marketing Manager</w:t>
      </w:r>
      <w:r>
        <w:rPr>
          <w:rFonts w:ascii="Calibri" w:cs="Calibri" w:eastAsia="Calibri" w:hAnsi="Calibri"/>
          <w:color w:val="595959"/>
          <w:sz w:val="20"/>
          <w:szCs w:val="20"/>
        </w:rPr>
        <w:t xml:space="preserve">  |  Panamax – Bankai Group  |  Bengaluru, India (Remote)  |  Aug 2024 – Oct 2025</w:t>
      </w:r>
    </w:p>
    <w:p>
      <w:pPr>
        <w:pStyle w:val="ListParagraph"/>
        <w:numPr>
          <w:ilvl w:val="0"/>
          <w:numId w:val="2"/>
        </w:numPr>
        <w:spacing w:after="40" w:before="40"/>
      </w:pPr>
      <w:r>
        <w:rPr>
          <w:rFonts w:ascii="Calibri" w:cs="Calibri" w:eastAsia="Calibri" w:hAnsi="Calibri"/>
          <w:b/>
          <w:bCs/>
          <w:sz w:val="20"/>
          <w:szCs w:val="20"/>
        </w:rPr>
        <w:t xml:space="preserve">Global Marketing Strategy: </w:t>
      </w:r>
      <w:r>
        <w:rPr>
          <w:rFonts w:ascii="Calibri" w:cs="Calibri" w:eastAsia="Calibri" w:hAnsi="Calibri"/>
          <w:sz w:val="20"/>
          <w:szCs w:val="20"/>
        </w:rPr>
        <w:t xml:space="preserve">Defined and executed end-to-end marketing strategies for FinTech SaaS and DevOps products, driving brand visibility and market expansion across APAC, MEA, LATAM, and the US.</w:t>
      </w:r>
    </w:p>
    <w:p>
      <w:pPr>
        <w:pStyle w:val="ListParagraph"/>
        <w:numPr>
          <w:ilvl w:val="0"/>
          <w:numId w:val="2"/>
        </w:numPr>
        <w:spacing w:after="40" w:before="40"/>
      </w:pPr>
      <w:r>
        <w:rPr>
          <w:rFonts w:ascii="Calibri" w:cs="Calibri" w:eastAsia="Calibri" w:hAnsi="Calibri"/>
          <w:b/>
          <w:bCs/>
          <w:sz w:val="20"/>
          <w:szCs w:val="20"/>
        </w:rPr>
        <w:t xml:space="preserve">New Market Development: </w:t>
      </w:r>
      <w:r>
        <w:rPr>
          <w:rFonts w:ascii="Calibri" w:cs="Calibri" w:eastAsia="Calibri" w:hAnsi="Calibri"/>
          <w:sz w:val="20"/>
          <w:szCs w:val="20"/>
        </w:rPr>
        <w:t xml:space="preserve">Led market entry and brand growth initiatives in new territories, aligning GTM strategies with Product, Sales, and Customer Success.</w:t>
      </w:r>
    </w:p>
    <w:p>
      <w:pPr>
        <w:pStyle w:val="ListParagraph"/>
        <w:numPr>
          <w:ilvl w:val="0"/>
          <w:numId w:val="2"/>
        </w:numPr>
        <w:spacing w:after="40" w:before="40"/>
      </w:pPr>
      <w:r>
        <w:rPr>
          <w:rFonts w:ascii="Calibri" w:cs="Calibri" w:eastAsia="Calibri" w:hAnsi="Calibri"/>
          <w:b/>
          <w:bCs/>
          <w:sz w:val="20"/>
          <w:szCs w:val="20"/>
        </w:rPr>
        <w:t xml:space="preserve">Demand Generation &amp; Multi-Channel Campaigns: </w:t>
      </w:r>
      <w:r>
        <w:rPr>
          <w:rFonts w:ascii="Calibri" w:cs="Calibri" w:eastAsia="Calibri" w:hAnsi="Calibri"/>
          <w:sz w:val="20"/>
          <w:szCs w:val="20"/>
        </w:rPr>
        <w:t xml:space="preserve">Directed lead generation programs managing Google Ads, LinkedIn Ads, ABM campaigns, email workflows, social media, events, and webinars.</w:t>
      </w:r>
    </w:p>
    <w:p>
      <w:pPr>
        <w:pStyle w:val="ListParagraph"/>
        <w:numPr>
          <w:ilvl w:val="0"/>
          <w:numId w:val="2"/>
        </w:numPr>
        <w:spacing w:after="40" w:before="40"/>
      </w:pPr>
      <w:r>
        <w:rPr>
          <w:rFonts w:ascii="Calibri" w:cs="Calibri" w:eastAsia="Calibri" w:hAnsi="Calibri"/>
          <w:b/>
          <w:bCs/>
          <w:sz w:val="20"/>
          <w:szCs w:val="20"/>
        </w:rPr>
        <w:t xml:space="preserve">Content Strategy: </w:t>
      </w:r>
      <w:r>
        <w:rPr>
          <w:rFonts w:ascii="Calibri" w:cs="Calibri" w:eastAsia="Calibri" w:hAnsi="Calibri"/>
          <w:sz w:val="20"/>
          <w:szCs w:val="20"/>
        </w:rPr>
        <w:t xml:space="preserve">Developed end-to-end content across TOFU, MOFU, and BOFU stages including case studies, customer testimonials, and short-form copywriting.</w:t>
      </w:r>
    </w:p>
    <w:p>
      <w:pPr>
        <w:pStyle w:val="ListParagraph"/>
        <w:numPr>
          <w:ilvl w:val="0"/>
          <w:numId w:val="2"/>
        </w:numPr>
        <w:spacing w:after="40" w:before="40"/>
      </w:pPr>
      <w:r>
        <w:rPr>
          <w:rFonts w:ascii="Calibri" w:cs="Calibri" w:eastAsia="Calibri" w:hAnsi="Calibri"/>
          <w:b/>
          <w:bCs/>
          <w:sz w:val="20"/>
          <w:szCs w:val="20"/>
        </w:rPr>
        <w:t xml:space="preserve">Website Strategy &amp; Global Localization: </w:t>
      </w:r>
      <w:r>
        <w:rPr>
          <w:rFonts w:ascii="Calibri" w:cs="Calibri" w:eastAsia="Calibri" w:hAnsi="Calibri"/>
          <w:sz w:val="20"/>
          <w:szCs w:val="20"/>
        </w:rPr>
        <w:t xml:space="preserve">Oversaw website redesigns and content updates; localized materials in Spanish, Portuguese, Tagalog, and Bahasa for global audiences.</w:t>
      </w:r>
    </w:p>
    <w:p>
      <w:pPr>
        <w:pStyle w:val="ListParagraph"/>
        <w:numPr>
          <w:ilvl w:val="0"/>
          <w:numId w:val="2"/>
        </w:numPr>
        <w:spacing w:after="40" w:before="40"/>
      </w:pPr>
      <w:r>
        <w:rPr>
          <w:rFonts w:ascii="Calibri" w:cs="Calibri" w:eastAsia="Calibri" w:hAnsi="Calibri"/>
          <w:b/>
          <w:bCs/>
          <w:sz w:val="20"/>
          <w:szCs w:val="20"/>
        </w:rPr>
        <w:t xml:space="preserve">Budget &amp; Vendor Management: </w:t>
      </w:r>
      <w:r>
        <w:rPr>
          <w:rFonts w:ascii="Calibri" w:cs="Calibri" w:eastAsia="Calibri" w:hAnsi="Calibri"/>
          <w:sz w:val="20"/>
          <w:szCs w:val="20"/>
        </w:rPr>
        <w:t xml:space="preserve">Managed annual marketing budgets, optimized channel spend, and coordinated with external agencies to support campaigns and regional sales enablement.</w:t>
      </w:r>
    </w:p>
    <w:p>
      <w:pPr>
        <w:pStyle w:val="ListParagraph"/>
        <w:numPr>
          <w:ilvl w:val="0"/>
          <w:numId w:val="2"/>
        </w:numPr>
        <w:spacing w:after="40" w:before="40"/>
      </w:pPr>
      <w:r>
        <w:rPr>
          <w:rFonts w:ascii="Calibri" w:cs="Calibri" w:eastAsia="Calibri" w:hAnsi="Calibri"/>
          <w:b/>
          <w:bCs/>
          <w:sz w:val="20"/>
          <w:szCs w:val="20"/>
        </w:rPr>
        <w:t xml:space="preserve">Employer Branding: </w:t>
      </w:r>
      <w:r>
        <w:rPr>
          <w:rFonts w:ascii="Calibri" w:cs="Calibri" w:eastAsia="Calibri" w:hAnsi="Calibri"/>
          <w:sz w:val="20"/>
          <w:szCs w:val="20"/>
        </w:rPr>
        <w:t xml:space="preserve">Implemented employer branding programs ("Visionaries at Work" series, #SheLeads initiative) to attract top talent and position Bankai Group as an employer of choice.</w:t>
      </w:r>
    </w:p>
    <w:p>
      <w:pPr>
        <w:spacing w:after="60" w:before="180"/>
      </w:pPr>
      <w:r>
        <w:rPr>
          <w:rFonts w:ascii="Calibri" w:cs="Calibri" w:eastAsia="Calibri" w:hAnsi="Calibri"/>
          <w:b/>
          <w:bCs/>
          <w:color w:val="000000"/>
          <w:sz w:val="22"/>
          <w:szCs w:val="22"/>
        </w:rPr>
        <w:t xml:space="preserve">Manager – Account-Based Marketing (North America)</w:t>
      </w:r>
      <w:r>
        <w:rPr>
          <w:rFonts w:ascii="Calibri" w:cs="Calibri" w:eastAsia="Calibri" w:hAnsi="Calibri"/>
          <w:color w:val="595959"/>
          <w:sz w:val="20"/>
          <w:szCs w:val="20"/>
        </w:rPr>
        <w:t xml:space="preserve">  |  Netcore Cloud  |  Bengaluru, India (Remote)  |  Nov 2022 – Jul 2024</w:t>
      </w:r>
    </w:p>
    <w:p>
      <w:pPr>
        <w:pStyle w:val="ListParagraph"/>
        <w:numPr>
          <w:ilvl w:val="0"/>
          <w:numId w:val="2"/>
        </w:numPr>
        <w:spacing w:after="40" w:before="40"/>
      </w:pPr>
      <w:r>
        <w:rPr>
          <w:rFonts w:ascii="Calibri" w:cs="Calibri" w:eastAsia="Calibri" w:hAnsi="Calibri"/>
          <w:b/>
          <w:bCs/>
          <w:sz w:val="20"/>
          <w:szCs w:val="20"/>
        </w:rPr>
        <w:t xml:space="preserve">ABM Campaign Leadership: </w:t>
      </w:r>
      <w:r>
        <w:rPr>
          <w:rFonts w:ascii="Calibri" w:cs="Calibri" w:eastAsia="Calibri" w:hAnsi="Calibri"/>
          <w:sz w:val="20"/>
          <w:szCs w:val="20"/>
        </w:rPr>
        <w:t xml:space="preserve">Designed and executed 1:1, 1:Few, and 1:Many ABM campaigns targeting US and Canadian industries; boosted qualified leads by 25% and increased sales by 15%.</w:t>
      </w:r>
    </w:p>
    <w:p>
      <w:pPr>
        <w:pStyle w:val="ListParagraph"/>
        <w:numPr>
          <w:ilvl w:val="0"/>
          <w:numId w:val="2"/>
        </w:numPr>
        <w:spacing w:after="40" w:before="40"/>
      </w:pPr>
      <w:r>
        <w:rPr>
          <w:rFonts w:ascii="Calibri" w:cs="Calibri" w:eastAsia="Calibri" w:hAnsi="Calibri"/>
          <w:b/>
          <w:bCs/>
          <w:sz w:val="20"/>
          <w:szCs w:val="20"/>
        </w:rPr>
        <w:t xml:space="preserve">Pipeline Alignment: </w:t>
      </w:r>
      <w:r>
        <w:rPr>
          <w:rFonts w:ascii="Calibri" w:cs="Calibri" w:eastAsia="Calibri" w:hAnsi="Calibri"/>
          <w:sz w:val="20"/>
          <w:szCs w:val="20"/>
        </w:rPr>
        <w:t xml:space="preserve">Partnered with Sales to optimize MQL-to-SQL conversion within key accounts and accelerate pipeline growth.</w:t>
      </w:r>
    </w:p>
    <w:p>
      <w:pPr>
        <w:pStyle w:val="ListParagraph"/>
        <w:numPr>
          <w:ilvl w:val="0"/>
          <w:numId w:val="2"/>
        </w:numPr>
        <w:spacing w:after="40" w:before="40"/>
      </w:pPr>
      <w:r>
        <w:rPr>
          <w:rFonts w:ascii="Calibri" w:cs="Calibri" w:eastAsia="Calibri" w:hAnsi="Calibri"/>
          <w:b/>
          <w:bCs/>
          <w:sz w:val="20"/>
          <w:szCs w:val="20"/>
        </w:rPr>
        <w:t xml:space="preserve">Multi-Channel ABM: </w:t>
      </w:r>
      <w:r>
        <w:rPr>
          <w:rFonts w:ascii="Calibri" w:cs="Calibri" w:eastAsia="Calibri" w:hAnsi="Calibri"/>
          <w:sz w:val="20"/>
          <w:szCs w:val="20"/>
        </w:rPr>
        <w:t xml:space="preserve">Led integrated SEM, SEO, social, email, content syndication, and paid advertising campaigns focused on high-value target accounts.</w:t>
      </w:r>
    </w:p>
    <w:p>
      <w:pPr>
        <w:pStyle w:val="ListParagraph"/>
        <w:numPr>
          <w:ilvl w:val="0"/>
          <w:numId w:val="2"/>
        </w:numPr>
        <w:spacing w:after="40" w:before="40"/>
      </w:pPr>
      <w:r>
        <w:rPr>
          <w:rFonts w:ascii="Calibri" w:cs="Calibri" w:eastAsia="Calibri" w:hAnsi="Calibri"/>
          <w:b/>
          <w:bCs/>
          <w:sz w:val="20"/>
          <w:szCs w:val="20"/>
        </w:rPr>
        <w:t xml:space="preserve">Sales Enablement &amp; Customer Storytelling: </w:t>
      </w:r>
      <w:r>
        <w:rPr>
          <w:rFonts w:ascii="Calibri" w:cs="Calibri" w:eastAsia="Calibri" w:hAnsi="Calibri"/>
          <w:sz w:val="20"/>
          <w:szCs w:val="20"/>
        </w:rPr>
        <w:t xml:space="preserve">Created ABM-specific email campaigns, case studies, and collaborated with Account Managers to develop US customer case studies supporting SDRs and upselling.</w:t>
      </w:r>
    </w:p>
    <w:p>
      <w:pPr>
        <w:pStyle w:val="ListParagraph"/>
        <w:numPr>
          <w:ilvl w:val="0"/>
          <w:numId w:val="2"/>
        </w:numPr>
        <w:spacing w:after="40" w:before="40"/>
      </w:pPr>
      <w:r>
        <w:rPr>
          <w:rFonts w:ascii="Calibri" w:cs="Calibri" w:eastAsia="Calibri" w:hAnsi="Calibri"/>
          <w:b/>
          <w:bCs/>
          <w:sz w:val="20"/>
          <w:szCs w:val="20"/>
        </w:rPr>
        <w:t xml:space="preserve">ABM Budget Management: </w:t>
      </w:r>
      <w:r>
        <w:rPr>
          <w:rFonts w:ascii="Calibri" w:cs="Calibri" w:eastAsia="Calibri" w:hAnsi="Calibri"/>
          <w:sz w:val="20"/>
          <w:szCs w:val="20"/>
        </w:rPr>
        <w:t xml:space="preserve">Managed budgets for ABM campaigns, events, webinars, and paid ads; partnered with agencies to deliver impactful creative assets.</w:t>
      </w:r>
    </w:p>
    <w:p>
      <w:pPr>
        <w:pStyle w:val="ListParagraph"/>
        <w:numPr>
          <w:ilvl w:val="0"/>
          <w:numId w:val="2"/>
        </w:numPr>
        <w:spacing w:after="40" w:before="40"/>
      </w:pPr>
      <w:r>
        <w:rPr>
          <w:rFonts w:ascii="Calibri" w:cs="Calibri" w:eastAsia="Calibri" w:hAnsi="Calibri"/>
          <w:b/>
          <w:bCs/>
          <w:sz w:val="20"/>
          <w:szCs w:val="20"/>
        </w:rPr>
        <w:t xml:space="preserve">Employer Branding: </w:t>
      </w:r>
      <w:r>
        <w:rPr>
          <w:rFonts w:ascii="Calibri" w:cs="Calibri" w:eastAsia="Calibri" w:hAnsi="Calibri"/>
          <w:sz w:val="20"/>
          <w:szCs w:val="20"/>
        </w:rPr>
        <w:t xml:space="preserve">Executed digital employer branding campaigns driving a 3x increase in job applications.</w:t>
      </w:r>
    </w:p>
    <w:p>
      <w:pPr>
        <w:spacing w:after="60" w:before="180"/>
      </w:pPr>
      <w:r>
        <w:rPr>
          <w:rFonts w:ascii="Calibri" w:cs="Calibri" w:eastAsia="Calibri" w:hAnsi="Calibri"/>
          <w:b/>
          <w:bCs/>
          <w:color w:val="000000"/>
          <w:sz w:val="22"/>
          <w:szCs w:val="22"/>
        </w:rPr>
        <w:t xml:space="preserve">Manager – Account-Based Marketing (North America)</w:t>
      </w:r>
      <w:r>
        <w:rPr>
          <w:rFonts w:ascii="Calibri" w:cs="Calibri" w:eastAsia="Calibri" w:hAnsi="Calibri"/>
          <w:color w:val="595959"/>
          <w:sz w:val="20"/>
          <w:szCs w:val="20"/>
        </w:rPr>
        <w:t xml:space="preserve">  |  AiTrillion  |  Bengaluru, India  |  May 2022 – Nov 2022</w:t>
      </w:r>
    </w:p>
    <w:p>
      <w:pPr>
        <w:pStyle w:val="ListParagraph"/>
        <w:numPr>
          <w:ilvl w:val="0"/>
          <w:numId w:val="2"/>
        </w:numPr>
        <w:spacing w:after="40" w:before="40"/>
      </w:pPr>
      <w:r>
        <w:rPr>
          <w:rFonts w:ascii="Calibri" w:cs="Calibri" w:eastAsia="Calibri" w:hAnsi="Calibri"/>
          <w:b/>
          <w:bCs/>
          <w:sz w:val="20"/>
          <w:szCs w:val="20"/>
        </w:rPr>
        <w:t xml:space="preserve">ABM Strategy Execution: </w:t>
      </w:r>
      <w:r>
        <w:rPr>
          <w:rFonts w:ascii="Calibri" w:cs="Calibri" w:eastAsia="Calibri" w:hAnsi="Calibri"/>
          <w:sz w:val="20"/>
          <w:szCs w:val="20"/>
        </w:rPr>
        <w:t xml:space="preserve">Successfully implemented ABM strategies, acquiring 3 new enterprise clients; collaborated cross-functionally to optimize customer journeys and improve product adoption.</w:t>
      </w:r>
    </w:p>
    <w:p>
      <w:pPr>
        <w:pStyle w:val="ListParagraph"/>
        <w:numPr>
          <w:ilvl w:val="0"/>
          <w:numId w:val="2"/>
        </w:numPr>
        <w:spacing w:after="40" w:before="40"/>
      </w:pPr>
      <w:r>
        <w:rPr>
          <w:rFonts w:ascii="Calibri" w:cs="Calibri" w:eastAsia="Calibri" w:hAnsi="Calibri"/>
          <w:b/>
          <w:bCs/>
          <w:sz w:val="20"/>
          <w:szCs w:val="20"/>
        </w:rPr>
        <w:t xml:space="preserve">Digital Campaign Management: </w:t>
      </w:r>
      <w:r>
        <w:rPr>
          <w:rFonts w:ascii="Calibri" w:cs="Calibri" w:eastAsia="Calibri" w:hAnsi="Calibri"/>
          <w:sz w:val="20"/>
          <w:szCs w:val="20"/>
        </w:rPr>
        <w:t xml:space="preserve">Created compelling marketing content including email campaigns, ad copy, and social media posts; generated 55 sign-ups through targeted digital advertising.</w:t>
      </w:r>
    </w:p>
    <w:p>
      <w:pPr>
        <w:spacing w:after="60" w:before="180"/>
      </w:pPr>
      <w:r>
        <w:rPr>
          <w:rFonts w:ascii="Calibri" w:cs="Calibri" w:eastAsia="Calibri" w:hAnsi="Calibri"/>
          <w:b/>
          <w:bCs/>
          <w:color w:val="000000"/>
          <w:sz w:val="22"/>
          <w:szCs w:val="22"/>
        </w:rPr>
        <w:t xml:space="preserve">Assistant Manager – Account-Based Marketing (EU, MEA, APAC &amp; India)</w:t>
      </w:r>
      <w:r>
        <w:rPr>
          <w:rFonts w:ascii="Calibri" w:cs="Calibri" w:eastAsia="Calibri" w:hAnsi="Calibri"/>
          <w:color w:val="595959"/>
          <w:sz w:val="20"/>
          <w:szCs w:val="20"/>
        </w:rPr>
        <w:t xml:space="preserve">  |  Netcore Cloud  |  Hyderabad, India  |  Jun 2021 – May 2022</w:t>
      </w:r>
    </w:p>
    <w:p>
      <w:pPr>
        <w:pStyle w:val="ListParagraph"/>
        <w:numPr>
          <w:ilvl w:val="0"/>
          <w:numId w:val="2"/>
        </w:numPr>
        <w:spacing w:after="40" w:before="40"/>
      </w:pPr>
      <w:r>
        <w:rPr>
          <w:rFonts w:ascii="Calibri" w:cs="Calibri" w:eastAsia="Calibri" w:hAnsi="Calibri"/>
          <w:b/>
          <w:bCs/>
          <w:sz w:val="20"/>
          <w:szCs w:val="20"/>
        </w:rPr>
        <w:t xml:space="preserve">Lead Generation &amp; ABM Campaigns: </w:t>
      </w:r>
      <w:r>
        <w:rPr>
          <w:rFonts w:ascii="Calibri" w:cs="Calibri" w:eastAsia="Calibri" w:hAnsi="Calibri"/>
          <w:sz w:val="20"/>
          <w:szCs w:val="20"/>
        </w:rPr>
        <w:t xml:space="preserve">Led demand generation and ABM for Netcore's email product across Europe, South America, India, and Southeast Asia; generated over $100K MRR pipeline and secured 7 purchase orders.</w:t>
      </w:r>
    </w:p>
    <w:p>
      <w:pPr>
        <w:pStyle w:val="ListParagraph"/>
        <w:numPr>
          <w:ilvl w:val="0"/>
          <w:numId w:val="2"/>
        </w:numPr>
        <w:spacing w:after="40" w:before="40"/>
      </w:pPr>
      <w:r>
        <w:rPr>
          <w:rFonts w:ascii="Calibri" w:cs="Calibri" w:eastAsia="Calibri" w:hAnsi="Calibri"/>
          <w:b/>
          <w:bCs/>
          <w:sz w:val="20"/>
          <w:szCs w:val="20"/>
        </w:rPr>
        <w:t xml:space="preserve">Team Leadership: </w:t>
      </w:r>
      <w:r>
        <w:rPr>
          <w:rFonts w:ascii="Calibri" w:cs="Calibri" w:eastAsia="Calibri" w:hAnsi="Calibri"/>
          <w:sz w:val="20"/>
          <w:szCs w:val="20"/>
        </w:rPr>
        <w:t xml:space="preserve">Mentored a team of 2, executing 1:1 and 1:Few ABM campaigns that expanded Netcore's market presence in Europe and South America.</w:t>
      </w:r>
    </w:p>
    <w:p>
      <w:pPr>
        <w:pStyle w:val="ListParagraph"/>
        <w:numPr>
          <w:ilvl w:val="0"/>
          <w:numId w:val="2"/>
        </w:numPr>
        <w:spacing w:after="40" w:before="40"/>
      </w:pPr>
      <w:r>
        <w:rPr>
          <w:rFonts w:ascii="Calibri" w:cs="Calibri" w:eastAsia="Calibri" w:hAnsi="Calibri"/>
          <w:b/>
          <w:bCs/>
          <w:sz w:val="20"/>
          <w:szCs w:val="20"/>
        </w:rPr>
        <w:t xml:space="preserve">Email Marketing: </w:t>
      </w:r>
      <w:r>
        <w:rPr>
          <w:rFonts w:ascii="Calibri" w:cs="Calibri" w:eastAsia="Calibri" w:hAnsi="Calibri"/>
          <w:sz w:val="20"/>
          <w:szCs w:val="20"/>
        </w:rPr>
        <w:t xml:space="preserve">Created and executed high-performing email campaigns with 60% open rates and 5% reply rates; increased MQLs by 500 and SQLs by 83.</w:t>
      </w:r>
    </w:p>
    <w:p>
      <w:pPr>
        <w:spacing w:after="60" w:before="180"/>
      </w:pPr>
      <w:r>
        <w:rPr>
          <w:rFonts w:ascii="Calibri" w:cs="Calibri" w:eastAsia="Calibri" w:hAnsi="Calibri"/>
          <w:b/>
          <w:bCs/>
          <w:color w:val="000000"/>
          <w:sz w:val="22"/>
          <w:szCs w:val="22"/>
        </w:rPr>
        <w:t xml:space="preserve">Marketing Analyst</w:t>
      </w:r>
      <w:r>
        <w:rPr>
          <w:rFonts w:ascii="Calibri" w:cs="Calibri" w:eastAsia="Calibri" w:hAnsi="Calibri"/>
          <w:color w:val="595959"/>
          <w:sz w:val="20"/>
          <w:szCs w:val="20"/>
        </w:rPr>
        <w:t xml:space="preserve">  |  SNP Technologies  |  Hyderabad, India (Remote)  |  Jul 2020 – Jun 2021</w:t>
      </w:r>
    </w:p>
    <w:p>
      <w:pPr>
        <w:pStyle w:val="ListParagraph"/>
        <w:numPr>
          <w:ilvl w:val="0"/>
          <w:numId w:val="2"/>
        </w:numPr>
        <w:spacing w:after="40" w:before="40"/>
      </w:pPr>
      <w:r>
        <w:rPr>
          <w:rFonts w:ascii="Calibri" w:cs="Calibri" w:eastAsia="Calibri" w:hAnsi="Calibri"/>
          <w:b/>
          <w:bCs/>
          <w:sz w:val="20"/>
          <w:szCs w:val="20"/>
        </w:rPr>
        <w:t xml:space="preserve">Demand Generation &amp; ABM: </w:t>
      </w:r>
      <w:r>
        <w:rPr>
          <w:rFonts w:ascii="Calibri" w:cs="Calibri" w:eastAsia="Calibri" w:hAnsi="Calibri"/>
          <w:sz w:val="20"/>
          <w:szCs w:val="20"/>
        </w:rPr>
        <w:t xml:space="preserve">Conceptualized and executed TOFU and MOFU demand generation and ABM campaigns generating 273 MQLs and onboarding 5 new logos; secured 56 meetings with named enterprise and SMB accounts.</w:t>
      </w:r>
    </w:p>
    <w:p>
      <w:pPr>
        <w:pStyle w:val="ListParagraph"/>
        <w:numPr>
          <w:ilvl w:val="0"/>
          <w:numId w:val="2"/>
        </w:numPr>
        <w:spacing w:after="40" w:before="40"/>
      </w:pPr>
      <w:r>
        <w:rPr>
          <w:rFonts w:ascii="Calibri" w:cs="Calibri" w:eastAsia="Calibri" w:hAnsi="Calibri"/>
          <w:b/>
          <w:bCs/>
          <w:sz w:val="20"/>
          <w:szCs w:val="20"/>
        </w:rPr>
        <w:t xml:space="preserve">Microsoft Funding Utilization: </w:t>
      </w:r>
      <w:r>
        <w:rPr>
          <w:rFonts w:ascii="Calibri" w:cs="Calibri" w:eastAsia="Calibri" w:hAnsi="Calibri"/>
          <w:sz w:val="20"/>
          <w:szCs w:val="20"/>
        </w:rPr>
        <w:t xml:space="preserve">Leveraged Microsoft funding to generate 30 meetings in the US market; generated 147 SALs from C-suite personas.</w:t>
      </w:r>
    </w:p>
    <w:p>
      <w:pPr>
        <w:spacing w:after="60" w:before="180"/>
      </w:pPr>
      <w:r>
        <w:rPr>
          <w:rFonts w:ascii="Calibri" w:cs="Calibri" w:eastAsia="Calibri" w:hAnsi="Calibri"/>
          <w:b/>
          <w:bCs/>
          <w:color w:val="000000"/>
          <w:sz w:val="22"/>
          <w:szCs w:val="22"/>
        </w:rPr>
        <w:t xml:space="preserve">Marketing Analyst</w:t>
      </w:r>
      <w:r>
        <w:rPr>
          <w:rFonts w:ascii="Calibri" w:cs="Calibri" w:eastAsia="Calibri" w:hAnsi="Calibri"/>
          <w:color w:val="595959"/>
          <w:sz w:val="20"/>
          <w:szCs w:val="20"/>
        </w:rPr>
        <w:t xml:space="preserve">  |  NetEnrich  |  Hyderabad, India  |  Jan 2019 – Jun 2020</w:t>
      </w:r>
    </w:p>
    <w:p>
      <w:pPr>
        <w:pStyle w:val="ListParagraph"/>
        <w:numPr>
          <w:ilvl w:val="0"/>
          <w:numId w:val="2"/>
        </w:numPr>
        <w:spacing w:after="40" w:before="40"/>
      </w:pPr>
      <w:r>
        <w:rPr>
          <w:rFonts w:ascii="Calibri" w:cs="Calibri" w:eastAsia="Calibri" w:hAnsi="Calibri"/>
          <w:b/>
          <w:bCs/>
          <w:sz w:val="20"/>
          <w:szCs w:val="20"/>
        </w:rPr>
        <w:t xml:space="preserve">Multi-Channel Marketing: </w:t>
      </w:r>
      <w:r>
        <w:rPr>
          <w:rFonts w:ascii="Calibri" w:cs="Calibri" w:eastAsia="Calibri" w:hAnsi="Calibri"/>
          <w:sz w:val="20"/>
          <w:szCs w:val="20"/>
        </w:rPr>
        <w:t xml:space="preserve">Executed multi-channel marketing and ABM campaigns in cybersecurity and managed services, generating 174 MQLs.</w:t>
      </w:r>
    </w:p>
    <w:p>
      <w:pPr>
        <w:pStyle w:val="ListParagraph"/>
        <w:numPr>
          <w:ilvl w:val="0"/>
          <w:numId w:val="2"/>
        </w:numPr>
        <w:spacing w:after="40" w:before="40"/>
      </w:pPr>
      <w:r>
        <w:rPr>
          <w:rFonts w:ascii="Calibri" w:cs="Calibri" w:eastAsia="Calibri" w:hAnsi="Calibri"/>
          <w:b/>
          <w:bCs/>
          <w:sz w:val="20"/>
          <w:szCs w:val="20"/>
        </w:rPr>
        <w:t xml:space="preserve">Email &amp; SEO Optimization: </w:t>
      </w:r>
      <w:r>
        <w:rPr>
          <w:rFonts w:ascii="Calibri" w:cs="Calibri" w:eastAsia="Calibri" w:hAnsi="Calibri"/>
          <w:sz w:val="20"/>
          <w:szCs w:val="20"/>
        </w:rPr>
        <w:t xml:space="preserve">Developed personalized email campaigns achieving a 15% increase in meetings booked; contributed to SEO efforts helping NetEnrich add 3 new logos worth $250K MRR.</w:t>
      </w:r>
    </w:p>
    <w:p>
      <w:pPr>
        <w:spacing w:after="60" w:before="180"/>
      </w:pPr>
      <w:r>
        <w:rPr>
          <w:rFonts w:ascii="Calibri" w:cs="Calibri" w:eastAsia="Calibri" w:hAnsi="Calibri"/>
          <w:b/>
          <w:bCs/>
          <w:color w:val="000000"/>
          <w:sz w:val="22"/>
          <w:szCs w:val="22"/>
        </w:rPr>
        <w:t xml:space="preserve">Digital Marketing Executive</w:t>
      </w:r>
      <w:r>
        <w:rPr>
          <w:rFonts w:ascii="Calibri" w:cs="Calibri" w:eastAsia="Calibri" w:hAnsi="Calibri"/>
          <w:color w:val="595959"/>
          <w:sz w:val="20"/>
          <w:szCs w:val="20"/>
        </w:rPr>
        <w:t xml:space="preserve">  |  Mordor Intelligence  |  Hyderabad, India  |  Jan 2017 – Sep 2018</w:t>
      </w:r>
    </w:p>
    <w:p>
      <w:pPr>
        <w:pStyle w:val="ListParagraph"/>
        <w:numPr>
          <w:ilvl w:val="0"/>
          <w:numId w:val="2"/>
        </w:numPr>
        <w:spacing w:after="40" w:before="40"/>
      </w:pPr>
      <w:r>
        <w:rPr>
          <w:rFonts w:ascii="Calibri" w:cs="Calibri" w:eastAsia="Calibri" w:hAnsi="Calibri"/>
          <w:b/>
          <w:bCs/>
          <w:sz w:val="20"/>
          <w:szCs w:val="20"/>
        </w:rPr>
        <w:t xml:space="preserve">Digital Marketing Campaigns: </w:t>
      </w:r>
      <w:r>
        <w:rPr>
          <w:rFonts w:ascii="Calibri" w:cs="Calibri" w:eastAsia="Calibri" w:hAnsi="Calibri"/>
          <w:sz w:val="20"/>
          <w:szCs w:val="20"/>
        </w:rPr>
        <w:t xml:space="preserve">Executed Google Ads and social media campaigns generating 100+ leads monthly and adding 25 new clients in 1.8 years.</w:t>
      </w:r>
    </w:p>
    <w:p>
      <w:pPr>
        <w:pStyle w:val="ListParagraph"/>
        <w:numPr>
          <w:ilvl w:val="0"/>
          <w:numId w:val="2"/>
        </w:numPr>
        <w:spacing w:after="40" w:before="40"/>
      </w:pPr>
      <w:r>
        <w:rPr>
          <w:rFonts w:ascii="Calibri" w:cs="Calibri" w:eastAsia="Calibri" w:hAnsi="Calibri"/>
          <w:b/>
          <w:bCs/>
          <w:sz w:val="20"/>
          <w:szCs w:val="20"/>
        </w:rPr>
        <w:t xml:space="preserve">SEO &amp; Brand Growth: </w:t>
      </w:r>
      <w:r>
        <w:rPr>
          <w:rFonts w:ascii="Calibri" w:cs="Calibri" w:eastAsia="Calibri" w:hAnsi="Calibri"/>
          <w:sz w:val="20"/>
          <w:szCs w:val="20"/>
        </w:rPr>
        <w:t xml:space="preserve">Managed social media presence and collaborated with SEO teams on website architecture and keyword optimization, resulting in a 2x increase in inbound traffic.</w:t>
      </w:r>
    </w:p>
    <w:p>
      <w:pPr>
        <w:pBdr>
          <w:bottom w:val="single" w:color="2E75B6" w:sz="8" w:space="4"/>
        </w:pBdr>
        <w:spacing w:after="60" w:before="240"/>
      </w:pPr>
      <w:r>
        <w:rPr>
          <w:rFonts w:ascii="Calibri" w:cs="Calibri" w:eastAsia="Calibri" w:hAnsi="Calibri"/>
          <w:b/>
          <w:bCs/>
          <w:color w:val="1F4E79"/>
          <w:sz w:val="22"/>
          <w:szCs w:val="22"/>
        </w:rPr>
        <w:t xml:space="preserve">KEY PROJECTS</w:t>
      </w:r>
    </w:p>
    <w:p>
      <w:pPr>
        <w:spacing w:after="40" w:before="100"/>
      </w:pPr>
      <w:r>
        <w:rPr>
          <w:rFonts w:ascii="Calibri" w:cs="Calibri" w:eastAsia="Calibri" w:hAnsi="Calibri"/>
          <w:b/>
          <w:bCs/>
          <w:sz w:val="20"/>
          <w:szCs w:val="20"/>
        </w:rPr>
        <w:t xml:space="preserve">Many-to-1 &amp; 1:1 ABM Campaign – City Bank Bangladesh (Bankai Group / MobiFin) | Aug 2024</w:t>
      </w:r>
    </w:p>
    <w:p>
      <w:pPr>
        <w:pStyle w:val="ListParagraph"/>
        <w:numPr>
          <w:ilvl w:val="0"/>
          <w:numId w:val="2"/>
        </w:numPr>
        <w:spacing w:after="40" w:before="40"/>
      </w:pPr>
      <w:r>
        <w:rPr>
          <w:rFonts w:ascii="Calibri" w:cs="Calibri" w:eastAsia="Calibri" w:hAnsi="Calibri"/>
          <w:b/>
          <w:bCs/>
          <w:sz w:val="20"/>
          <w:szCs w:val="20"/>
        </w:rPr>
        <w:t xml:space="preserve">Campaign Type: </w:t>
      </w:r>
      <w:r>
        <w:rPr>
          <w:rFonts w:ascii="Calibri" w:cs="Calibri" w:eastAsia="Calibri" w:hAnsi="Calibri"/>
          <w:sz w:val="20"/>
          <w:szCs w:val="20"/>
        </w:rPr>
        <w:t xml:space="preserve">Hybrid 1:Many and 1:1 ABM targeting APAC decision-makers.</w:t>
      </w:r>
    </w:p>
    <w:p>
      <w:pPr>
        <w:pStyle w:val="ListParagraph"/>
        <w:numPr>
          <w:ilvl w:val="0"/>
          <w:numId w:val="2"/>
        </w:numPr>
        <w:spacing w:after="40" w:before="40"/>
      </w:pPr>
      <w:r>
        <w:rPr>
          <w:rFonts w:ascii="Calibri" w:cs="Calibri" w:eastAsia="Calibri" w:hAnsi="Calibri"/>
          <w:b/>
          <w:bCs/>
          <w:sz w:val="20"/>
          <w:szCs w:val="20"/>
        </w:rPr>
        <w:t xml:space="preserve">Execution: </w:t>
      </w:r>
      <w:r>
        <w:rPr>
          <w:rFonts w:ascii="Calibri" w:cs="Calibri" w:eastAsia="Calibri" w:hAnsi="Calibri"/>
          <w:sz w:val="20"/>
          <w:szCs w:val="20"/>
        </w:rPr>
        <w:t xml:space="preserve">Designed tailored content and case studies on digital lending (loan origination to disbursement); created ongoing content engagement stream; hosted a strategic webinar.</w:t>
      </w:r>
    </w:p>
    <w:p>
      <w:pPr>
        <w:pStyle w:val="ListParagraph"/>
        <w:numPr>
          <w:ilvl w:val="0"/>
          <w:numId w:val="2"/>
        </w:numPr>
        <w:spacing w:after="40" w:before="40"/>
      </w:pPr>
      <w:r>
        <w:rPr>
          <w:rFonts w:ascii="Calibri" w:cs="Calibri" w:eastAsia="Calibri" w:hAnsi="Calibri"/>
          <w:b/>
          <w:bCs/>
          <w:sz w:val="20"/>
          <w:szCs w:val="20"/>
        </w:rPr>
        <w:t xml:space="preserve">Outcome: </w:t>
      </w:r>
      <w:r>
        <w:rPr>
          <w:rFonts w:ascii="Calibri" w:cs="Calibri" w:eastAsia="Calibri" w:hAnsi="Calibri"/>
          <w:sz w:val="20"/>
          <w:szCs w:val="20"/>
        </w:rPr>
        <w:t xml:space="preserve">Generated 7 high-value meeting requests; successfully closed a $1M ARR contract, establishing a strategic APAC banking partnership.</w:t>
      </w:r>
    </w:p>
    <w:p>
      <w:pPr>
        <w:spacing w:after="40" w:before="120"/>
      </w:pPr>
      <w:r>
        <w:rPr>
          <w:rFonts w:ascii="Calibri" w:cs="Calibri" w:eastAsia="Calibri" w:hAnsi="Calibri"/>
          <w:b/>
          <w:bCs/>
          <w:sz w:val="20"/>
          <w:szCs w:val="20"/>
        </w:rPr>
        <w:t xml:space="preserve">1:1 ABM Campaign – Walmart Global, SQL Stage Revival (Netcore Cloud)</w:t>
      </w:r>
    </w:p>
    <w:p>
      <w:pPr>
        <w:pStyle w:val="ListParagraph"/>
        <w:numPr>
          <w:ilvl w:val="0"/>
          <w:numId w:val="2"/>
        </w:numPr>
        <w:spacing w:after="40" w:before="40"/>
      </w:pPr>
      <w:r>
        <w:rPr>
          <w:rFonts w:ascii="Calibri" w:cs="Calibri" w:eastAsia="Calibri" w:hAnsi="Calibri"/>
          <w:b/>
          <w:bCs/>
          <w:sz w:val="20"/>
          <w:szCs w:val="20"/>
        </w:rPr>
        <w:t xml:space="preserve">Campaign Type: </w:t>
      </w:r>
      <w:r>
        <w:rPr>
          <w:rFonts w:ascii="Calibri" w:cs="Calibri" w:eastAsia="Calibri" w:hAnsi="Calibri"/>
          <w:sz w:val="20"/>
          <w:szCs w:val="20"/>
        </w:rPr>
        <w:t xml:space="preserve">1:1 ABM targeting a dormant SQL-stage global enterprise account over 7 months.</w:t>
      </w:r>
    </w:p>
    <w:p>
      <w:pPr>
        <w:pStyle w:val="ListParagraph"/>
        <w:numPr>
          <w:ilvl w:val="0"/>
          <w:numId w:val="2"/>
        </w:numPr>
        <w:spacing w:after="40" w:before="40"/>
      </w:pPr>
      <w:r>
        <w:rPr>
          <w:rFonts w:ascii="Calibri" w:cs="Calibri" w:eastAsia="Calibri" w:hAnsi="Calibri"/>
          <w:b/>
          <w:bCs/>
          <w:sz w:val="20"/>
          <w:szCs w:val="20"/>
        </w:rPr>
        <w:t xml:space="preserve">Execution: </w:t>
      </w:r>
      <w:r>
        <w:rPr>
          <w:rFonts w:ascii="Calibri" w:cs="Calibri" w:eastAsia="Calibri" w:hAnsi="Calibri"/>
          <w:sz w:val="20"/>
          <w:szCs w:val="20"/>
        </w:rPr>
        <w:t xml:space="preserve">Implemented personalized ABM with custom landing pages, competitor benchmarking, global case studies, and strategic industry event participation.</w:t>
      </w:r>
    </w:p>
    <w:p>
      <w:pPr>
        <w:pStyle w:val="ListParagraph"/>
        <w:numPr>
          <w:ilvl w:val="0"/>
          <w:numId w:val="2"/>
        </w:numPr>
        <w:spacing w:after="40" w:before="40"/>
      </w:pPr>
      <w:r>
        <w:rPr>
          <w:rFonts w:ascii="Calibri" w:cs="Calibri" w:eastAsia="Calibri" w:hAnsi="Calibri"/>
          <w:b/>
          <w:bCs/>
          <w:sz w:val="20"/>
          <w:szCs w:val="20"/>
        </w:rPr>
        <w:t xml:space="preserve">Outcome: </w:t>
      </w:r>
      <w:r>
        <w:rPr>
          <w:rFonts w:ascii="Calibri" w:cs="Calibri" w:eastAsia="Calibri" w:hAnsi="Calibri"/>
          <w:sz w:val="20"/>
          <w:szCs w:val="20"/>
        </w:rPr>
        <w:t xml:space="preserve">Converted the account into an active customer, securing a $50K MRR deal within 30 days post-campaign execution.</w:t>
      </w:r>
    </w:p>
    <w:p>
      <w:pPr>
        <w:pBdr>
          <w:bottom w:val="single" w:color="2E75B6" w:sz="8" w:space="4"/>
        </w:pBdr>
        <w:spacing w:after="60" w:before="240"/>
      </w:pPr>
      <w:r>
        <w:rPr>
          <w:rFonts w:ascii="Calibri" w:cs="Calibri" w:eastAsia="Calibri" w:hAnsi="Calibri"/>
          <w:b/>
          <w:bCs/>
          <w:color w:val="1F4E79"/>
          <w:sz w:val="22"/>
          <w:szCs w:val="22"/>
        </w:rPr>
        <w:t xml:space="preserve">EDUCATION</w:t>
      </w:r>
    </w:p>
    <w:p>
      <w:pPr>
        <w:spacing w:after="60" w:before="100"/>
      </w:pPr>
      <w:r>
        <w:rPr>
          <w:rFonts w:ascii="Calibri" w:cs="Calibri" w:eastAsia="Calibri" w:hAnsi="Calibri"/>
          <w:b/>
          <w:bCs/>
          <w:sz w:val="20"/>
          <w:szCs w:val="20"/>
        </w:rPr>
        <w:t xml:space="preserve">Master of Business Administration (MBA) – Marketing</w:t>
      </w:r>
      <w:r>
        <w:rPr>
          <w:rFonts w:ascii="Calibri" w:cs="Calibri" w:eastAsia="Calibri" w:hAnsi="Calibri"/>
          <w:color w:val="595959"/>
          <w:sz w:val="20"/>
          <w:szCs w:val="20"/>
        </w:rPr>
        <w:t xml:space="preserve">   |   KIIT School of Management, Odisha   |   May 2015 – May 2017   |   CGPA: 6.77/10</w:t>
      </w:r>
    </w:p>
    <w:p>
      <w:pPr>
        <w:spacing w:after="60" w:before="60"/>
      </w:pPr>
      <w:r>
        <w:rPr>
          <w:rFonts w:ascii="Calibri" w:cs="Calibri" w:eastAsia="Calibri" w:hAnsi="Calibri"/>
          <w:b/>
          <w:bCs/>
          <w:sz w:val="20"/>
          <w:szCs w:val="20"/>
        </w:rPr>
        <w:t xml:space="preserve">Bachelor of Technology (B.Tech) – Information Technology</w:t>
      </w:r>
      <w:r>
        <w:rPr>
          <w:rFonts w:ascii="Calibri" w:cs="Calibri" w:eastAsia="Calibri" w:hAnsi="Calibri"/>
          <w:color w:val="595959"/>
          <w:sz w:val="20"/>
          <w:szCs w:val="20"/>
        </w:rPr>
        <w:t xml:space="preserve">   |   KIIT University, Odisha   |   May 2011 – May 2015   |   CGPA: 6.7/10</w:t>
      </w:r>
    </w:p>
    <w:p>
      <w:pPr>
        <w:pBdr>
          <w:bottom w:val="single" w:color="2E75B6" w:sz="8" w:space="4"/>
        </w:pBdr>
        <w:spacing w:after="60" w:before="240"/>
      </w:pPr>
      <w:r>
        <w:rPr>
          <w:rFonts w:ascii="Calibri" w:cs="Calibri" w:eastAsia="Calibri" w:hAnsi="Calibri"/>
          <w:b/>
          <w:bCs/>
          <w:color w:val="1F4E79"/>
          <w:sz w:val="22"/>
          <w:szCs w:val="22"/>
        </w:rPr>
        <w:t xml:space="preserve">ADDITIONAL INFORMATION</w:t>
      </w:r>
    </w:p>
    <w:p>
      <w:pPr>
        <w:spacing w:after="40" w:before="40"/>
      </w:pPr>
      <w:r>
        <w:rPr>
          <w:rFonts w:ascii="Calibri" w:cs="Calibri" w:eastAsia="Calibri" w:hAnsi="Calibri"/>
          <w:b/>
          <w:bCs/>
          <w:sz w:val="20"/>
          <w:szCs w:val="20"/>
        </w:rPr>
        <w:t xml:space="preserve">Languages: </w:t>
      </w:r>
      <w:r>
        <w:rPr>
          <w:rFonts w:ascii="Calibri" w:cs="Calibri" w:eastAsia="Calibri" w:hAnsi="Calibri"/>
          <w:sz w:val="20"/>
          <w:szCs w:val="20"/>
        </w:rPr>
        <w:t xml:space="preserve">English, Hindi, Odia</w:t>
      </w:r>
    </w:p>
    <w:p>
      <w:pPr>
        <w:spacing w:after="40" w:before="40"/>
      </w:pPr>
      <w:r>
        <w:rPr>
          <w:rFonts w:ascii="Calibri" w:cs="Calibri" w:eastAsia="Calibri" w:hAnsi="Calibri"/>
          <w:b/>
          <w:bCs/>
          <w:sz w:val="20"/>
          <w:szCs w:val="20"/>
        </w:rPr>
        <w:t xml:space="preserve">Location: </w:t>
      </w:r>
      <w:r>
        <w:rPr>
          <w:rFonts w:ascii="Calibri" w:cs="Calibri" w:eastAsia="Calibri" w:hAnsi="Calibri"/>
          <w:sz w:val="20"/>
          <w:szCs w:val="20"/>
        </w:rPr>
        <w:t xml:space="preserve">Bengaluru, Karnataka, India</w:t>
      </w:r>
    </w:p>
    <w:p>
      <w:pPr>
        <w:spacing w:after="40" w:before="40"/>
      </w:pPr>
      <w:r>
        <w:rPr>
          <w:rFonts w:ascii="Calibri" w:cs="Calibri" w:eastAsia="Calibri" w:hAnsi="Calibri"/>
          <w:b/>
          <w:bCs/>
          <w:sz w:val="20"/>
          <w:szCs w:val="20"/>
        </w:rPr>
        <w:t xml:space="preserve">Availability: </w:t>
      </w:r>
      <w:r>
        <w:rPr>
          <w:rFonts w:ascii="Calibri" w:cs="Calibri" w:eastAsia="Calibri" w:hAnsi="Calibri"/>
          <w:sz w:val="20"/>
          <w:szCs w:val="20"/>
        </w:rPr>
        <w:t xml:space="preserve">Open to Opportunities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000000"/>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avzq5q9hy6tg_1hbhwjtd" Type="http://schemas.openxmlformats.org/officeDocument/2006/relationships/hyperlink" Target="mailto:ankitbishnudash@gmail.com" TargetMode="External"/><Relationship Id="rId0puanc0k46wr6ds8vcrtb" Type="http://schemas.openxmlformats.org/officeDocument/2006/relationships/hyperlink" Target="https://linkedin.com/in/iamankitbishnudash" TargetMode="Externa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2026-04-07T15:01:37.462Z</dcterms:created>
  <dcterms:modified xsi:type="dcterms:W3CDTF">2026-04-07T15:01:37.462Z</dcterms:modified>
</cp:coreProperties>
</file>

<file path=docProps/custom.xml><?xml version="1.0" encoding="utf-8"?>
<Properties xmlns="http://schemas.openxmlformats.org/officeDocument/2006/custom-properties" xmlns:vt="http://schemas.openxmlformats.org/officeDocument/2006/docPropsVTypes"/>
</file>