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62D2F" w14:textId="14D7E320" w:rsidR="00060998" w:rsidRDefault="00060998" w:rsidP="002B74EC">
      <w:pPr>
        <w:shd w:val="clear" w:color="auto" w:fill="FFFFFF"/>
        <w:tabs>
          <w:tab w:val="num" w:pos="720"/>
        </w:tabs>
        <w:spacing w:after="0" w:line="240" w:lineRule="auto"/>
        <w:ind w:left="720" w:hanging="360"/>
      </w:pPr>
      <w:r>
        <w:t xml:space="preserve">Open </w:t>
      </w:r>
      <w:proofErr w:type="spellStart"/>
      <w:r>
        <w:t>cmd</w:t>
      </w:r>
      <w:proofErr w:type="spellEnd"/>
      <w:r>
        <w:t xml:space="preserve"> in server run query user</w:t>
      </w:r>
    </w:p>
    <w:p w14:paraId="3930ECF6" w14:textId="2194BE74" w:rsidR="00060998" w:rsidRDefault="00060998" w:rsidP="002B74EC">
      <w:pPr>
        <w:shd w:val="clear" w:color="auto" w:fill="FFFFFF"/>
        <w:tabs>
          <w:tab w:val="num" w:pos="720"/>
        </w:tabs>
        <w:spacing w:after="0" w:line="240" w:lineRule="auto"/>
        <w:ind w:left="720" w:hanging="360"/>
      </w:pPr>
      <w:r>
        <w:t xml:space="preserve">Get user id </w:t>
      </w:r>
    </w:p>
    <w:p w14:paraId="625B27D4" w14:textId="02A48BE6" w:rsidR="00060998" w:rsidRDefault="00060998" w:rsidP="002B74EC">
      <w:pPr>
        <w:shd w:val="clear" w:color="auto" w:fill="FFFFFF"/>
        <w:tabs>
          <w:tab w:val="num" w:pos="720"/>
        </w:tabs>
        <w:spacing w:after="0" w:line="240" w:lineRule="auto"/>
        <w:ind w:left="720" w:hanging="360"/>
      </w:pPr>
      <w:r>
        <w:t xml:space="preserve">Run </w:t>
      </w:r>
      <w:proofErr w:type="spellStart"/>
      <w:r w:rsidRPr="00060998">
        <w:t>mstsc</w:t>
      </w:r>
      <w:proofErr w:type="spellEnd"/>
      <w:r w:rsidRPr="00060998">
        <w:t xml:space="preserve"> /shadow:6 /</w:t>
      </w:r>
      <w:r>
        <w:t>control</w:t>
      </w:r>
    </w:p>
    <w:p w14:paraId="7D979D97" w14:textId="77777777" w:rsidR="00060998" w:rsidRDefault="00060998" w:rsidP="002B74EC">
      <w:pPr>
        <w:shd w:val="clear" w:color="auto" w:fill="FFFFFF"/>
        <w:tabs>
          <w:tab w:val="num" w:pos="720"/>
        </w:tabs>
        <w:spacing w:after="0" w:line="240" w:lineRule="auto"/>
        <w:ind w:left="720" w:hanging="360"/>
      </w:pPr>
    </w:p>
    <w:p w14:paraId="7137C092" w14:textId="37603FA3" w:rsidR="002B74EC" w:rsidRPr="002B74EC" w:rsidRDefault="002B74EC" w:rsidP="00060998">
      <w:pPr>
        <w:numPr>
          <w:ilvl w:val="0"/>
          <w:numId w:val="1"/>
        </w:numPr>
        <w:shd w:val="clear" w:color="auto" w:fill="FFFFFF"/>
        <w:spacing w:after="0" w:line="240" w:lineRule="auto"/>
        <w:rPr>
          <w:rFonts w:ascii="Tahoma" w:eastAsia="Times New Roman" w:hAnsi="Tahoma" w:cs="Tahoma"/>
          <w:color w:val="313131"/>
          <w:sz w:val="21"/>
          <w:szCs w:val="21"/>
          <w:lang w:eastAsia="en-IN"/>
        </w:rPr>
      </w:pPr>
      <w:r w:rsidRPr="002B74EC">
        <w:rPr>
          <w:rFonts w:ascii="Tahoma" w:eastAsia="Times New Roman" w:hAnsi="Tahoma" w:cs="Tahoma"/>
          <w:b/>
          <w:bCs/>
          <w:color w:val="313131"/>
          <w:sz w:val="21"/>
          <w:szCs w:val="21"/>
          <w:lang w:eastAsia="en-IN"/>
        </w:rPr>
        <w:t>/</w:t>
      </w:r>
      <w:proofErr w:type="spellStart"/>
      <w:r w:rsidRPr="002B74EC">
        <w:rPr>
          <w:rFonts w:ascii="Tahoma" w:eastAsia="Times New Roman" w:hAnsi="Tahoma" w:cs="Tahoma"/>
          <w:b/>
          <w:bCs/>
          <w:color w:val="313131"/>
          <w:sz w:val="21"/>
          <w:szCs w:val="21"/>
          <w:lang w:eastAsia="en-IN"/>
        </w:rPr>
        <w:t>shadow:ID</w:t>
      </w:r>
      <w:proofErr w:type="spellEnd"/>
      <w:r w:rsidRPr="002B74EC">
        <w:rPr>
          <w:rFonts w:ascii="Tahoma" w:eastAsia="Times New Roman" w:hAnsi="Tahoma" w:cs="Tahoma"/>
          <w:color w:val="313131"/>
          <w:sz w:val="21"/>
          <w:szCs w:val="21"/>
          <w:lang w:eastAsia="en-IN"/>
        </w:rPr>
        <w:t> – connect to the user’s RDP session with the specified ID;</w:t>
      </w:r>
    </w:p>
    <w:p w14:paraId="02E39D80" w14:textId="77777777" w:rsidR="002B74EC" w:rsidRPr="002B74EC" w:rsidRDefault="002B74EC" w:rsidP="002B74EC">
      <w:pPr>
        <w:numPr>
          <w:ilvl w:val="0"/>
          <w:numId w:val="1"/>
        </w:numPr>
        <w:shd w:val="clear" w:color="auto" w:fill="FFFFFF"/>
        <w:spacing w:after="0" w:line="240" w:lineRule="auto"/>
        <w:rPr>
          <w:rFonts w:ascii="Tahoma" w:eastAsia="Times New Roman" w:hAnsi="Tahoma" w:cs="Tahoma"/>
          <w:color w:val="313131"/>
          <w:sz w:val="21"/>
          <w:szCs w:val="21"/>
          <w:lang w:eastAsia="en-IN"/>
        </w:rPr>
      </w:pPr>
      <w:r w:rsidRPr="002B74EC">
        <w:rPr>
          <w:rFonts w:ascii="Tahoma" w:eastAsia="Times New Roman" w:hAnsi="Tahoma" w:cs="Tahoma"/>
          <w:b/>
          <w:bCs/>
          <w:color w:val="313131"/>
          <w:sz w:val="21"/>
          <w:szCs w:val="21"/>
          <w:lang w:eastAsia="en-IN"/>
        </w:rPr>
        <w:t>/</w:t>
      </w:r>
      <w:proofErr w:type="spellStart"/>
      <w:r w:rsidRPr="002B74EC">
        <w:rPr>
          <w:rFonts w:ascii="Tahoma" w:eastAsia="Times New Roman" w:hAnsi="Tahoma" w:cs="Tahoma"/>
          <w:b/>
          <w:bCs/>
          <w:color w:val="313131"/>
          <w:sz w:val="21"/>
          <w:szCs w:val="21"/>
          <w:lang w:eastAsia="en-IN"/>
        </w:rPr>
        <w:t>v:servername</w:t>
      </w:r>
      <w:proofErr w:type="spellEnd"/>
      <w:r w:rsidRPr="002B74EC">
        <w:rPr>
          <w:rFonts w:ascii="Tahoma" w:eastAsia="Times New Roman" w:hAnsi="Tahoma" w:cs="Tahoma"/>
          <w:b/>
          <w:bCs/>
          <w:color w:val="313131"/>
          <w:sz w:val="21"/>
          <w:szCs w:val="21"/>
          <w:lang w:eastAsia="en-IN"/>
        </w:rPr>
        <w:t> </w:t>
      </w:r>
      <w:r w:rsidRPr="002B74EC">
        <w:rPr>
          <w:rFonts w:ascii="Tahoma" w:eastAsia="Times New Roman" w:hAnsi="Tahoma" w:cs="Tahoma"/>
          <w:color w:val="313131"/>
          <w:sz w:val="21"/>
          <w:szCs w:val="21"/>
          <w:lang w:eastAsia="en-IN"/>
        </w:rPr>
        <w:t>– you can specify the hostname or IP address of the remote RDP/RDS host. If not set, connections are made to local user sessions on the current host;</w:t>
      </w:r>
    </w:p>
    <w:p w14:paraId="711DDFBC" w14:textId="77777777" w:rsidR="002B74EC" w:rsidRPr="002B74EC" w:rsidRDefault="002B74EC" w:rsidP="002B74EC">
      <w:pPr>
        <w:numPr>
          <w:ilvl w:val="0"/>
          <w:numId w:val="1"/>
        </w:numPr>
        <w:shd w:val="clear" w:color="auto" w:fill="FFFFFF"/>
        <w:spacing w:after="0" w:line="240" w:lineRule="auto"/>
        <w:rPr>
          <w:rFonts w:ascii="Tahoma" w:eastAsia="Times New Roman" w:hAnsi="Tahoma" w:cs="Tahoma"/>
          <w:color w:val="313131"/>
          <w:sz w:val="21"/>
          <w:szCs w:val="21"/>
          <w:lang w:eastAsia="en-IN"/>
        </w:rPr>
      </w:pPr>
      <w:r w:rsidRPr="002B74EC">
        <w:rPr>
          <w:rFonts w:ascii="Tahoma" w:eastAsia="Times New Roman" w:hAnsi="Tahoma" w:cs="Tahoma"/>
          <w:b/>
          <w:bCs/>
          <w:color w:val="313131"/>
          <w:sz w:val="21"/>
          <w:szCs w:val="21"/>
          <w:lang w:eastAsia="en-IN"/>
        </w:rPr>
        <w:t>/control</w:t>
      </w:r>
      <w:r w:rsidRPr="002B74EC">
        <w:rPr>
          <w:rFonts w:ascii="Tahoma" w:eastAsia="Times New Roman" w:hAnsi="Tahoma" w:cs="Tahoma"/>
          <w:color w:val="313131"/>
          <w:sz w:val="21"/>
          <w:szCs w:val="21"/>
          <w:lang w:eastAsia="en-IN"/>
        </w:rPr>
        <w:t> – allows to interact with the user session (desktop). The administrator can control the user’s mouse, input data from the keyboard. If this parameter is not set, the user’s session view mode is used;</w:t>
      </w:r>
    </w:p>
    <w:p w14:paraId="221D1DE5" w14:textId="77777777" w:rsidR="002B74EC" w:rsidRPr="002B74EC" w:rsidRDefault="002B74EC" w:rsidP="002B74EC">
      <w:pPr>
        <w:numPr>
          <w:ilvl w:val="0"/>
          <w:numId w:val="1"/>
        </w:numPr>
        <w:shd w:val="clear" w:color="auto" w:fill="FFFFFF"/>
        <w:spacing w:after="0" w:line="240" w:lineRule="auto"/>
        <w:rPr>
          <w:rFonts w:ascii="Tahoma" w:eastAsia="Times New Roman" w:hAnsi="Tahoma" w:cs="Tahoma"/>
          <w:color w:val="313131"/>
          <w:sz w:val="21"/>
          <w:szCs w:val="21"/>
          <w:lang w:eastAsia="en-IN"/>
        </w:rPr>
      </w:pPr>
      <w:r w:rsidRPr="002B74EC">
        <w:rPr>
          <w:rFonts w:ascii="Tahoma" w:eastAsia="Times New Roman" w:hAnsi="Tahoma" w:cs="Tahoma"/>
          <w:b/>
          <w:bCs/>
          <w:color w:val="313131"/>
          <w:sz w:val="21"/>
          <w:szCs w:val="21"/>
          <w:lang w:eastAsia="en-IN"/>
        </w:rPr>
        <w:t>/</w:t>
      </w:r>
      <w:proofErr w:type="spellStart"/>
      <w:r w:rsidRPr="002B74EC">
        <w:rPr>
          <w:rFonts w:ascii="Tahoma" w:eastAsia="Times New Roman" w:hAnsi="Tahoma" w:cs="Tahoma"/>
          <w:b/>
          <w:bCs/>
          <w:color w:val="313131"/>
          <w:sz w:val="21"/>
          <w:szCs w:val="21"/>
          <w:lang w:eastAsia="en-IN"/>
        </w:rPr>
        <w:t>noConsentPrompt</w:t>
      </w:r>
      <w:proofErr w:type="spellEnd"/>
      <w:r w:rsidRPr="002B74EC">
        <w:rPr>
          <w:rFonts w:ascii="Tahoma" w:eastAsia="Times New Roman" w:hAnsi="Tahoma" w:cs="Tahoma"/>
          <w:color w:val="313131"/>
          <w:sz w:val="21"/>
          <w:szCs w:val="21"/>
          <w:lang w:eastAsia="en-IN"/>
        </w:rPr>
        <w:t> – the option allows the administrator to force the connection to any session without asking the user to confirm the connection;</w:t>
      </w:r>
    </w:p>
    <w:p w14:paraId="5210A8A4" w14:textId="77777777" w:rsidR="002B74EC" w:rsidRPr="002B74EC" w:rsidRDefault="002B74EC" w:rsidP="002B74EC">
      <w:pPr>
        <w:numPr>
          <w:ilvl w:val="0"/>
          <w:numId w:val="1"/>
        </w:numPr>
        <w:shd w:val="clear" w:color="auto" w:fill="FFFFFF"/>
        <w:spacing w:after="0" w:line="240" w:lineRule="auto"/>
        <w:rPr>
          <w:rFonts w:ascii="Tahoma" w:eastAsia="Times New Roman" w:hAnsi="Tahoma" w:cs="Tahoma"/>
          <w:color w:val="313131"/>
          <w:sz w:val="21"/>
          <w:szCs w:val="21"/>
          <w:lang w:eastAsia="en-IN"/>
        </w:rPr>
      </w:pPr>
      <w:r w:rsidRPr="002B74EC">
        <w:rPr>
          <w:rFonts w:ascii="Tahoma" w:eastAsia="Times New Roman" w:hAnsi="Tahoma" w:cs="Tahoma"/>
          <w:b/>
          <w:bCs/>
          <w:color w:val="313131"/>
          <w:sz w:val="21"/>
          <w:szCs w:val="21"/>
          <w:lang w:eastAsia="en-IN"/>
        </w:rPr>
        <w:t>/prompt – </w:t>
      </w:r>
      <w:r w:rsidRPr="002B74EC">
        <w:rPr>
          <w:rFonts w:ascii="Tahoma" w:eastAsia="Times New Roman" w:hAnsi="Tahoma" w:cs="Tahoma"/>
          <w:color w:val="313131"/>
          <w:sz w:val="21"/>
          <w:szCs w:val="21"/>
          <w:lang w:eastAsia="en-IN"/>
        </w:rPr>
        <w:t>allows to connect with other credentials. The user name and password are requested to connect to the remote computer.</w:t>
      </w:r>
    </w:p>
    <w:p w14:paraId="53AC2459" w14:textId="77777777" w:rsidR="00692177" w:rsidRDefault="00692177"/>
    <w:sectPr w:rsidR="00692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430A9"/>
    <w:multiLevelType w:val="multilevel"/>
    <w:tmpl w:val="0A76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84572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EC"/>
    <w:rsid w:val="00060998"/>
    <w:rsid w:val="002B74EC"/>
    <w:rsid w:val="00692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C6527"/>
  <w15:chartTrackingRefBased/>
  <w15:docId w15:val="{08A900B5-FD6E-40C1-941C-EE3776FB5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74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88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ankitkumar parmar</dc:creator>
  <cp:keywords/>
  <dc:description/>
  <cp:lastModifiedBy>ankitkumar parmar</cp:lastModifiedBy>
  <cp:revision>2</cp:revision>
  <dcterms:created xsi:type="dcterms:W3CDTF">2022-09-22T07:06:00Z</dcterms:created>
  <dcterms:modified xsi:type="dcterms:W3CDTF">2022-09-22T07:14:00Z</dcterms:modified>
</cp:coreProperties>
</file>