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74" w:rsidRDefault="000872A8" w:rsidP="000872A8">
      <w:pPr>
        <w:pStyle w:val="Title"/>
      </w:pPr>
      <w:r>
        <w:t>Credit Score Analysis</w:t>
      </w:r>
    </w:p>
    <w:p w:rsidR="000872A8" w:rsidRDefault="000872A8" w:rsidP="003345F7">
      <w:pPr>
        <w:pStyle w:val="Heading1"/>
        <w:spacing w:before="120" w:line="240" w:lineRule="auto"/>
      </w:pPr>
      <w:r>
        <w:t>Overview</w:t>
      </w:r>
    </w:p>
    <w:p w:rsidR="000872A8" w:rsidRDefault="000872A8" w:rsidP="000872A8">
      <w:r>
        <w:t xml:space="preserve">The problem is we have to identify weather given person is able to get credit card or not using predictive modeling, problem type is classification modeling under the supervised learning domain. </w:t>
      </w:r>
    </w:p>
    <w:p w:rsidR="000872A8" w:rsidRDefault="000872A8" w:rsidP="000872A8">
      <w:r>
        <w:t xml:space="preserve">We start with two models first </w:t>
      </w:r>
      <w:r w:rsidR="003345F7">
        <w:t xml:space="preserve">one </w:t>
      </w:r>
      <w:r>
        <w:t>is SVM (Support vector machines) with linear kernel</w:t>
      </w:r>
      <w:r w:rsidR="00524170">
        <w:t>,</w:t>
      </w:r>
      <w:r>
        <w:t xml:space="preserve"> reason to selecting this tool is if data have more t</w:t>
      </w:r>
      <w:r w:rsidR="00524170">
        <w:t>hen 10-12 feature vectors and assuming</w:t>
      </w:r>
      <w:r>
        <w:t xml:space="preserve"> they are separable in </w:t>
      </w:r>
      <w:r w:rsidR="004C744A">
        <w:t>some hyperplane generally SVM will perform good</w:t>
      </w:r>
      <w:r>
        <w:t xml:space="preserve"> </w:t>
      </w:r>
      <w:r w:rsidR="004C744A">
        <w:t xml:space="preserve">in this situation, second is resilient backpropagation neural network if data have lots of noise and sparsity due to their many control factors neural nets are more robust. </w:t>
      </w:r>
    </w:p>
    <w:p w:rsidR="000E1D06" w:rsidRDefault="000E1D06" w:rsidP="00421BBA">
      <w:pPr>
        <w:pStyle w:val="Heading1"/>
        <w:spacing w:before="240"/>
      </w:pPr>
      <w:r>
        <w:t>Data visualization</w:t>
      </w:r>
    </w:p>
    <w:p w:rsidR="000E1D06" w:rsidRDefault="000E1D06" w:rsidP="000E1D06">
      <w:r>
        <w:t>Before</w:t>
      </w:r>
      <w:r w:rsidR="0007775A">
        <w:t xml:space="preserve"> we discuss</w:t>
      </w:r>
      <w:r>
        <w:t xml:space="preserve"> algorithms and their performance let’s take a look on dataset,</w:t>
      </w:r>
      <w:r w:rsidR="00494139">
        <w:t xml:space="preserve"> given</w:t>
      </w:r>
      <w:r>
        <w:t xml:space="preserve"> dataset contains a good mixture of continuous an</w:t>
      </w:r>
      <w:r w:rsidR="00F7237A">
        <w:t>d discrete values these are following steps that we have taken for data preprocessing</w:t>
      </w:r>
      <w:r>
        <w:t>.</w:t>
      </w:r>
    </w:p>
    <w:p w:rsidR="000E1D06" w:rsidRDefault="000E1D06" w:rsidP="00421BBA">
      <w:pPr>
        <w:spacing w:after="120"/>
        <w:rPr>
          <w:b/>
        </w:rPr>
      </w:pPr>
      <w:r w:rsidRPr="00421BBA">
        <w:rPr>
          <w:b/>
        </w:rPr>
        <w:t>Note</w:t>
      </w:r>
      <w:r w:rsidR="00421BBA" w:rsidRPr="00421BBA">
        <w:rPr>
          <w:b/>
        </w:rPr>
        <w:t>: - the missing value in a given dataset were denoted as a “?”</w:t>
      </w:r>
      <w:r w:rsidRPr="00421BBA">
        <w:rPr>
          <w:b/>
        </w:rPr>
        <w:t xml:space="preserve"> </w:t>
      </w:r>
    </w:p>
    <w:p w:rsidR="00421BBA" w:rsidRDefault="00421BBA" w:rsidP="00421BBA">
      <w:pPr>
        <w:pStyle w:val="ListParagraph"/>
        <w:numPr>
          <w:ilvl w:val="0"/>
          <w:numId w:val="3"/>
        </w:numPr>
        <w:spacing w:after="120"/>
      </w:pPr>
      <w:r>
        <w:t>First we coerced discrete attributes as a factor and continuous as a numeric in R data frame.</w:t>
      </w:r>
    </w:p>
    <w:p w:rsidR="00421BBA" w:rsidRDefault="00421BBA" w:rsidP="00421BBA">
      <w:pPr>
        <w:pStyle w:val="ListParagraph"/>
        <w:numPr>
          <w:ilvl w:val="0"/>
          <w:numId w:val="3"/>
        </w:numPr>
        <w:spacing w:after="120"/>
      </w:pPr>
      <w:r>
        <w:t xml:space="preserve"> Then we identified rows having column input “?” and replace it with most frequent value of that column.</w:t>
      </w:r>
    </w:p>
    <w:p w:rsidR="00797FAC" w:rsidRPr="0068483A" w:rsidRDefault="00421BBA" w:rsidP="00797FAC">
      <w:pPr>
        <w:pStyle w:val="ListParagraph"/>
        <w:numPr>
          <w:ilvl w:val="0"/>
          <w:numId w:val="3"/>
        </w:numPr>
        <w:spacing w:after="120"/>
      </w:pPr>
      <w:r>
        <w:t xml:space="preserve">Then </w:t>
      </w:r>
      <w:r w:rsidR="00762EE8">
        <w:t xml:space="preserve">we normalize the continuous attributes of dataset to scale them down by using following function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-min</m:t>
            </m:r>
            <m:d>
              <m:dPr>
                <m:ctrlPr>
                  <w:rPr>
                    <w:rFonts w:ascii="Cambria Math" w:hAnsi="Cambria Math"/>
                    <w:i/>
                  </w:rPr>
                </m:ctrlPr>
              </m:dPr>
              <m:e>
                <m:r>
                  <w:rPr>
                    <w:rFonts w:ascii="Cambria Math" w:hAnsi="Cambria Math"/>
                  </w:rPr>
                  <m:t>x</m:t>
                </m:r>
              </m:e>
            </m:d>
          </m:num>
          <m:den>
            <m: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-min</m:t>
            </m:r>
            <m:d>
              <m:dPr>
                <m:ctrlPr>
                  <w:rPr>
                    <w:rFonts w:ascii="Cambria Math" w:hAnsi="Cambria Math"/>
                    <w:i/>
                  </w:rPr>
                </m:ctrlPr>
              </m:dPr>
              <m:e>
                <m:r>
                  <w:rPr>
                    <w:rFonts w:ascii="Cambria Math" w:hAnsi="Cambria Math"/>
                  </w:rPr>
                  <m:t>x</m:t>
                </m:r>
              </m:e>
            </m:d>
          </m:den>
        </m:f>
      </m:oMath>
    </w:p>
    <w:tbl>
      <w:tblPr>
        <w:tblStyle w:val="TableGrid"/>
        <w:tblW w:w="0" w:type="auto"/>
        <w:tblInd w:w="-990" w:type="dxa"/>
        <w:tblLayout w:type="fixed"/>
        <w:tblLook w:val="04A0" w:firstRow="1" w:lastRow="0" w:firstColumn="1" w:lastColumn="0" w:noHBand="0" w:noVBand="1"/>
      </w:tblPr>
      <w:tblGrid>
        <w:gridCol w:w="4968"/>
        <w:gridCol w:w="6390"/>
      </w:tblGrid>
      <w:tr w:rsidR="00797FAC" w:rsidTr="002938F4">
        <w:tc>
          <w:tcPr>
            <w:tcW w:w="4968" w:type="dxa"/>
          </w:tcPr>
          <w:p w:rsidR="00797FAC" w:rsidRDefault="00797FAC" w:rsidP="00797FAC">
            <w:pPr>
              <w:spacing w:after="120"/>
            </w:pPr>
            <w:r>
              <w:rPr>
                <w:noProof/>
              </w:rPr>
              <w:drawing>
                <wp:inline distT="0" distB="0" distL="0" distR="0" wp14:anchorId="24C10021" wp14:editId="1B2EC23D">
                  <wp:extent cx="3110400" cy="314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1460" cy="3147472"/>
                          </a:xfrm>
                          <a:prstGeom prst="rect">
                            <a:avLst/>
                          </a:prstGeom>
                        </pic:spPr>
                      </pic:pic>
                    </a:graphicData>
                  </a:graphic>
                </wp:inline>
              </w:drawing>
            </w:r>
          </w:p>
        </w:tc>
        <w:tc>
          <w:tcPr>
            <w:tcW w:w="6390" w:type="dxa"/>
          </w:tcPr>
          <w:p w:rsidR="00797FAC" w:rsidRDefault="00797FAC" w:rsidP="002938F4">
            <w:pPr>
              <w:spacing w:after="120"/>
              <w:ind w:right="-648"/>
            </w:pPr>
            <w:r>
              <w:rPr>
                <w:noProof/>
              </w:rPr>
              <w:drawing>
                <wp:inline distT="0" distB="0" distL="0" distR="0" wp14:anchorId="6BDE663D" wp14:editId="4E052852">
                  <wp:extent cx="4197600" cy="314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lot.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978" cy="3148932"/>
                          </a:xfrm>
                          <a:prstGeom prst="rect">
                            <a:avLst/>
                          </a:prstGeom>
                        </pic:spPr>
                      </pic:pic>
                    </a:graphicData>
                  </a:graphic>
                </wp:inline>
              </w:drawing>
            </w:r>
          </w:p>
        </w:tc>
      </w:tr>
    </w:tbl>
    <w:p w:rsidR="002938F4" w:rsidRDefault="00D4382A" w:rsidP="00D4382A">
      <w:pPr>
        <w:tabs>
          <w:tab w:val="left" w:pos="360"/>
        </w:tabs>
        <w:spacing w:after="120"/>
      </w:pPr>
      <w:r>
        <w:t>Figure 1: Boxplot for all 15 attributes</w:t>
      </w:r>
      <w:r w:rsidR="00546D7D">
        <w:tab/>
      </w:r>
      <w:r w:rsidR="00546D7D">
        <w:tab/>
      </w:r>
      <w:r w:rsidR="00546D7D">
        <w:tab/>
      </w:r>
      <w:r w:rsidR="00546D7D">
        <w:tab/>
        <w:t>Figure 2: Correlation plot for all 15 attributes</w:t>
      </w:r>
    </w:p>
    <w:p w:rsidR="00546D7D" w:rsidRDefault="00546D7D" w:rsidP="00546D7D">
      <w:pPr>
        <w:tabs>
          <w:tab w:val="left" w:pos="360"/>
        </w:tabs>
        <w:spacing w:after="120" w:line="240" w:lineRule="auto"/>
      </w:pPr>
      <w:r>
        <w:t xml:space="preserve">From both graphs we can draw some intuition about the dataset, the figure 1 is a boxplot for all the 15 attributes for both cases positive and negative credit score. In this graph attributes A4 and A5 shown significant difference between people having positive and negative credit score and </w:t>
      </w:r>
      <w:r w:rsidR="00101016">
        <w:t>small changes</w:t>
      </w:r>
      <w:r w:rsidR="00F7237A">
        <w:t xml:space="preserve"> are also observable</w:t>
      </w:r>
      <w:r w:rsidR="00101016">
        <w:t xml:space="preserve"> in A9 and A10 attributes</w:t>
      </w:r>
      <w:r>
        <w:t>.</w:t>
      </w:r>
    </w:p>
    <w:p w:rsidR="008750FA" w:rsidRPr="00421BBA" w:rsidRDefault="00A56331" w:rsidP="00546D7D">
      <w:pPr>
        <w:tabs>
          <w:tab w:val="left" w:pos="360"/>
        </w:tabs>
        <w:spacing w:after="120" w:line="240" w:lineRule="auto"/>
      </w:pPr>
      <w:r>
        <w:t>While figure 2 is useful to represents the correlation between attributes, which might be used in dimensionality reduction and attributes identifying similar kind of feature vector it is more useful in continuous variables case.</w:t>
      </w:r>
    </w:p>
    <w:p w:rsidR="00421BBA" w:rsidRDefault="00F85277" w:rsidP="00F85277">
      <w:pPr>
        <w:pStyle w:val="Heading1"/>
      </w:pPr>
      <w:r>
        <w:lastRenderedPageBreak/>
        <w:t>Algorithm description</w:t>
      </w:r>
    </w:p>
    <w:p w:rsidR="001F12E0" w:rsidRDefault="00F85277" w:rsidP="00F85277">
      <w:r>
        <w:t>We don’t go in detail of each algorithm just a very short overview on each</w:t>
      </w:r>
      <w:r w:rsidR="005570B6">
        <w:t xml:space="preserve"> then we move on</w:t>
      </w:r>
      <w:r w:rsidR="00F016AA">
        <w:t xml:space="preserve"> to</w:t>
      </w:r>
      <w:r w:rsidR="005570B6">
        <w:t xml:space="preserve"> describing </w:t>
      </w:r>
      <w:r w:rsidR="008F788E">
        <w:t xml:space="preserve">code files, </w:t>
      </w:r>
      <w:r w:rsidR="005570B6">
        <w:t>control flow and performance measure</w:t>
      </w:r>
      <w:r w:rsidR="001F12E0">
        <w:t>s.</w:t>
      </w:r>
    </w:p>
    <w:tbl>
      <w:tblPr>
        <w:tblStyle w:val="TableGrid"/>
        <w:tblW w:w="0" w:type="auto"/>
        <w:tblLook w:val="04A0" w:firstRow="1" w:lastRow="0" w:firstColumn="1" w:lastColumn="0" w:noHBand="0" w:noVBand="1"/>
      </w:tblPr>
      <w:tblGrid>
        <w:gridCol w:w="7398"/>
        <w:gridCol w:w="3078"/>
      </w:tblGrid>
      <w:tr w:rsidR="00331193" w:rsidTr="008750FA">
        <w:trPr>
          <w:trHeight w:val="1763"/>
        </w:trPr>
        <w:tc>
          <w:tcPr>
            <w:tcW w:w="7398" w:type="dxa"/>
          </w:tcPr>
          <w:p w:rsidR="00331193" w:rsidRDefault="00331193" w:rsidP="00331193">
            <w:pPr>
              <w:rPr>
                <w:rFonts w:eastAsiaTheme="minorEastAsia"/>
                <w:noProof/>
              </w:rPr>
            </w:pPr>
            <w:r>
              <w:t xml:space="preserve">SVM (Support Vector Machines) works on assuming that data points are separable in some hyperplane and try to find that plane having maximum possible boundary separation so we have to </w:t>
            </w:r>
            <m:oMath>
              <m:r>
                <w:rPr>
                  <w:rFonts w:ascii="Cambria Math" w:hAnsi="Cambria Math"/>
                </w:rPr>
                <m:t>m</m:t>
              </m:r>
              <m:r>
                <w:rPr>
                  <w:rFonts w:ascii="Cambria Math" w:eastAsiaTheme="minorEastAsia" w:hAnsi="Cambria Math"/>
                </w:rPr>
                <m:t xml:space="preserve">inimize </m:t>
              </m:r>
              <m:d>
                <m:dPr>
                  <m:begChr m:val="‖"/>
                  <m:endChr m:val="‖"/>
                  <m:ctrlPr>
                    <w:rPr>
                      <w:rFonts w:ascii="Cambria Math" w:hAnsi="Cambria Math"/>
                      <w:i/>
                    </w:rPr>
                  </m:ctrlPr>
                </m:dPr>
                <m:e>
                  <m:r>
                    <w:rPr>
                      <w:rFonts w:ascii="Cambria Math" w:hAnsi="Cambria Math"/>
                    </w:rPr>
                    <m:t>w</m:t>
                  </m:r>
                </m:e>
              </m:d>
              <m:r>
                <w:rPr>
                  <w:rFonts w:ascii="Cambria Math" w:eastAsiaTheme="minorEastAsia" w:hAnsi="Cambria Math"/>
                </w:rPr>
                <m:t xml:space="preserve"> subject to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&gt;1 for i=1,2,…n</m:t>
              </m:r>
            </m:oMath>
            <w:r>
              <w:rPr>
                <w:rFonts w:eastAsiaTheme="minorEastAsia"/>
              </w:rPr>
              <w:t xml:space="preserve"> , given formula only hold for linear SVM.</w:t>
            </w:r>
          </w:p>
          <w:p w:rsidR="00331193" w:rsidRDefault="00331193" w:rsidP="00F85277">
            <w:pPr>
              <w:rPr>
                <w:rFonts w:eastAsiaTheme="minorEastAsia"/>
              </w:rPr>
            </w:pPr>
          </w:p>
        </w:tc>
        <w:tc>
          <w:tcPr>
            <w:tcW w:w="3078" w:type="dxa"/>
          </w:tcPr>
          <w:p w:rsidR="00331193" w:rsidRDefault="00331193" w:rsidP="00F85277">
            <w:pPr>
              <w:rPr>
                <w:rFonts w:eastAsiaTheme="minorEastAsia"/>
              </w:rPr>
            </w:pPr>
            <w:r>
              <w:rPr>
                <w:rFonts w:eastAsiaTheme="minorEastAsia"/>
                <w:noProof/>
              </w:rPr>
              <w:drawing>
                <wp:inline distT="0" distB="0" distL="0" distR="0" wp14:anchorId="0C8955D2" wp14:editId="0BAE0DF8">
                  <wp:extent cx="1440000" cy="108000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max_sep_hyperplane_with_mar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080000"/>
                          </a:xfrm>
                          <a:prstGeom prst="rect">
                            <a:avLst/>
                          </a:prstGeom>
                        </pic:spPr>
                      </pic:pic>
                    </a:graphicData>
                  </a:graphic>
                </wp:inline>
              </w:drawing>
            </w:r>
          </w:p>
        </w:tc>
      </w:tr>
    </w:tbl>
    <w:p w:rsidR="00331193" w:rsidRDefault="00331193" w:rsidP="00F85277">
      <w:pPr>
        <w:rPr>
          <w:rFonts w:eastAsiaTheme="minorEastAsia"/>
        </w:rPr>
      </w:pPr>
    </w:p>
    <w:tbl>
      <w:tblPr>
        <w:tblStyle w:val="TableGrid"/>
        <w:tblW w:w="0" w:type="auto"/>
        <w:tblLook w:val="04A0" w:firstRow="1" w:lastRow="0" w:firstColumn="1" w:lastColumn="0" w:noHBand="0" w:noVBand="1"/>
      </w:tblPr>
      <w:tblGrid>
        <w:gridCol w:w="6948"/>
        <w:gridCol w:w="3528"/>
      </w:tblGrid>
      <w:tr w:rsidR="00CD330A" w:rsidTr="005448AD">
        <w:tc>
          <w:tcPr>
            <w:tcW w:w="6948" w:type="dxa"/>
          </w:tcPr>
          <w:p w:rsidR="00CD330A" w:rsidRDefault="005448AD" w:rsidP="00F85277">
            <w:pPr>
              <w:rPr>
                <w:rFonts w:eastAsiaTheme="minorEastAsia"/>
              </w:rPr>
            </w:pPr>
            <w:r>
              <w:rPr>
                <w:rFonts w:eastAsiaTheme="minorEastAsia"/>
              </w:rPr>
              <w:t>Neural network uses a prope</w:t>
            </w:r>
            <w:r w:rsidR="00BA7B8D">
              <w:rPr>
                <w:rFonts w:eastAsiaTheme="minorEastAsia"/>
              </w:rPr>
              <w:t>rty of multiple computing units. O</w:t>
            </w:r>
            <w:r>
              <w:rPr>
                <w:rFonts w:eastAsiaTheme="minorEastAsia"/>
              </w:rPr>
              <w:t>utput from each neuron will be treated as input in next layer and in same fashion derivative of error function can be back propagated to up to inpu</w:t>
            </w:r>
            <w:r w:rsidR="00BA7B8D">
              <w:rPr>
                <w:rFonts w:eastAsiaTheme="minorEastAsia"/>
              </w:rPr>
              <w:t>t neurons using</w:t>
            </w:r>
            <w:r>
              <w:rPr>
                <w:rFonts w:eastAsiaTheme="minorEastAsia"/>
              </w:rPr>
              <w:t xml:space="preserve"> chain rule, like in a given figure layer 1 is</w:t>
            </w:r>
            <w:r w:rsidR="00971820">
              <w:rPr>
                <w:rFonts w:eastAsiaTheme="minorEastAsia"/>
              </w:rPr>
              <w:t xml:space="preserve"> the</w:t>
            </w:r>
            <w:r>
              <w:rPr>
                <w:rFonts w:eastAsiaTheme="minorEastAsia"/>
              </w:rPr>
              <w:t xml:space="preserve"> input layer and layer2 is</w:t>
            </w:r>
            <w:r w:rsidR="00971820">
              <w:rPr>
                <w:rFonts w:eastAsiaTheme="minorEastAsia"/>
              </w:rPr>
              <w:t xml:space="preserve"> the</w:t>
            </w:r>
            <w:r>
              <w:rPr>
                <w:rFonts w:eastAsiaTheme="minorEastAsia"/>
              </w:rPr>
              <w:t xml:space="preserve"> hidden layer and layer3 is a output layer, use of neural network preferred in very large dataset and heavy feature set like pictures and NLP.</w:t>
            </w:r>
          </w:p>
        </w:tc>
        <w:tc>
          <w:tcPr>
            <w:tcW w:w="3528" w:type="dxa"/>
          </w:tcPr>
          <w:p w:rsidR="00CD330A" w:rsidRDefault="00CD330A" w:rsidP="00F85277">
            <w:pPr>
              <w:rPr>
                <w:rFonts w:eastAsiaTheme="minorEastAsia"/>
              </w:rPr>
            </w:pPr>
            <w:r>
              <w:rPr>
                <w:rFonts w:eastAsiaTheme="minorEastAsia"/>
                <w:noProof/>
              </w:rPr>
              <w:drawing>
                <wp:inline distT="0" distB="0" distL="0" distR="0" wp14:anchorId="3302B50A" wp14:editId="09E80186">
                  <wp:extent cx="2088000" cy="1130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Network331.png"/>
                          <pic:cNvPicPr/>
                        </pic:nvPicPr>
                        <pic:blipFill>
                          <a:blip r:embed="rId10">
                            <a:extLst>
                              <a:ext uri="{28A0092B-C50C-407E-A947-70E740481C1C}">
                                <a14:useLocalDpi xmlns:a14="http://schemas.microsoft.com/office/drawing/2010/main" val="0"/>
                              </a:ext>
                            </a:extLst>
                          </a:blip>
                          <a:stretch>
                            <a:fillRect/>
                          </a:stretch>
                        </pic:blipFill>
                        <pic:spPr>
                          <a:xfrm>
                            <a:off x="0" y="0"/>
                            <a:ext cx="2091519" cy="1132305"/>
                          </a:xfrm>
                          <a:prstGeom prst="rect">
                            <a:avLst/>
                          </a:prstGeom>
                        </pic:spPr>
                      </pic:pic>
                    </a:graphicData>
                  </a:graphic>
                </wp:inline>
              </w:drawing>
            </w:r>
          </w:p>
        </w:tc>
      </w:tr>
    </w:tbl>
    <w:p w:rsidR="00931E34" w:rsidRDefault="00460AF0" w:rsidP="0096142B">
      <w:pPr>
        <w:pStyle w:val="Heading1"/>
        <w:spacing w:before="240"/>
        <w:rPr>
          <w:rFonts w:eastAsiaTheme="minorEastAsia"/>
        </w:rPr>
      </w:pPr>
      <w:r>
        <w:rPr>
          <w:rFonts w:eastAsiaTheme="minorEastAsia"/>
        </w:rPr>
        <w:t>Code files and control flow</w:t>
      </w:r>
    </w:p>
    <w:p w:rsidR="006A25AB" w:rsidRDefault="00460AF0" w:rsidP="006A25AB">
      <w:pPr>
        <w:pStyle w:val="ListParagraph"/>
        <w:numPr>
          <w:ilvl w:val="0"/>
          <w:numId w:val="4"/>
        </w:numPr>
        <w:spacing w:after="240" w:line="240" w:lineRule="auto"/>
        <w:contextualSpacing w:val="0"/>
      </w:pPr>
      <w:r>
        <w:t>Code are written in R language and divided into three sections credit_score.r will implement resilient backpropagation neural network with 15 input neurons, 7 hidden neurons and one output neuron</w:t>
      </w:r>
      <w:r w:rsidR="006A25AB">
        <w:t>.</w:t>
      </w:r>
    </w:p>
    <w:p w:rsidR="006A25AB" w:rsidRDefault="006A25AB" w:rsidP="006A25AB">
      <w:pPr>
        <w:pStyle w:val="ListParagraph"/>
        <w:numPr>
          <w:ilvl w:val="0"/>
          <w:numId w:val="4"/>
        </w:numPr>
        <w:spacing w:before="120" w:after="240" w:line="240" w:lineRule="auto"/>
        <w:contextualSpacing w:val="0"/>
      </w:pPr>
      <w:r>
        <w:t>Credit_score_svm.r will implement linear SVM type class classification for predicting the values.</w:t>
      </w:r>
    </w:p>
    <w:p w:rsidR="006A25AB" w:rsidRDefault="00F47628" w:rsidP="006A25AB">
      <w:pPr>
        <w:pStyle w:val="ListParagraph"/>
        <w:numPr>
          <w:ilvl w:val="0"/>
          <w:numId w:val="4"/>
        </w:numPr>
        <w:spacing w:before="120" w:after="240" w:line="240" w:lineRule="auto"/>
      </w:pPr>
      <w:r>
        <w:t>Data_cleaning.</w:t>
      </w:r>
      <w:r w:rsidR="006A25AB">
        <w:t xml:space="preserve"> data preprocessing steps as described in previous page</w:t>
      </w:r>
      <w:r>
        <w:t>, both above two scripts use this script for data preprocessing</w:t>
      </w:r>
      <w:r w:rsidR="006A25AB">
        <w:t>.</w:t>
      </w:r>
    </w:p>
    <w:p w:rsidR="006A25AB" w:rsidRDefault="00FA0532" w:rsidP="0096142B">
      <w:pPr>
        <w:pStyle w:val="Heading1"/>
        <w:spacing w:before="240"/>
      </w:pPr>
      <w:r>
        <w:t>Performance</w:t>
      </w:r>
    </w:p>
    <w:p w:rsidR="007E6E90" w:rsidRDefault="0096142B" w:rsidP="007E6E90">
      <w:r>
        <w:t>W</w:t>
      </w:r>
      <w:r w:rsidR="007E6E90">
        <w:t xml:space="preserve">e trained both of our </w:t>
      </w:r>
      <w:r>
        <w:t>algorithms</w:t>
      </w:r>
      <w:r w:rsidR="007E6E90">
        <w:t xml:space="preserve"> on 60%</w:t>
      </w:r>
      <w:r>
        <w:t xml:space="preserve"> of original dataset and rest all used for testing.</w:t>
      </w:r>
    </w:p>
    <w:tbl>
      <w:tblPr>
        <w:tblStyle w:val="TableGrid"/>
        <w:tblW w:w="0" w:type="auto"/>
        <w:tblLook w:val="04A0" w:firstRow="1" w:lastRow="0" w:firstColumn="1" w:lastColumn="0" w:noHBand="0" w:noVBand="1"/>
      </w:tblPr>
      <w:tblGrid>
        <w:gridCol w:w="5238"/>
        <w:gridCol w:w="5238"/>
      </w:tblGrid>
      <w:tr w:rsidR="0096142B" w:rsidTr="0096142B">
        <w:tc>
          <w:tcPr>
            <w:tcW w:w="5238" w:type="dxa"/>
          </w:tcPr>
          <w:p w:rsidR="0096142B" w:rsidRPr="0096142B" w:rsidRDefault="0096142B" w:rsidP="0096142B">
            <w:pPr>
              <w:jc w:val="center"/>
              <w:rPr>
                <w:b/>
              </w:rPr>
            </w:pPr>
            <w:r w:rsidRPr="0096142B">
              <w:rPr>
                <w:b/>
              </w:rPr>
              <w:t>Linear SVM</w:t>
            </w:r>
          </w:p>
        </w:tc>
        <w:tc>
          <w:tcPr>
            <w:tcW w:w="5238" w:type="dxa"/>
          </w:tcPr>
          <w:p w:rsidR="0096142B" w:rsidRPr="0096142B" w:rsidRDefault="0096142B" w:rsidP="0096142B">
            <w:pPr>
              <w:jc w:val="center"/>
              <w:rPr>
                <w:b/>
              </w:rPr>
            </w:pPr>
            <w:r w:rsidRPr="0096142B">
              <w:rPr>
                <w:b/>
              </w:rPr>
              <w:t xml:space="preserve">Resilient Backpropagation </w:t>
            </w:r>
          </w:p>
        </w:tc>
      </w:tr>
      <w:tr w:rsidR="0096142B" w:rsidTr="0096142B">
        <w:tc>
          <w:tcPr>
            <w:tcW w:w="5238" w:type="dxa"/>
          </w:tcPr>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Pr>
                <w:rFonts w:ascii="Lucida Console" w:hAnsi="Lucida Console"/>
                <w:color w:val="000000"/>
                <w:sz w:val="16"/>
                <w:szCs w:val="16"/>
              </w:rPr>
              <w:t xml:space="preserve">            </w:t>
            </w:r>
            <w:r w:rsidRPr="0096142B">
              <w:rPr>
                <w:rFonts w:ascii="Lucida Console" w:hAnsi="Lucida Console"/>
                <w:color w:val="000000"/>
                <w:sz w:val="16"/>
                <w:szCs w:val="16"/>
              </w:rPr>
              <w:t>reference</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prediction   0   1</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0 124  11</w:t>
            </w:r>
          </w:p>
          <w:p w:rsid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Pr>
                <w:rFonts w:ascii="Lucida Console" w:hAnsi="Lucida Console"/>
                <w:color w:val="000000"/>
                <w:sz w:val="16"/>
                <w:szCs w:val="16"/>
              </w:rPr>
              <w:t xml:space="preserve">         1  25 116</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Accuracy : 0.8695652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95% CI : (0.8240214, 0.9069461)</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Pr>
                <w:rFonts w:ascii="Lucida Console" w:hAnsi="Lucida Console"/>
                <w:color w:val="000000"/>
                <w:sz w:val="16"/>
                <w:szCs w:val="16"/>
              </w:rPr>
              <w:t xml:space="preserve">          </w:t>
            </w:r>
            <w:r w:rsidRPr="0096142B">
              <w:rPr>
                <w:rFonts w:ascii="Lucida Console" w:hAnsi="Lucida Console"/>
                <w:color w:val="000000"/>
                <w:sz w:val="16"/>
                <w:szCs w:val="16"/>
              </w:rPr>
              <w:t xml:space="preserve"> Sensitivity : 0.8322148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Specificity : 0.9133858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Pos Pred Value : 0.9185185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Neg Pred Value : 0.8226950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Prevalence : 0.5398551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Detection Rate : 0.4492754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Detection Prevalence : 0.4891304             </w:t>
            </w:r>
          </w:p>
          <w:p w:rsidR="0096142B" w:rsidRPr="0096142B" w:rsidRDefault="0096142B" w:rsidP="0096142B">
            <w:pPr>
              <w:pStyle w:val="HTMLPreformatted"/>
              <w:shd w:val="clear" w:color="auto" w:fill="FFFFFF"/>
              <w:wordWrap w:val="0"/>
              <w:spacing w:line="225" w:lineRule="atLeast"/>
              <w:rPr>
                <w:rFonts w:ascii="Lucida Console" w:hAnsi="Lucida Console"/>
                <w:color w:val="000000"/>
                <w:sz w:val="16"/>
                <w:szCs w:val="16"/>
              </w:rPr>
            </w:pPr>
            <w:r w:rsidRPr="0096142B">
              <w:rPr>
                <w:rFonts w:ascii="Lucida Console" w:hAnsi="Lucida Console"/>
                <w:color w:val="000000"/>
                <w:sz w:val="16"/>
                <w:szCs w:val="16"/>
              </w:rPr>
              <w:t xml:space="preserve">      Balanced Accuracy : 0.8728003             </w:t>
            </w:r>
          </w:p>
          <w:p w:rsidR="0096142B" w:rsidRDefault="0096142B" w:rsidP="007E6E90"/>
        </w:tc>
        <w:tc>
          <w:tcPr>
            <w:tcW w:w="5238" w:type="dxa"/>
          </w:tcPr>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96142B">
              <w:rPr>
                <w:rFonts w:ascii="Lucida Console" w:eastAsia="Times New Roman" w:hAnsi="Lucida Console" w:cs="Courier New"/>
                <w:color w:val="000000"/>
                <w:sz w:val="16"/>
                <w:szCs w:val="16"/>
              </w:rPr>
              <w:t xml:space="preserve">            </w:t>
            </w:r>
            <w:r w:rsidRPr="00D63A3E">
              <w:rPr>
                <w:rFonts w:ascii="Lucida Console" w:eastAsia="Times New Roman" w:hAnsi="Lucida Console" w:cs="Courier New"/>
                <w:color w:val="000000"/>
                <w:sz w:val="16"/>
                <w:szCs w:val="16"/>
              </w:rPr>
              <w:t>reference</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prediction   0   1</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0 123  14</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1  41  98</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Accuracy : 0.8007246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95% CI : (0.7486565, 0.8462064)</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Sensitivity : 0.7500000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Specificity : 0.8750000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Pos Pred Value : 0.8978102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Neg Pred Value : 0.7050360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Prevalence : 0.5942029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Detection Rate : 0.4456522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Detection Prevalence : 0.4963768             </w:t>
            </w:r>
          </w:p>
          <w:p w:rsidR="0096142B" w:rsidRPr="00D63A3E" w:rsidRDefault="0096142B" w:rsidP="0096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D63A3E">
              <w:rPr>
                <w:rFonts w:ascii="Lucida Console" w:eastAsia="Times New Roman" w:hAnsi="Lucida Console" w:cs="Courier New"/>
                <w:color w:val="000000"/>
                <w:sz w:val="16"/>
                <w:szCs w:val="16"/>
              </w:rPr>
              <w:t xml:space="preserve">      Balanced Accuracy : 0.8125000             </w:t>
            </w:r>
          </w:p>
          <w:p w:rsidR="0096142B" w:rsidRDefault="0096142B" w:rsidP="007E6E90"/>
        </w:tc>
      </w:tr>
    </w:tbl>
    <w:p w:rsidR="00954911" w:rsidRDefault="00954911" w:rsidP="00954911">
      <w:pPr>
        <w:spacing w:after="120" w:line="240" w:lineRule="auto"/>
      </w:pPr>
      <w:r>
        <w:t>As we can see SVM is performing better then resilient backpropagation reason is neural network</w:t>
      </w:r>
      <w:r w:rsidR="004343A2">
        <w:t>s</w:t>
      </w:r>
      <w:r>
        <w:t xml:space="preserve"> required much more data to train properly and there is some outliers</w:t>
      </w:r>
      <w:r w:rsidR="004343A2">
        <w:t xml:space="preserve"> </w:t>
      </w:r>
      <w:r w:rsidR="004343A2">
        <w:t>(refer to the boxplot figure)</w:t>
      </w:r>
      <w:r w:rsidR="004343A2">
        <w:t xml:space="preserve"> due to which it performing poorly</w:t>
      </w:r>
      <w:bookmarkStart w:id="0" w:name="_GoBack"/>
      <w:bookmarkEnd w:id="0"/>
      <w:r>
        <w:t>.</w:t>
      </w:r>
    </w:p>
    <w:p w:rsidR="00460AF0" w:rsidRPr="004343A2" w:rsidRDefault="00954911" w:rsidP="00954911">
      <w:pPr>
        <w:spacing w:after="120" w:line="240" w:lineRule="auto"/>
        <w:rPr>
          <w:b/>
        </w:rPr>
      </w:pPr>
      <w:r w:rsidRPr="004343A2">
        <w:rPr>
          <w:b/>
        </w:rPr>
        <w:t>Note: - for better visualization refer to graphs folder.</w:t>
      </w:r>
    </w:p>
    <w:sectPr w:rsidR="00460AF0" w:rsidRPr="004343A2" w:rsidSect="00546D7D">
      <w:pgSz w:w="12240" w:h="15840"/>
      <w:pgMar w:top="810" w:right="5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14A76"/>
    <w:multiLevelType w:val="hybridMultilevel"/>
    <w:tmpl w:val="9AE491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E46159A"/>
    <w:multiLevelType w:val="hybridMultilevel"/>
    <w:tmpl w:val="C134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F7FAC"/>
    <w:multiLevelType w:val="hybridMultilevel"/>
    <w:tmpl w:val="72CA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D7970"/>
    <w:multiLevelType w:val="hybridMultilevel"/>
    <w:tmpl w:val="161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2A8"/>
    <w:rsid w:val="0007775A"/>
    <w:rsid w:val="000872A8"/>
    <w:rsid w:val="000E1D06"/>
    <w:rsid w:val="00101016"/>
    <w:rsid w:val="001F12E0"/>
    <w:rsid w:val="002938F4"/>
    <w:rsid w:val="00331193"/>
    <w:rsid w:val="003345F7"/>
    <w:rsid w:val="003E53FD"/>
    <w:rsid w:val="00421BBA"/>
    <w:rsid w:val="004343A2"/>
    <w:rsid w:val="00460AF0"/>
    <w:rsid w:val="00494139"/>
    <w:rsid w:val="004C744A"/>
    <w:rsid w:val="00524170"/>
    <w:rsid w:val="005448AD"/>
    <w:rsid w:val="00546D7D"/>
    <w:rsid w:val="005570B6"/>
    <w:rsid w:val="0068483A"/>
    <w:rsid w:val="006A25AB"/>
    <w:rsid w:val="00762EE8"/>
    <w:rsid w:val="00797FAC"/>
    <w:rsid w:val="007E6E90"/>
    <w:rsid w:val="008750FA"/>
    <w:rsid w:val="008F788E"/>
    <w:rsid w:val="00931E34"/>
    <w:rsid w:val="00954911"/>
    <w:rsid w:val="0096142B"/>
    <w:rsid w:val="00971820"/>
    <w:rsid w:val="00A56331"/>
    <w:rsid w:val="00BA7B8D"/>
    <w:rsid w:val="00CD330A"/>
    <w:rsid w:val="00CE3474"/>
    <w:rsid w:val="00D4382A"/>
    <w:rsid w:val="00DC5D6F"/>
    <w:rsid w:val="00F016AA"/>
    <w:rsid w:val="00F47628"/>
    <w:rsid w:val="00F7237A"/>
    <w:rsid w:val="00F85277"/>
    <w:rsid w:val="00FA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72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72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1D06"/>
    <w:pPr>
      <w:ind w:left="720"/>
      <w:contextualSpacing/>
    </w:pPr>
  </w:style>
  <w:style w:type="character" w:styleId="PlaceholderText">
    <w:name w:val="Placeholder Text"/>
    <w:basedOn w:val="DefaultParagraphFont"/>
    <w:uiPriority w:val="99"/>
    <w:semiHidden/>
    <w:rsid w:val="00762EE8"/>
    <w:rPr>
      <w:color w:val="808080"/>
    </w:rPr>
  </w:style>
  <w:style w:type="paragraph" w:styleId="BalloonText">
    <w:name w:val="Balloon Text"/>
    <w:basedOn w:val="Normal"/>
    <w:link w:val="BalloonTextChar"/>
    <w:uiPriority w:val="99"/>
    <w:semiHidden/>
    <w:unhideWhenUsed/>
    <w:rsid w:val="0076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EE8"/>
    <w:rPr>
      <w:rFonts w:ascii="Tahoma" w:hAnsi="Tahoma" w:cs="Tahoma"/>
      <w:sz w:val="16"/>
      <w:szCs w:val="16"/>
    </w:rPr>
  </w:style>
  <w:style w:type="table" w:styleId="TableGrid">
    <w:name w:val="Table Grid"/>
    <w:basedOn w:val="TableNormal"/>
    <w:uiPriority w:val="59"/>
    <w:rsid w:val="0079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4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72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72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1D06"/>
    <w:pPr>
      <w:ind w:left="720"/>
      <w:contextualSpacing/>
    </w:pPr>
  </w:style>
  <w:style w:type="character" w:styleId="PlaceholderText">
    <w:name w:val="Placeholder Text"/>
    <w:basedOn w:val="DefaultParagraphFont"/>
    <w:uiPriority w:val="99"/>
    <w:semiHidden/>
    <w:rsid w:val="00762EE8"/>
    <w:rPr>
      <w:color w:val="808080"/>
    </w:rPr>
  </w:style>
  <w:style w:type="paragraph" w:styleId="BalloonText">
    <w:name w:val="Balloon Text"/>
    <w:basedOn w:val="Normal"/>
    <w:link w:val="BalloonTextChar"/>
    <w:uiPriority w:val="99"/>
    <w:semiHidden/>
    <w:unhideWhenUsed/>
    <w:rsid w:val="0076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EE8"/>
    <w:rPr>
      <w:rFonts w:ascii="Tahoma" w:hAnsi="Tahoma" w:cs="Tahoma"/>
      <w:sz w:val="16"/>
      <w:szCs w:val="16"/>
    </w:rPr>
  </w:style>
  <w:style w:type="table" w:styleId="TableGrid">
    <w:name w:val="Table Grid"/>
    <w:basedOn w:val="TableNormal"/>
    <w:uiPriority w:val="59"/>
    <w:rsid w:val="0079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4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24D19-9B88-4157-BC0A-B65DBC24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ankitccuser</dc:creator>
  <cp:lastModifiedBy>ankitccuser</cp:lastModifiedBy>
  <cp:revision>26</cp:revision>
  <cp:lastPrinted>2016-01-21T08:28:00Z</cp:lastPrinted>
  <dcterms:created xsi:type="dcterms:W3CDTF">2016-01-21T03:05:00Z</dcterms:created>
  <dcterms:modified xsi:type="dcterms:W3CDTF">2016-01-21T08:48:00Z</dcterms:modified>
</cp:coreProperties>
</file>