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6E4" w:rsidRDefault="002236E4" w:rsidP="002236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In</w:t>
      </w:r>
      <w:r>
        <w:rPr>
          <w:rStyle w:val="apple-converted-space"/>
          <w:rFonts w:ascii="Arial" w:hAnsi="Arial" w:cs="Arial"/>
          <w:color w:val="000000"/>
          <w:sz w:val="20"/>
          <w:szCs w:val="20"/>
        </w:rPr>
        <w:t> </w:t>
      </w:r>
      <w:hyperlink r:id="rId5" w:tooltip="Physics" w:history="1">
        <w:r>
          <w:rPr>
            <w:rStyle w:val="Hyperlink"/>
            <w:rFonts w:ascii="Arial" w:hAnsi="Arial" w:cs="Arial"/>
            <w:color w:val="0B0080"/>
            <w:sz w:val="20"/>
            <w:szCs w:val="20"/>
          </w:rPr>
          <w:t>physics</w:t>
        </w:r>
      </w:hyperlink>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b/>
          <w:bCs/>
          <w:color w:val="000000"/>
          <w:sz w:val="20"/>
          <w:szCs w:val="20"/>
        </w:rPr>
        <w:t>energy</w:t>
      </w:r>
      <w:r>
        <w:rPr>
          <w:rStyle w:val="apple-converted-space"/>
          <w:rFonts w:ascii="Arial" w:hAnsi="Arial" w:cs="Arial"/>
          <w:color w:val="000000"/>
          <w:sz w:val="20"/>
          <w:szCs w:val="20"/>
        </w:rPr>
        <w:t> </w:t>
      </w:r>
      <w:r>
        <w:rPr>
          <w:rFonts w:ascii="Arial" w:hAnsi="Arial" w:cs="Arial"/>
          <w:color w:val="000000"/>
          <w:sz w:val="20"/>
          <w:szCs w:val="20"/>
        </w:rPr>
        <w:t>(</w:t>
      </w:r>
      <w:hyperlink r:id="rId6" w:tooltip="Ancient Greek" w:history="1">
        <w:r>
          <w:rPr>
            <w:rStyle w:val="Hyperlink"/>
            <w:rFonts w:ascii="Arial" w:hAnsi="Arial" w:cs="Arial"/>
            <w:color w:val="0B0080"/>
            <w:sz w:val="20"/>
            <w:szCs w:val="20"/>
          </w:rPr>
          <w:t>Ancient Greek</w:t>
        </w:r>
      </w:hyperlink>
      <w:r>
        <w:rPr>
          <w:rFonts w:ascii="Arial" w:hAnsi="Arial" w:cs="Arial"/>
          <w:color w:val="000000"/>
          <w:sz w:val="20"/>
          <w:szCs w:val="20"/>
        </w:rPr>
        <w:t>:</w:t>
      </w:r>
      <w:r>
        <w:rPr>
          <w:rStyle w:val="apple-converted-space"/>
          <w:rFonts w:ascii="Arial" w:hAnsi="Arial" w:cs="Arial"/>
          <w:color w:val="000000"/>
          <w:sz w:val="20"/>
          <w:szCs w:val="20"/>
        </w:rPr>
        <w:t> </w:t>
      </w:r>
      <w:proofErr w:type="spellStart"/>
      <w:r>
        <w:rPr>
          <w:rFonts w:ascii="Arial" w:hAnsi="Arial" w:cs="Arial"/>
          <w:color w:val="000000"/>
          <w:sz w:val="20"/>
          <w:szCs w:val="20"/>
        </w:rPr>
        <w:t>ἐνέργει</w:t>
      </w:r>
      <w:proofErr w:type="spellEnd"/>
      <w:r>
        <w:rPr>
          <w:rFonts w:ascii="Arial" w:hAnsi="Arial" w:cs="Arial"/>
          <w:color w:val="000000"/>
          <w:sz w:val="20"/>
          <w:szCs w:val="20"/>
        </w:rPr>
        <w:t>α </w:t>
      </w:r>
      <w:hyperlink r:id="rId7" w:tooltip="Energeia" w:history="1">
        <w:r>
          <w:rPr>
            <w:rStyle w:val="Hyperlink"/>
            <w:rFonts w:ascii="Arial" w:hAnsi="Arial" w:cs="Arial"/>
            <w:i/>
            <w:iCs/>
            <w:color w:val="0B0080"/>
            <w:sz w:val="20"/>
            <w:szCs w:val="20"/>
          </w:rPr>
          <w:t>energeia</w:t>
        </w:r>
      </w:hyperlink>
      <w:r>
        <w:rPr>
          <w:rFonts w:ascii="Arial" w:hAnsi="Arial" w:cs="Arial"/>
          <w:color w:val="000000"/>
          <w:sz w:val="20"/>
          <w:szCs w:val="20"/>
        </w:rPr>
        <w:t> "activity, operation"</w:t>
      </w:r>
      <w:hyperlink r:id="rId8" w:anchor="cite_note-0" w:history="1">
        <w:r>
          <w:rPr>
            <w:rStyle w:val="Hyperlink"/>
            <w:rFonts w:ascii="Arial" w:hAnsi="Arial" w:cs="Arial"/>
            <w:color w:val="0B0080"/>
            <w:sz w:val="20"/>
            <w:szCs w:val="20"/>
            <w:vertAlign w:val="superscript"/>
          </w:rPr>
          <w:t>[1]</w:t>
        </w:r>
      </w:hyperlink>
      <w:r>
        <w:rPr>
          <w:rFonts w:ascii="Arial" w:hAnsi="Arial" w:cs="Arial"/>
          <w:color w:val="000000"/>
          <w:sz w:val="20"/>
          <w:szCs w:val="20"/>
        </w:rPr>
        <w:t>) is an indirectly observed quantity that is often understood as the ability of a</w:t>
      </w:r>
      <w:r>
        <w:rPr>
          <w:rStyle w:val="apple-converted-space"/>
          <w:rFonts w:ascii="Arial" w:hAnsi="Arial" w:cs="Arial"/>
          <w:color w:val="000000"/>
          <w:sz w:val="20"/>
          <w:szCs w:val="20"/>
        </w:rPr>
        <w:t> </w:t>
      </w:r>
      <w:hyperlink r:id="rId9" w:tooltip="Physical system" w:history="1">
        <w:r>
          <w:rPr>
            <w:rStyle w:val="Hyperlink"/>
            <w:rFonts w:ascii="Arial" w:hAnsi="Arial" w:cs="Arial"/>
            <w:color w:val="0B0080"/>
            <w:sz w:val="20"/>
            <w:szCs w:val="20"/>
          </w:rPr>
          <w:t>physical system</w:t>
        </w:r>
      </w:hyperlink>
      <w:r>
        <w:rPr>
          <w:rStyle w:val="apple-converted-space"/>
          <w:rFonts w:ascii="Arial" w:hAnsi="Arial" w:cs="Arial"/>
          <w:color w:val="000000"/>
          <w:sz w:val="20"/>
          <w:szCs w:val="20"/>
        </w:rPr>
        <w:t> </w:t>
      </w:r>
      <w:r>
        <w:rPr>
          <w:rFonts w:ascii="Arial" w:hAnsi="Arial" w:cs="Arial"/>
          <w:color w:val="000000"/>
          <w:sz w:val="20"/>
          <w:szCs w:val="20"/>
        </w:rPr>
        <w:t>to do</w:t>
      </w:r>
      <w:r>
        <w:rPr>
          <w:rStyle w:val="apple-converted-space"/>
          <w:rFonts w:ascii="Arial" w:hAnsi="Arial" w:cs="Arial"/>
          <w:color w:val="000000"/>
          <w:sz w:val="20"/>
          <w:szCs w:val="20"/>
        </w:rPr>
        <w:t> </w:t>
      </w:r>
      <w:hyperlink r:id="rId10" w:tooltip="Work (physics)" w:history="1">
        <w:r>
          <w:rPr>
            <w:rStyle w:val="Hyperlink"/>
            <w:rFonts w:ascii="Arial" w:hAnsi="Arial" w:cs="Arial"/>
            <w:color w:val="0B0080"/>
            <w:sz w:val="20"/>
            <w:szCs w:val="20"/>
          </w:rPr>
          <w:t>work</w:t>
        </w:r>
      </w:hyperlink>
      <w:r>
        <w:rPr>
          <w:rStyle w:val="apple-converted-space"/>
          <w:rFonts w:ascii="Arial" w:hAnsi="Arial" w:cs="Arial"/>
          <w:color w:val="000000"/>
          <w:sz w:val="20"/>
          <w:szCs w:val="20"/>
        </w:rPr>
        <w:t> </w:t>
      </w:r>
      <w:r>
        <w:rPr>
          <w:rFonts w:ascii="Arial" w:hAnsi="Arial" w:cs="Arial"/>
          <w:color w:val="000000"/>
          <w:sz w:val="20"/>
          <w:szCs w:val="20"/>
        </w:rPr>
        <w:t>on other physical systems.</w:t>
      </w:r>
      <w:hyperlink r:id="rId11" w:anchor="cite_note-1" w:history="1">
        <w:r>
          <w:rPr>
            <w:rStyle w:val="Hyperlink"/>
            <w:rFonts w:ascii="Arial" w:hAnsi="Arial" w:cs="Arial"/>
            <w:color w:val="0B0080"/>
            <w:sz w:val="20"/>
            <w:szCs w:val="20"/>
            <w:vertAlign w:val="superscript"/>
          </w:rPr>
          <w:t>[2</w:t>
        </w:r>
        <w:proofErr w:type="gramStart"/>
        <w:r>
          <w:rPr>
            <w:rStyle w:val="Hyperlink"/>
            <w:rFonts w:ascii="Arial" w:hAnsi="Arial" w:cs="Arial"/>
            <w:color w:val="0B0080"/>
            <w:sz w:val="20"/>
            <w:szCs w:val="20"/>
            <w:vertAlign w:val="superscript"/>
          </w:rPr>
          <w:t>]</w:t>
        </w:r>
        <w:proofErr w:type="gramEnd"/>
      </w:hyperlink>
      <w:hyperlink r:id="rId12" w:anchor="cite_note-2" w:history="1">
        <w:r>
          <w:rPr>
            <w:rStyle w:val="Hyperlink"/>
            <w:rFonts w:ascii="Arial" w:hAnsi="Arial" w:cs="Arial"/>
            <w:color w:val="0B0080"/>
            <w:sz w:val="20"/>
            <w:szCs w:val="20"/>
            <w:vertAlign w:val="superscript"/>
          </w:rPr>
          <w:t>[3]</w:t>
        </w:r>
      </w:hyperlink>
      <w:r>
        <w:rPr>
          <w:rStyle w:val="apple-converted-space"/>
          <w:rFonts w:ascii="Arial" w:hAnsi="Arial" w:cs="Arial"/>
          <w:color w:val="000000"/>
          <w:sz w:val="20"/>
          <w:szCs w:val="20"/>
        </w:rPr>
        <w:t> </w:t>
      </w:r>
      <w:r>
        <w:rPr>
          <w:rFonts w:ascii="Arial" w:hAnsi="Arial" w:cs="Arial"/>
          <w:color w:val="000000"/>
          <w:sz w:val="20"/>
          <w:szCs w:val="20"/>
        </w:rPr>
        <w:t>Since work is defined as a</w:t>
      </w:r>
      <w:r>
        <w:rPr>
          <w:rStyle w:val="apple-converted-space"/>
          <w:rFonts w:ascii="Arial" w:hAnsi="Arial" w:cs="Arial"/>
          <w:color w:val="000000"/>
          <w:sz w:val="20"/>
          <w:szCs w:val="20"/>
        </w:rPr>
        <w:t> </w:t>
      </w:r>
      <w:hyperlink r:id="rId13" w:tooltip="Force" w:history="1">
        <w:r>
          <w:rPr>
            <w:rStyle w:val="Hyperlink"/>
            <w:rFonts w:ascii="Arial" w:hAnsi="Arial" w:cs="Arial"/>
            <w:color w:val="0B0080"/>
            <w:sz w:val="20"/>
            <w:szCs w:val="20"/>
          </w:rPr>
          <w:t>force</w:t>
        </w:r>
      </w:hyperlink>
      <w:r>
        <w:rPr>
          <w:rStyle w:val="apple-converted-space"/>
          <w:rFonts w:ascii="Arial" w:hAnsi="Arial" w:cs="Arial"/>
          <w:color w:val="000000"/>
          <w:sz w:val="20"/>
          <w:szCs w:val="20"/>
        </w:rPr>
        <w:t> </w:t>
      </w:r>
      <w:r>
        <w:rPr>
          <w:rFonts w:ascii="Arial" w:hAnsi="Arial" w:cs="Arial"/>
          <w:color w:val="000000"/>
          <w:sz w:val="20"/>
          <w:szCs w:val="20"/>
        </w:rPr>
        <w:t>acting through a distance (a length of space), energy is always equivalent to the ability to exert pulls or pushes against the basic forces of nature, along a path of a certain length.</w:t>
      </w:r>
    </w:p>
    <w:p w:rsidR="002236E4" w:rsidRDefault="002236E4" w:rsidP="002236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total energy contained in an object is identified with its</w:t>
      </w:r>
      <w:r>
        <w:rPr>
          <w:rStyle w:val="apple-converted-space"/>
          <w:rFonts w:ascii="Arial" w:hAnsi="Arial" w:cs="Arial"/>
          <w:color w:val="000000"/>
          <w:sz w:val="20"/>
          <w:szCs w:val="20"/>
        </w:rPr>
        <w:t> </w:t>
      </w:r>
      <w:hyperlink r:id="rId14" w:tooltip="Mass" w:history="1">
        <w:r>
          <w:rPr>
            <w:rStyle w:val="Hyperlink"/>
            <w:rFonts w:ascii="Arial" w:hAnsi="Arial" w:cs="Arial"/>
            <w:color w:val="0B0080"/>
            <w:sz w:val="20"/>
            <w:szCs w:val="20"/>
          </w:rPr>
          <w:t>mass</w:t>
        </w:r>
      </w:hyperlink>
      <w:r>
        <w:rPr>
          <w:rFonts w:ascii="Arial" w:hAnsi="Arial" w:cs="Arial"/>
          <w:color w:val="000000"/>
          <w:sz w:val="20"/>
          <w:szCs w:val="20"/>
        </w:rPr>
        <w:t>, and energy cannot be created or destroyed. When</w:t>
      </w:r>
      <w:r>
        <w:rPr>
          <w:rStyle w:val="apple-converted-space"/>
          <w:rFonts w:ascii="Arial" w:hAnsi="Arial" w:cs="Arial"/>
          <w:color w:val="000000"/>
          <w:sz w:val="20"/>
          <w:szCs w:val="20"/>
        </w:rPr>
        <w:t> </w:t>
      </w:r>
      <w:hyperlink r:id="rId15" w:tooltip="Matter" w:history="1">
        <w:r>
          <w:rPr>
            <w:rStyle w:val="Hyperlink"/>
            <w:rFonts w:ascii="Arial" w:hAnsi="Arial" w:cs="Arial"/>
            <w:color w:val="0B0080"/>
            <w:sz w:val="20"/>
            <w:szCs w:val="20"/>
          </w:rPr>
          <w:t>matter</w:t>
        </w:r>
      </w:hyperlink>
      <w:r>
        <w:rPr>
          <w:rStyle w:val="apple-converted-space"/>
          <w:rFonts w:ascii="Arial" w:hAnsi="Arial" w:cs="Arial"/>
          <w:color w:val="000000"/>
          <w:sz w:val="20"/>
          <w:szCs w:val="20"/>
        </w:rPr>
        <w:t> </w:t>
      </w:r>
      <w:r>
        <w:rPr>
          <w:rFonts w:ascii="Arial" w:hAnsi="Arial" w:cs="Arial"/>
          <w:color w:val="000000"/>
          <w:sz w:val="20"/>
          <w:szCs w:val="20"/>
        </w:rPr>
        <w:t>(ordinary material particles) is changed into energy (such as energy of motion, or into radiation), the</w:t>
      </w:r>
      <w:r>
        <w:rPr>
          <w:rStyle w:val="apple-converted-space"/>
          <w:rFonts w:ascii="Arial" w:hAnsi="Arial" w:cs="Arial"/>
          <w:color w:val="000000"/>
          <w:sz w:val="20"/>
          <w:szCs w:val="20"/>
        </w:rPr>
        <w:t> </w:t>
      </w:r>
      <w:r>
        <w:rPr>
          <w:rFonts w:ascii="Arial" w:hAnsi="Arial" w:cs="Arial"/>
          <w:b/>
          <w:bCs/>
          <w:color w:val="000000"/>
          <w:sz w:val="20"/>
          <w:szCs w:val="20"/>
        </w:rPr>
        <w:t>mass</w:t>
      </w:r>
      <w:r>
        <w:rPr>
          <w:rStyle w:val="apple-converted-space"/>
          <w:rFonts w:ascii="Arial" w:hAnsi="Arial" w:cs="Arial"/>
          <w:color w:val="000000"/>
          <w:sz w:val="20"/>
          <w:szCs w:val="20"/>
        </w:rPr>
        <w:t> </w:t>
      </w:r>
      <w:r>
        <w:rPr>
          <w:rFonts w:ascii="Arial" w:hAnsi="Arial" w:cs="Arial"/>
          <w:color w:val="000000"/>
          <w:sz w:val="20"/>
          <w:szCs w:val="20"/>
        </w:rPr>
        <w:t>of the system does not change through the transformation process. However, there may be mechanistic limits as to how much of the matter in an object may be changed into other types of energy and thus into</w:t>
      </w:r>
      <w:r>
        <w:rPr>
          <w:rStyle w:val="apple-converted-space"/>
          <w:rFonts w:ascii="Arial" w:hAnsi="Arial" w:cs="Arial"/>
          <w:color w:val="000000"/>
          <w:sz w:val="20"/>
          <w:szCs w:val="20"/>
        </w:rPr>
        <w:t> </w:t>
      </w:r>
      <w:hyperlink r:id="rId16" w:tooltip="Work (thermodynamics)" w:history="1">
        <w:r>
          <w:rPr>
            <w:rStyle w:val="Hyperlink"/>
            <w:rFonts w:ascii="Arial" w:hAnsi="Arial" w:cs="Arial"/>
            <w:color w:val="0B0080"/>
            <w:sz w:val="20"/>
            <w:szCs w:val="20"/>
          </w:rPr>
          <w:t>work</w:t>
        </w:r>
      </w:hyperlink>
      <w:r>
        <w:rPr>
          <w:rFonts w:ascii="Arial" w:hAnsi="Arial" w:cs="Arial"/>
          <w:color w:val="000000"/>
          <w:sz w:val="20"/>
          <w:szCs w:val="20"/>
        </w:rPr>
        <w:t>, on other systems. Energy, like mass, is a</w:t>
      </w:r>
      <w:r>
        <w:rPr>
          <w:rStyle w:val="apple-converted-space"/>
          <w:rFonts w:ascii="Arial" w:hAnsi="Arial" w:cs="Arial"/>
          <w:color w:val="000000"/>
          <w:sz w:val="20"/>
          <w:szCs w:val="20"/>
        </w:rPr>
        <w:t> </w:t>
      </w:r>
      <w:hyperlink r:id="rId17" w:tooltip="Scalar (physics)" w:history="1">
        <w:r>
          <w:rPr>
            <w:rStyle w:val="Hyperlink"/>
            <w:rFonts w:ascii="Arial" w:hAnsi="Arial" w:cs="Arial"/>
            <w:color w:val="0B0080"/>
            <w:sz w:val="20"/>
            <w:szCs w:val="20"/>
          </w:rPr>
          <w:t>scalar</w:t>
        </w:r>
      </w:hyperlink>
      <w:r>
        <w:rPr>
          <w:rStyle w:val="apple-converted-space"/>
          <w:rFonts w:ascii="Arial" w:hAnsi="Arial" w:cs="Arial"/>
          <w:color w:val="000000"/>
          <w:sz w:val="20"/>
          <w:szCs w:val="20"/>
        </w:rPr>
        <w:t> </w:t>
      </w:r>
      <w:r>
        <w:rPr>
          <w:rFonts w:ascii="Arial" w:hAnsi="Arial" w:cs="Arial"/>
          <w:color w:val="000000"/>
          <w:sz w:val="20"/>
          <w:szCs w:val="20"/>
        </w:rPr>
        <w:t>physical quantity. In the</w:t>
      </w:r>
      <w:r>
        <w:rPr>
          <w:rStyle w:val="apple-converted-space"/>
          <w:rFonts w:ascii="Arial" w:hAnsi="Arial" w:cs="Arial"/>
          <w:color w:val="000000"/>
          <w:sz w:val="20"/>
          <w:szCs w:val="20"/>
        </w:rPr>
        <w:t> </w:t>
      </w:r>
      <w:hyperlink r:id="rId18" w:tooltip="International System of Units" w:history="1">
        <w:r>
          <w:rPr>
            <w:rStyle w:val="Hyperlink"/>
            <w:rFonts w:ascii="Arial" w:hAnsi="Arial" w:cs="Arial"/>
            <w:color w:val="0B0080"/>
            <w:sz w:val="20"/>
            <w:szCs w:val="20"/>
          </w:rPr>
          <w:t>International System of Units</w:t>
        </w:r>
      </w:hyperlink>
      <w:r>
        <w:rPr>
          <w:rStyle w:val="apple-converted-space"/>
          <w:rFonts w:ascii="Arial" w:hAnsi="Arial" w:cs="Arial"/>
          <w:color w:val="000000"/>
          <w:sz w:val="20"/>
          <w:szCs w:val="20"/>
        </w:rPr>
        <w:t> </w:t>
      </w:r>
      <w:r>
        <w:rPr>
          <w:rFonts w:ascii="Arial" w:hAnsi="Arial" w:cs="Arial"/>
          <w:color w:val="000000"/>
          <w:sz w:val="20"/>
          <w:szCs w:val="20"/>
        </w:rPr>
        <w:t>(SI), energy is measured in</w:t>
      </w:r>
      <w:r>
        <w:rPr>
          <w:rStyle w:val="apple-converted-space"/>
          <w:rFonts w:ascii="Arial" w:hAnsi="Arial" w:cs="Arial"/>
          <w:color w:val="000000"/>
          <w:sz w:val="20"/>
          <w:szCs w:val="20"/>
        </w:rPr>
        <w:t> </w:t>
      </w:r>
      <w:hyperlink r:id="rId19" w:tooltip="Joule" w:history="1">
        <w:r>
          <w:rPr>
            <w:rStyle w:val="Hyperlink"/>
            <w:rFonts w:ascii="Arial" w:hAnsi="Arial" w:cs="Arial"/>
            <w:color w:val="0B0080"/>
            <w:sz w:val="20"/>
            <w:szCs w:val="20"/>
          </w:rPr>
          <w:t>joules</w:t>
        </w:r>
      </w:hyperlink>
      <w:r>
        <w:rPr>
          <w:rFonts w:ascii="Arial" w:hAnsi="Arial" w:cs="Arial"/>
          <w:color w:val="000000"/>
          <w:sz w:val="20"/>
          <w:szCs w:val="20"/>
        </w:rPr>
        <w:t>, but in many fields other units, such as</w:t>
      </w:r>
      <w:r>
        <w:rPr>
          <w:rStyle w:val="apple-converted-space"/>
          <w:rFonts w:ascii="Arial" w:hAnsi="Arial" w:cs="Arial"/>
          <w:color w:val="000000"/>
          <w:sz w:val="20"/>
          <w:szCs w:val="20"/>
        </w:rPr>
        <w:t> </w:t>
      </w:r>
      <w:hyperlink r:id="rId20" w:tooltip="Kilowatt-hour" w:history="1">
        <w:r>
          <w:rPr>
            <w:rStyle w:val="Hyperlink"/>
            <w:rFonts w:ascii="Arial" w:hAnsi="Arial" w:cs="Arial"/>
            <w:color w:val="0B0080"/>
            <w:sz w:val="20"/>
            <w:szCs w:val="20"/>
          </w:rPr>
          <w:t>kilowatt-hours</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1" w:tooltip="Kilocalorie" w:history="1">
        <w:r>
          <w:rPr>
            <w:rStyle w:val="Hyperlink"/>
            <w:rFonts w:ascii="Arial" w:hAnsi="Arial" w:cs="Arial"/>
            <w:color w:val="0B0080"/>
            <w:sz w:val="20"/>
            <w:szCs w:val="20"/>
          </w:rPr>
          <w:t>kilocalories</w:t>
        </w:r>
      </w:hyperlink>
      <w:r>
        <w:rPr>
          <w:rFonts w:ascii="Arial" w:hAnsi="Arial" w:cs="Arial"/>
          <w:color w:val="000000"/>
          <w:sz w:val="20"/>
          <w:szCs w:val="20"/>
        </w:rPr>
        <w:t>, are customary. All of these units translate to units of work, which is always defined in terms of forces and the distances that the forces act through.</w:t>
      </w:r>
    </w:p>
    <w:p w:rsidR="002236E4" w:rsidRDefault="002236E4" w:rsidP="002236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 system can transfer energy to another system by simply transferring matter to it (since matter is equivalent to energy, in accordance with its mass). However, when energy is transferred by means other than matter-transfer, the transfer produces changes in the second system, as a result of work done on it. This work manifests itself as the effect of force(s) applied through distances within the target system. For example, a system can emit energy to another by transferring (radiating)</w:t>
      </w:r>
      <w:r>
        <w:rPr>
          <w:rStyle w:val="apple-converted-space"/>
          <w:rFonts w:ascii="Arial" w:hAnsi="Arial" w:cs="Arial"/>
          <w:color w:val="000000"/>
          <w:sz w:val="20"/>
          <w:szCs w:val="20"/>
        </w:rPr>
        <w:t> </w:t>
      </w:r>
      <w:hyperlink r:id="rId22" w:tooltip="Electromagnetic energy" w:history="1">
        <w:r>
          <w:rPr>
            <w:rStyle w:val="Hyperlink"/>
            <w:rFonts w:ascii="Arial" w:hAnsi="Arial" w:cs="Arial"/>
            <w:color w:val="0B0080"/>
            <w:sz w:val="20"/>
            <w:szCs w:val="20"/>
          </w:rPr>
          <w:t>electromagnetic energy</w:t>
        </w:r>
      </w:hyperlink>
      <w:r>
        <w:rPr>
          <w:rFonts w:ascii="Arial" w:hAnsi="Arial" w:cs="Arial"/>
          <w:color w:val="000000"/>
          <w:sz w:val="20"/>
          <w:szCs w:val="20"/>
        </w:rPr>
        <w:t>, but this creates forces upon the particles that absorb the radiation. Similarly, a system may transfer energy to another by physically impacting it, but in that case the energy of motion in an object, called</w:t>
      </w:r>
      <w:r>
        <w:rPr>
          <w:rStyle w:val="apple-converted-space"/>
          <w:rFonts w:ascii="Arial" w:hAnsi="Arial" w:cs="Arial"/>
          <w:color w:val="000000"/>
          <w:sz w:val="20"/>
          <w:szCs w:val="20"/>
        </w:rPr>
        <w:t> </w:t>
      </w:r>
      <w:hyperlink r:id="rId23" w:tooltip="Kinetic energy" w:history="1">
        <w:r>
          <w:rPr>
            <w:rStyle w:val="Hyperlink"/>
            <w:rFonts w:ascii="Arial" w:hAnsi="Arial" w:cs="Arial"/>
            <w:color w:val="0B0080"/>
            <w:sz w:val="20"/>
            <w:szCs w:val="20"/>
          </w:rPr>
          <w:t>kinetic energy</w:t>
        </w:r>
      </w:hyperlink>
      <w:r>
        <w:rPr>
          <w:rFonts w:ascii="Arial" w:hAnsi="Arial" w:cs="Arial"/>
          <w:color w:val="000000"/>
          <w:sz w:val="20"/>
          <w:szCs w:val="20"/>
        </w:rPr>
        <w:t>, results in forces acting over distances (new energy) to appear in another object that is struck. Transfer of</w:t>
      </w:r>
      <w:r>
        <w:rPr>
          <w:rStyle w:val="apple-converted-space"/>
          <w:rFonts w:ascii="Arial" w:hAnsi="Arial" w:cs="Arial"/>
          <w:color w:val="000000"/>
          <w:sz w:val="20"/>
          <w:szCs w:val="20"/>
        </w:rPr>
        <w:t> </w:t>
      </w:r>
      <w:hyperlink r:id="rId24" w:tooltip="Thermal energy" w:history="1">
        <w:r>
          <w:rPr>
            <w:rStyle w:val="Hyperlink"/>
            <w:rFonts w:ascii="Arial" w:hAnsi="Arial" w:cs="Arial"/>
            <w:color w:val="0B0080"/>
            <w:sz w:val="20"/>
            <w:szCs w:val="20"/>
          </w:rPr>
          <w:t>thermal energy</w:t>
        </w:r>
      </w:hyperlink>
      <w:r>
        <w:rPr>
          <w:rStyle w:val="apple-converted-space"/>
          <w:rFonts w:ascii="Arial" w:hAnsi="Arial" w:cs="Arial"/>
          <w:color w:val="000000"/>
          <w:sz w:val="20"/>
          <w:szCs w:val="20"/>
        </w:rPr>
        <w:t> </w:t>
      </w:r>
      <w:r>
        <w:rPr>
          <w:rFonts w:ascii="Arial" w:hAnsi="Arial" w:cs="Arial"/>
          <w:color w:val="000000"/>
          <w:sz w:val="20"/>
          <w:szCs w:val="20"/>
        </w:rPr>
        <w:t>by</w:t>
      </w:r>
      <w:r>
        <w:rPr>
          <w:rStyle w:val="apple-converted-space"/>
          <w:rFonts w:ascii="Arial" w:hAnsi="Arial" w:cs="Arial"/>
          <w:color w:val="000000"/>
          <w:sz w:val="20"/>
          <w:szCs w:val="20"/>
        </w:rPr>
        <w:t> </w:t>
      </w:r>
      <w:hyperlink r:id="rId25" w:tooltip="Heat" w:history="1">
        <w:r>
          <w:rPr>
            <w:rStyle w:val="Hyperlink"/>
            <w:rFonts w:ascii="Arial" w:hAnsi="Arial" w:cs="Arial"/>
            <w:color w:val="0B0080"/>
            <w:sz w:val="20"/>
            <w:szCs w:val="20"/>
          </w:rPr>
          <w:t>heat</w:t>
        </w:r>
      </w:hyperlink>
      <w:r>
        <w:rPr>
          <w:rStyle w:val="apple-converted-space"/>
          <w:rFonts w:ascii="Arial" w:hAnsi="Arial" w:cs="Arial"/>
          <w:color w:val="000000"/>
          <w:sz w:val="20"/>
          <w:szCs w:val="20"/>
        </w:rPr>
        <w:t> </w:t>
      </w:r>
      <w:r>
        <w:rPr>
          <w:rFonts w:ascii="Arial" w:hAnsi="Arial" w:cs="Arial"/>
          <w:color w:val="000000"/>
          <w:sz w:val="20"/>
          <w:szCs w:val="20"/>
        </w:rPr>
        <w:t>occurs by both of these mechanisms: heat can be transferred by electromagnetic radiation, or by physical contact in which direct particle-particle impacts transfer kinetic energy.</w:t>
      </w:r>
    </w:p>
    <w:p w:rsidR="002236E4" w:rsidRDefault="002236E4" w:rsidP="002236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Energy may be stored in systems without being present as matter, or as kinetic or electromagnetic energy. Stored energy is created whenever a particle has been moved through a field it interacts with (requiring a force to do so), but the energy to accomplish this is stored as a new position of the particles in the field—a configuration that must be "held" or fixed by a different type of force (otherwise, the new configuration would resolve itself by the field pushing or pulling the particle back toward its previous position). This type of energy "stored" by force-fields and particles that have been forced into a new physical configuration in the field by doing work on them by another </w:t>
      </w:r>
      <w:proofErr w:type="gramStart"/>
      <w:r>
        <w:rPr>
          <w:rFonts w:ascii="Arial" w:hAnsi="Arial" w:cs="Arial"/>
          <w:color w:val="000000"/>
          <w:sz w:val="20"/>
          <w:szCs w:val="20"/>
        </w:rPr>
        <w:t>system,</w:t>
      </w:r>
      <w:proofErr w:type="gramEnd"/>
      <w:r>
        <w:rPr>
          <w:rFonts w:ascii="Arial" w:hAnsi="Arial" w:cs="Arial"/>
          <w:color w:val="000000"/>
          <w:sz w:val="20"/>
          <w:szCs w:val="20"/>
        </w:rPr>
        <w:t xml:space="preserve"> is referred to as</w:t>
      </w:r>
      <w:r>
        <w:rPr>
          <w:rStyle w:val="apple-converted-space"/>
          <w:rFonts w:ascii="Arial" w:hAnsi="Arial" w:cs="Arial"/>
          <w:color w:val="000000"/>
          <w:sz w:val="20"/>
          <w:szCs w:val="20"/>
        </w:rPr>
        <w:t> </w:t>
      </w:r>
      <w:hyperlink r:id="rId26" w:tooltip="Potential energy" w:history="1">
        <w:r>
          <w:rPr>
            <w:rStyle w:val="Hyperlink"/>
            <w:rFonts w:ascii="Arial" w:hAnsi="Arial" w:cs="Arial"/>
            <w:color w:val="0B0080"/>
            <w:sz w:val="20"/>
            <w:szCs w:val="20"/>
          </w:rPr>
          <w:t>potential energy</w:t>
        </w:r>
      </w:hyperlink>
      <w:r>
        <w:rPr>
          <w:rFonts w:ascii="Arial" w:hAnsi="Arial" w:cs="Arial"/>
          <w:color w:val="000000"/>
          <w:sz w:val="20"/>
          <w:szCs w:val="20"/>
        </w:rPr>
        <w:t xml:space="preserve">. A simple example of potential energy is the work needed to lift an object in a gravity field, up to a support. Each of the basic forces of nature is associated with a different type of potential energy, and all types of potential energy (like all other types of energy) </w:t>
      </w:r>
      <w:proofErr w:type="gramStart"/>
      <w:r>
        <w:rPr>
          <w:rFonts w:ascii="Arial" w:hAnsi="Arial" w:cs="Arial"/>
          <w:color w:val="000000"/>
          <w:sz w:val="20"/>
          <w:szCs w:val="20"/>
        </w:rPr>
        <w:t>appears</w:t>
      </w:r>
      <w:proofErr w:type="gramEnd"/>
      <w:r>
        <w:rPr>
          <w:rFonts w:ascii="Arial" w:hAnsi="Arial" w:cs="Arial"/>
          <w:color w:val="000000"/>
          <w:sz w:val="20"/>
          <w:szCs w:val="20"/>
        </w:rPr>
        <w:t xml:space="preserve"> as system</w:t>
      </w:r>
      <w:r>
        <w:rPr>
          <w:rStyle w:val="apple-converted-space"/>
          <w:rFonts w:ascii="Arial" w:hAnsi="Arial" w:cs="Arial"/>
          <w:color w:val="000000"/>
          <w:sz w:val="20"/>
          <w:szCs w:val="20"/>
        </w:rPr>
        <w:t> </w:t>
      </w:r>
      <w:hyperlink r:id="rId27" w:tooltip="Mass" w:history="1">
        <w:r>
          <w:rPr>
            <w:rStyle w:val="Hyperlink"/>
            <w:rFonts w:ascii="Arial" w:hAnsi="Arial" w:cs="Arial"/>
            <w:color w:val="0B0080"/>
            <w:sz w:val="20"/>
            <w:szCs w:val="20"/>
          </w:rPr>
          <w:t>mass</w:t>
        </w:r>
      </w:hyperlink>
      <w:r>
        <w:rPr>
          <w:rFonts w:ascii="Arial" w:hAnsi="Arial" w:cs="Arial"/>
          <w:color w:val="000000"/>
          <w:sz w:val="20"/>
          <w:szCs w:val="20"/>
        </w:rPr>
        <w:t>, whenever present. For example, a compressed spring will be slightly more massive than before it was compressed. Likewise, whenever energy is transferred between systems by any mechanism, an associated mass is transferred with it.</w:t>
      </w:r>
    </w:p>
    <w:p w:rsidR="00613E12" w:rsidRDefault="004F35A2">
      <w:r>
        <w:rPr>
          <w:noProof/>
        </w:rPr>
        <w:lastRenderedPageBreak/>
        <w:drawing>
          <wp:inline distT="0" distB="0" distL="0" distR="0">
            <wp:extent cx="20316825" cy="20316825"/>
            <wp:effectExtent l="0" t="0" r="9525" b="9525"/>
            <wp:docPr id="2" name="Picture 2" descr="C:\Users\Rajat\Desktop\database\e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at\Desktop\database\ei\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316825" cy="20316825"/>
                    </a:xfrm>
                    <a:prstGeom prst="rect">
                      <a:avLst/>
                    </a:prstGeom>
                    <a:noFill/>
                    <a:ln>
                      <a:noFill/>
                    </a:ln>
                  </pic:spPr>
                </pic:pic>
              </a:graphicData>
            </a:graphic>
          </wp:inline>
        </w:drawing>
      </w:r>
      <w:r>
        <w:rPr>
          <w:noProof/>
        </w:rPr>
        <w:lastRenderedPageBreak/>
        <w:drawing>
          <wp:inline distT="0" distB="0" distL="0" distR="0">
            <wp:extent cx="2286000" cy="1495425"/>
            <wp:effectExtent l="0" t="0" r="0" b="9525"/>
            <wp:docPr id="1" name="Picture 1" descr="C:\Users\Rajat\Desktop\database\e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t\Desktop\database\ei\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0" cy="1495425"/>
                    </a:xfrm>
                    <a:prstGeom prst="rect">
                      <a:avLst/>
                    </a:prstGeom>
                    <a:noFill/>
                    <a:ln>
                      <a:noFill/>
                    </a:ln>
                  </pic:spPr>
                </pic:pic>
              </a:graphicData>
            </a:graphic>
          </wp:inline>
        </w:drawing>
      </w:r>
      <w:bookmarkStart w:id="0" w:name="_GoBack"/>
      <w:bookmarkEnd w:id="0"/>
    </w:p>
    <w:sectPr w:rsidR="00613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F67"/>
    <w:rsid w:val="002236E4"/>
    <w:rsid w:val="004F35A2"/>
    <w:rsid w:val="00613E12"/>
    <w:rsid w:val="00CA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6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36E4"/>
  </w:style>
  <w:style w:type="character" w:styleId="Hyperlink">
    <w:name w:val="Hyperlink"/>
    <w:basedOn w:val="DefaultParagraphFont"/>
    <w:uiPriority w:val="99"/>
    <w:semiHidden/>
    <w:unhideWhenUsed/>
    <w:rsid w:val="002236E4"/>
    <w:rPr>
      <w:color w:val="0000FF"/>
      <w:u w:val="single"/>
    </w:rPr>
  </w:style>
  <w:style w:type="character" w:customStyle="1" w:styleId="unicode">
    <w:name w:val="unicode"/>
    <w:basedOn w:val="DefaultParagraphFont"/>
    <w:rsid w:val="002236E4"/>
  </w:style>
  <w:style w:type="paragraph" w:styleId="BalloonText">
    <w:name w:val="Balloon Text"/>
    <w:basedOn w:val="Normal"/>
    <w:link w:val="BalloonTextChar"/>
    <w:uiPriority w:val="99"/>
    <w:semiHidden/>
    <w:unhideWhenUsed/>
    <w:rsid w:val="004F3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5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6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36E4"/>
  </w:style>
  <w:style w:type="character" w:styleId="Hyperlink">
    <w:name w:val="Hyperlink"/>
    <w:basedOn w:val="DefaultParagraphFont"/>
    <w:uiPriority w:val="99"/>
    <w:semiHidden/>
    <w:unhideWhenUsed/>
    <w:rsid w:val="002236E4"/>
    <w:rPr>
      <w:color w:val="0000FF"/>
      <w:u w:val="single"/>
    </w:rPr>
  </w:style>
  <w:style w:type="character" w:customStyle="1" w:styleId="unicode">
    <w:name w:val="unicode"/>
    <w:basedOn w:val="DefaultParagraphFont"/>
    <w:rsid w:val="002236E4"/>
  </w:style>
  <w:style w:type="paragraph" w:styleId="BalloonText">
    <w:name w:val="Balloon Text"/>
    <w:basedOn w:val="Normal"/>
    <w:link w:val="BalloonTextChar"/>
    <w:uiPriority w:val="99"/>
    <w:semiHidden/>
    <w:unhideWhenUsed/>
    <w:rsid w:val="004F3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5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72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nergy" TargetMode="External"/><Relationship Id="rId13" Type="http://schemas.openxmlformats.org/officeDocument/2006/relationships/hyperlink" Target="http://en.wikipedia.org/wiki/Force" TargetMode="External"/><Relationship Id="rId18" Type="http://schemas.openxmlformats.org/officeDocument/2006/relationships/hyperlink" Target="http://en.wikipedia.org/wiki/International_System_of_Units" TargetMode="External"/><Relationship Id="rId26" Type="http://schemas.openxmlformats.org/officeDocument/2006/relationships/hyperlink" Target="http://en.wikipedia.org/wiki/Potential_energy" TargetMode="External"/><Relationship Id="rId3" Type="http://schemas.openxmlformats.org/officeDocument/2006/relationships/settings" Target="settings.xml"/><Relationship Id="rId21" Type="http://schemas.openxmlformats.org/officeDocument/2006/relationships/hyperlink" Target="http://en.wikipedia.org/wiki/Kilocalorie" TargetMode="External"/><Relationship Id="rId7" Type="http://schemas.openxmlformats.org/officeDocument/2006/relationships/hyperlink" Target="http://en.wikipedia.org/wiki/Energeia" TargetMode="External"/><Relationship Id="rId12" Type="http://schemas.openxmlformats.org/officeDocument/2006/relationships/hyperlink" Target="http://en.wikipedia.org/wiki/Energy" TargetMode="External"/><Relationship Id="rId17" Type="http://schemas.openxmlformats.org/officeDocument/2006/relationships/hyperlink" Target="http://en.wikipedia.org/wiki/Scalar_(physics)" TargetMode="External"/><Relationship Id="rId25" Type="http://schemas.openxmlformats.org/officeDocument/2006/relationships/hyperlink" Target="http://en.wikipedia.org/wiki/Heat" TargetMode="External"/><Relationship Id="rId2" Type="http://schemas.microsoft.com/office/2007/relationships/stylesWithEffects" Target="stylesWithEffects.xml"/><Relationship Id="rId16" Type="http://schemas.openxmlformats.org/officeDocument/2006/relationships/hyperlink" Target="http://en.wikipedia.org/wiki/Work_(thermodynamics)" TargetMode="External"/><Relationship Id="rId20" Type="http://schemas.openxmlformats.org/officeDocument/2006/relationships/hyperlink" Target="http://en.wikipedia.org/wiki/Kilowatt-hour" TargetMode="External"/><Relationship Id="rId29" Type="http://schemas.openxmlformats.org/officeDocument/2006/relationships/image" Target="media/image2.jpeg"/><Relationship Id="rId1" Type="http://schemas.openxmlformats.org/officeDocument/2006/relationships/styles" Target="styles.xml"/><Relationship Id="rId6" Type="http://schemas.openxmlformats.org/officeDocument/2006/relationships/hyperlink" Target="http://en.wikipedia.org/wiki/Ancient_Greek" TargetMode="External"/><Relationship Id="rId11" Type="http://schemas.openxmlformats.org/officeDocument/2006/relationships/hyperlink" Target="http://en.wikipedia.org/wiki/Energy" TargetMode="External"/><Relationship Id="rId24" Type="http://schemas.openxmlformats.org/officeDocument/2006/relationships/hyperlink" Target="http://en.wikipedia.org/wiki/Thermal_energy" TargetMode="External"/><Relationship Id="rId5" Type="http://schemas.openxmlformats.org/officeDocument/2006/relationships/hyperlink" Target="http://en.wikipedia.org/wiki/Physics" TargetMode="External"/><Relationship Id="rId15" Type="http://schemas.openxmlformats.org/officeDocument/2006/relationships/hyperlink" Target="http://en.wikipedia.org/wiki/Matter" TargetMode="External"/><Relationship Id="rId23" Type="http://schemas.openxmlformats.org/officeDocument/2006/relationships/hyperlink" Target="http://en.wikipedia.org/wiki/Kinetic_energy" TargetMode="External"/><Relationship Id="rId28" Type="http://schemas.openxmlformats.org/officeDocument/2006/relationships/image" Target="media/image1.jpeg"/><Relationship Id="rId10" Type="http://schemas.openxmlformats.org/officeDocument/2006/relationships/hyperlink" Target="http://en.wikipedia.org/wiki/Work_(physics)" TargetMode="External"/><Relationship Id="rId19" Type="http://schemas.openxmlformats.org/officeDocument/2006/relationships/hyperlink" Target="http://en.wikipedia.org/wiki/Jou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Physical_system" TargetMode="External"/><Relationship Id="rId14" Type="http://schemas.openxmlformats.org/officeDocument/2006/relationships/hyperlink" Target="http://en.wikipedia.org/wiki/Mass" TargetMode="External"/><Relationship Id="rId22" Type="http://schemas.openxmlformats.org/officeDocument/2006/relationships/hyperlink" Target="http://en.wikipedia.org/wiki/Electromagnetic_energy" TargetMode="External"/><Relationship Id="rId27" Type="http://schemas.openxmlformats.org/officeDocument/2006/relationships/hyperlink" Target="http://en.wikipedia.org/wiki/Mas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Rajat</cp:lastModifiedBy>
  <cp:revision>4</cp:revision>
  <dcterms:created xsi:type="dcterms:W3CDTF">2012-10-06T02:22:00Z</dcterms:created>
  <dcterms:modified xsi:type="dcterms:W3CDTF">2012-10-06T02:24:00Z</dcterms:modified>
</cp:coreProperties>
</file>