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A58" w:rsidRDefault="00A66A58" w:rsidP="00A66A58">
      <w:pPr>
        <w:pStyle w:val="NormalWeb"/>
        <w:rPr>
          <w:rFonts w:ascii="Helvetica" w:hAnsi="Helvetica" w:cs="Helvetica"/>
          <w:color w:val="000000"/>
          <w:sz w:val="27"/>
          <w:szCs w:val="27"/>
        </w:rPr>
      </w:pPr>
      <w:r>
        <w:rPr>
          <w:rFonts w:ascii="Helvetica" w:hAnsi="Helvetica" w:cs="Helvetica"/>
          <w:color w:val="000000"/>
          <w:sz w:val="27"/>
          <w:szCs w:val="27"/>
        </w:rPr>
        <w:t> </w:t>
      </w:r>
    </w:p>
    <w:p w:rsidR="00A66A58" w:rsidRDefault="00A66A58" w:rsidP="00A66A58">
      <w:pPr>
        <w:pStyle w:val="NormalWeb"/>
        <w:rPr>
          <w:rFonts w:ascii="Helvetica" w:hAnsi="Helvetica" w:cs="Helvetica"/>
          <w:color w:val="000000"/>
          <w:sz w:val="27"/>
          <w:szCs w:val="27"/>
        </w:rPr>
      </w:pPr>
      <w:bookmarkStart w:id="0" w:name="_GoBack"/>
      <w:bookmarkEnd w:id="0"/>
      <w:r>
        <w:rPr>
          <w:rFonts w:ascii="Helvetica" w:hAnsi="Helvetica" w:cs="Helvetica"/>
          <w:color w:val="0000FF"/>
          <w:sz w:val="27"/>
          <w:szCs w:val="27"/>
        </w:rPr>
        <w:t>Water (Prevention and Control of Pollution) Act, 1974</w:t>
      </w:r>
    </w:p>
    <w:p w:rsidR="00A66A58" w:rsidRDefault="00A66A58" w:rsidP="00A66A58">
      <w:pPr>
        <w:pStyle w:val="NormalWeb"/>
        <w:rPr>
          <w:rFonts w:ascii="Helvetica" w:hAnsi="Helvetica" w:cs="Helvetica"/>
          <w:color w:val="000000"/>
          <w:sz w:val="27"/>
          <w:szCs w:val="27"/>
        </w:rPr>
      </w:pPr>
      <w:r>
        <w:rPr>
          <w:rFonts w:ascii="Helvetica" w:hAnsi="Helvetica" w:cs="Helvetica"/>
          <w:color w:val="000000"/>
          <w:sz w:val="27"/>
          <w:szCs w:val="27"/>
        </w:rPr>
        <w:t xml:space="preserve">This Act represented </w:t>
      </w:r>
      <w:proofErr w:type="spellStart"/>
      <w:r>
        <w:rPr>
          <w:rFonts w:ascii="Helvetica" w:hAnsi="Helvetica" w:cs="Helvetica"/>
          <w:color w:val="000000"/>
          <w:sz w:val="27"/>
          <w:szCs w:val="27"/>
        </w:rPr>
        <w:t>India</w:t>
      </w:r>
      <w:r>
        <w:rPr>
          <w:rFonts w:ascii="Tahoma" w:hAnsi="Tahoma" w:cs="Tahoma"/>
          <w:color w:val="000000"/>
          <w:sz w:val="27"/>
          <w:szCs w:val="27"/>
        </w:rPr>
        <w:t>�</w:t>
      </w:r>
      <w:r>
        <w:rPr>
          <w:rFonts w:ascii="Helvetica" w:hAnsi="Helvetica" w:cs="Helvetica"/>
          <w:color w:val="000000"/>
          <w:sz w:val="27"/>
          <w:szCs w:val="27"/>
        </w:rPr>
        <w:t>s</w:t>
      </w:r>
      <w:proofErr w:type="spellEnd"/>
      <w:r>
        <w:rPr>
          <w:rFonts w:ascii="Helvetica" w:hAnsi="Helvetica" w:cs="Helvetica"/>
          <w:color w:val="000000"/>
          <w:sz w:val="27"/>
          <w:szCs w:val="27"/>
        </w:rPr>
        <w:t xml:space="preserve"> first attempts to comprehensively deal with environmental issues. The Act prohibits the discharge of pollutants into water bodies beyond a given standard, and lays down penalties for non-compliance. The Act was amended in 1988 to conform closely to the provisions of the EPA, 1986. It set up the CPCB (Central Pollution Control Board) which lays down standards for the prevention and control of water pollution. At the State level, the SPCBs (State Pollution Control Board) function under the direction of the CPCB and the state government.</w:t>
      </w:r>
    </w:p>
    <w:p w:rsidR="004536BB" w:rsidRDefault="004536BB"/>
    <w:sectPr w:rsidR="0045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9D6"/>
    <w:rsid w:val="002459D6"/>
    <w:rsid w:val="004536BB"/>
    <w:rsid w:val="00A6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A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A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2</cp:revision>
  <dcterms:created xsi:type="dcterms:W3CDTF">2012-10-06T02:16:00Z</dcterms:created>
  <dcterms:modified xsi:type="dcterms:W3CDTF">2012-10-06T02:16:00Z</dcterms:modified>
</cp:coreProperties>
</file>