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54" w:rsidRDefault="00533F54" w:rsidP="00533F54">
      <w:pPr>
        <w:pStyle w:val="NormalWeb"/>
        <w:rPr>
          <w:rFonts w:ascii="Helvetica" w:hAnsi="Helvetica" w:cs="Helvetica"/>
          <w:i/>
          <w:iCs/>
          <w:color w:val="000000"/>
          <w:sz w:val="27"/>
          <w:szCs w:val="27"/>
        </w:rPr>
      </w:pPr>
      <w:r>
        <w:rPr>
          <w:rFonts w:ascii="Helvetica" w:hAnsi="Helvetica" w:cs="Helvetica"/>
          <w:i/>
          <w:iCs/>
          <w:color w:val="0000FF"/>
          <w:sz w:val="27"/>
          <w:szCs w:val="27"/>
        </w:rPr>
        <w:t>Water</w:t>
      </w:r>
    </w:p>
    <w:p w:rsidR="00533F54" w:rsidRDefault="00533F54" w:rsidP="00533F54">
      <w:pPr>
        <w:pStyle w:val="NormalWeb"/>
        <w:rPr>
          <w:rFonts w:ascii="Helvetica" w:hAnsi="Helvetica" w:cs="Helvetica"/>
          <w:color w:val="000000"/>
          <w:sz w:val="27"/>
          <w:szCs w:val="27"/>
        </w:rPr>
      </w:pPr>
      <w:r>
        <w:rPr>
          <w:rFonts w:ascii="Helvetica" w:hAnsi="Helvetica" w:cs="Helvetica"/>
          <w:color w:val="000000"/>
          <w:sz w:val="27"/>
          <w:szCs w:val="27"/>
        </w:rPr>
        <w:t xml:space="preserve">Water quality standards especially those for drinking water are set by the Indian Council of Medical Research. These bear close resemblance to WHO standards. The discharge of industrial effluents is regulated by the Indian Standard Codes and recently, water quality standards for coastal water marine outfalls have also been specified. In addition to the general standards, certain specific standards have been developed for effluent discharges from industries such as, iron and steel, </w:t>
      </w:r>
      <w:proofErr w:type="spellStart"/>
      <w:r>
        <w:rPr>
          <w:rFonts w:ascii="Helvetica" w:hAnsi="Helvetica" w:cs="Helvetica"/>
          <w:color w:val="000000"/>
          <w:sz w:val="27"/>
          <w:szCs w:val="27"/>
        </w:rPr>
        <w:t>aluminium</w:t>
      </w:r>
      <w:proofErr w:type="spellEnd"/>
      <w:r>
        <w:rPr>
          <w:rFonts w:ascii="Helvetica" w:hAnsi="Helvetica" w:cs="Helvetica"/>
          <w:color w:val="000000"/>
          <w:sz w:val="27"/>
          <w:szCs w:val="27"/>
        </w:rPr>
        <w:t xml:space="preserve">, pulp and paper, oil refineries, petrochemicals and thermal power plants. Legislation to control water pollution </w:t>
      </w:r>
      <w:proofErr w:type="gramStart"/>
      <w:r>
        <w:rPr>
          <w:rFonts w:ascii="Helvetica" w:hAnsi="Helvetica" w:cs="Helvetica"/>
          <w:color w:val="000000"/>
          <w:sz w:val="27"/>
          <w:szCs w:val="27"/>
        </w:rPr>
        <w:t>are</w:t>
      </w:r>
      <w:proofErr w:type="gramEnd"/>
      <w:r>
        <w:rPr>
          <w:rFonts w:ascii="Helvetica" w:hAnsi="Helvetica" w:cs="Helvetica"/>
          <w:color w:val="000000"/>
          <w:sz w:val="27"/>
          <w:szCs w:val="27"/>
        </w:rPr>
        <w:t xml:space="preserve"> listed below.</w:t>
      </w:r>
    </w:p>
    <w:p w:rsidR="004536BB" w:rsidRDefault="004536BB">
      <w:bookmarkStart w:id="0" w:name="_GoBack"/>
      <w:bookmarkEnd w:id="0"/>
    </w:p>
    <w:sectPr w:rsidR="0045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603"/>
    <w:rsid w:val="000A6603"/>
    <w:rsid w:val="004536BB"/>
    <w:rsid w:val="0053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F5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2</cp:revision>
  <dcterms:created xsi:type="dcterms:W3CDTF">2012-10-06T02:16:00Z</dcterms:created>
  <dcterms:modified xsi:type="dcterms:W3CDTF">2012-10-06T02:16:00Z</dcterms:modified>
</cp:coreProperties>
</file>