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C2626"/>
          <w:sz w:val="60"/>
        </w:rPr>
        <w:t>GateOverflow Chatbot</w:t>
      </w:r>
    </w:p>
    <w:p>
      <w:pPr>
        <w:spacing w:after="40"/>
        <w:jc w:val="center"/>
      </w:pPr>
      <w:r>
        <w:rPr>
          <w:b w:val="0"/>
          <w:i/>
          <w:color w:val="555B66"/>
          <w:sz w:val="24"/>
        </w:rPr>
        <w:t>Complete Demo &amp; Documentation — Features, Workflow, Architecture &amp; Differentiation</w:t>
      </w:r>
    </w:p>
    <w:p>
      <w:pPr>
        <w:spacing w:after="240"/>
        <w:jc w:val="center"/>
      </w:pPr>
      <w:r>
        <w:rPr>
          <w:b w:val="0"/>
          <w:i/>
          <w:color w:val="555B66"/>
          <w:sz w:val="20"/>
        </w:rPr>
        <w:t>Your AI study buddy for GATE CS &amp; DA — grounded in real previous-year questions.</w:t>
      </w:r>
    </w:p>
    <w:p>
      <w:pPr>
        <w:pStyle w:val="Heading1"/>
      </w:pPr>
      <w:r>
        <w:rPr>
          <w:color w:val="DC2626"/>
        </w:rPr>
        <w:t>1. Executive summary</w:t>
      </w:r>
    </w:p>
    <w:p>
      <w:pPr>
        <w:spacing w:after="120"/>
      </w:pPr>
      <w:r>
        <w:rPr>
          <w:b w:val="0"/>
          <w:i w:val="0"/>
          <w:sz w:val="21"/>
        </w:rPr>
        <w:t>The GateOverflow Chatbot is a production-ready, Retrieval-Augmented Generation (RAG) study platform for the GATE Computer Science (CS) and Data Science &amp; AI (DA) exams, built for GateOverflow (gateoverflow.in). It is far more than a chat box: it is a full preparation workspace that answers questions grounded in real material with citations, generates and scores mock tests with GATE rules, schedules revision with spaced repetition, plans study time, tracks performance, and continuously improves from human feedback.</w:t>
      </w:r>
    </w:p>
    <w:p>
      <w:pPr>
        <w:spacing w:after="120"/>
      </w:pPr>
      <w:r>
        <w:rPr>
          <w:b w:val="0"/>
          <w:i w:val="0"/>
          <w:color w:val="555B66"/>
          <w:sz w:val="21"/>
        </w:rPr>
        <w:t>This document covers everything for a team demo: the full feature set, how it works end-to-end, the architecture, how it differs from general chatbots, sample interactions, and a roadmap of refinements.</w:t>
      </w:r>
    </w:p>
    <w:p>
      <w:pPr>
        <w:pStyle w:val="Heading1"/>
      </w:pPr>
      <w:r>
        <w:rPr>
          <w:color w:val="DC2626"/>
        </w:rPr>
        <w:t>2. Why it's different from ChatGPT, Claude &amp; DeepSeek</w:t>
      </w:r>
    </w:p>
    <w:p>
      <w:pPr>
        <w:spacing w:after="120"/>
      </w:pPr>
      <w:r>
        <w:rPr>
          <w:b w:val="0"/>
          <w:i w:val="0"/>
          <w:sz w:val="21"/>
        </w:rPr>
        <w:t>General chatbots are excellent generalists — but exam preparation needs trust, exam-alignment and structure. The table below summarises the gap.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DC2626"/>
          </w:tcPr>
          <w:p>
            <w:r/>
            <w:r>
              <w:rPr>
                <w:b/>
                <w:color w:val="FFFFFF"/>
                <w:sz w:val="20"/>
              </w:rPr>
              <w:t>Capability</w:t>
            </w:r>
          </w:p>
        </w:tc>
        <w:tc>
          <w:tcPr>
            <w:tcW w:type="dxa" w:w="2880"/>
            <w:shd w:val="clear" w:fill="DC2626"/>
          </w:tcPr>
          <w:p>
            <w:r/>
            <w:r>
              <w:rPr>
                <w:b/>
                <w:color w:val="FFFFFF"/>
                <w:sz w:val="20"/>
              </w:rPr>
              <w:t>ChatGPT / Claude / DeepSeek</w:t>
            </w:r>
          </w:p>
        </w:tc>
        <w:tc>
          <w:tcPr>
            <w:tcW w:type="dxa" w:w="2880"/>
            <w:shd w:val="clear" w:fill="DC2626"/>
          </w:tcPr>
          <w:p>
            <w:r/>
            <w:r>
              <w:rPr>
                <w:b/>
                <w:color w:val="FFFFFF"/>
                <w:sz w:val="20"/>
              </w:rPr>
              <w:t>GateOverflow Chatbot</w:t>
            </w:r>
          </w:p>
        </w:tc>
      </w:tr>
      <w:tr>
        <w:tc>
          <w:tcPr>
            <w:tcW w:type="dxa" w:w="2880"/>
          </w:tcPr>
          <w:p>
            <w:r/>
            <w:r>
              <w:rPr>
                <w:sz w:val="19"/>
              </w:rPr>
              <w:t>Source of answers</w:t>
            </w:r>
          </w:p>
        </w:tc>
        <w:tc>
          <w:tcPr>
            <w:tcW w:type="dxa" w:w="2880"/>
          </w:tcPr>
          <w:p>
            <w:r/>
            <w:r>
              <w:rPr>
                <w:sz w:val="19"/>
              </w:rPr>
              <w:t>Generic web-scale knowledge</w:t>
            </w:r>
          </w:p>
        </w:tc>
        <w:tc>
          <w:tcPr>
            <w:tcW w:type="dxa" w:w="2880"/>
          </w:tcPr>
          <w:p>
            <w:r/>
            <w:r>
              <w:rPr>
                <w:sz w:val="19"/>
              </w:rPr>
              <w:t>Your PYQs, notes &amp; curated material (RAG)</w:t>
            </w:r>
          </w:p>
        </w:tc>
      </w:tr>
      <w:tr>
        <w:tc>
          <w:tcPr>
            <w:tcW w:type="dxa" w:w="2880"/>
          </w:tcPr>
          <w:p>
            <w:r/>
            <w:r>
              <w:rPr>
                <w:sz w:val="19"/>
              </w:rPr>
              <w:t>Trust / verifiability</w:t>
            </w:r>
          </w:p>
        </w:tc>
        <w:tc>
          <w:tcPr>
            <w:tcW w:type="dxa" w:w="2880"/>
          </w:tcPr>
          <w:p>
            <w:r/>
            <w:r>
              <w:rPr>
                <w:sz w:val="19"/>
              </w:rPr>
              <w:t>No citations; can hallucinate</w:t>
            </w:r>
          </w:p>
        </w:tc>
        <w:tc>
          <w:tcPr>
            <w:tcW w:type="dxa" w:w="2880"/>
          </w:tcPr>
          <w:p>
            <w:r/>
            <w:r>
              <w:rPr>
                <w:sz w:val="19"/>
              </w:rPr>
              <w:t>Citations: file, page &amp; match score</w:t>
            </w:r>
          </w:p>
        </w:tc>
      </w:tr>
      <w:tr>
        <w:tc>
          <w:tcPr>
            <w:tcW w:type="dxa" w:w="2880"/>
          </w:tcPr>
          <w:p>
            <w:r/>
            <w:r>
              <w:rPr>
                <w:sz w:val="19"/>
              </w:rPr>
              <w:t>Previous-year questions</w:t>
            </w:r>
          </w:p>
        </w:tc>
        <w:tc>
          <w:tcPr>
            <w:tcW w:type="dxa" w:w="2880"/>
          </w:tcPr>
          <w:p>
            <w:r/>
            <w:r>
              <w:rPr>
                <w:sz w:val="19"/>
              </w:rPr>
              <w:t>Can invent fake 'GATE' questions</w:t>
            </w:r>
          </w:p>
        </w:tc>
        <w:tc>
          <w:tcPr>
            <w:tcW w:type="dxa" w:w="2880"/>
          </w:tcPr>
          <w:p>
            <w:r/>
            <w:r>
              <w:rPr>
                <w:sz w:val="19"/>
              </w:rPr>
              <w:t>Ingested real PYQs (CS, DA, ISRO, NIELIT, UGC-NET, TIFR)</w:t>
            </w:r>
          </w:p>
        </w:tc>
      </w:tr>
      <w:tr>
        <w:tc>
          <w:tcPr>
            <w:tcW w:type="dxa" w:w="2880"/>
          </w:tcPr>
          <w:p>
            <w:r/>
            <w:r>
              <w:rPr>
                <w:sz w:val="19"/>
              </w:rPr>
              <w:t>Mock tests &amp; scoring</w:t>
            </w:r>
          </w:p>
        </w:tc>
        <w:tc>
          <w:tcPr>
            <w:tcW w:type="dxa" w:w="2880"/>
          </w:tcPr>
          <w:p>
            <w:r/>
            <w:r>
              <w:rPr>
                <w:sz w:val="19"/>
              </w:rPr>
              <w:t>None</w:t>
            </w:r>
          </w:p>
        </w:tc>
        <w:tc>
          <w:tcPr>
            <w:tcW w:type="dxa" w:w="2880"/>
          </w:tcPr>
          <w:p>
            <w:r/>
            <w:r>
              <w:rPr>
                <w:sz w:val="19"/>
              </w:rPr>
              <w:t>MCQ/MSQ/NAT, GATE negative marking, percentile</w:t>
            </w:r>
          </w:p>
        </w:tc>
      </w:tr>
      <w:tr>
        <w:tc>
          <w:tcPr>
            <w:tcW w:type="dxa" w:w="2880"/>
          </w:tcPr>
          <w:p>
            <w:r/>
            <w:r>
              <w:rPr>
                <w:sz w:val="19"/>
              </w:rPr>
              <w:t>Revision</w:t>
            </w:r>
          </w:p>
        </w:tc>
        <w:tc>
          <w:tcPr>
            <w:tcW w:type="dxa" w:w="2880"/>
          </w:tcPr>
          <w:p>
            <w:r/>
            <w:r>
              <w:rPr>
                <w:sz w:val="19"/>
              </w:rPr>
              <w:t>None</w:t>
            </w:r>
          </w:p>
        </w:tc>
        <w:tc>
          <w:tcPr>
            <w:tcW w:type="dxa" w:w="2880"/>
          </w:tcPr>
          <w:p>
            <w:r/>
            <w:r>
              <w:rPr>
                <w:sz w:val="19"/>
              </w:rPr>
              <w:t>Spaced repetition (SM-2) + auto flashcards</w:t>
            </w:r>
          </w:p>
        </w:tc>
      </w:tr>
      <w:tr>
        <w:tc>
          <w:tcPr>
            <w:tcW w:type="dxa" w:w="2880"/>
          </w:tcPr>
          <w:p>
            <w:r/>
            <w:r>
              <w:rPr>
                <w:sz w:val="19"/>
              </w:rPr>
              <w:t>Progress insight</w:t>
            </w:r>
          </w:p>
        </w:tc>
        <w:tc>
          <w:tcPr>
            <w:tcW w:type="dxa" w:w="2880"/>
          </w:tcPr>
          <w:p>
            <w:r/>
            <w:r>
              <w:rPr>
                <w:sz w:val="19"/>
              </w:rPr>
              <w:t>None</w:t>
            </w:r>
          </w:p>
        </w:tc>
        <w:tc>
          <w:tcPr>
            <w:tcW w:type="dxa" w:w="2880"/>
          </w:tcPr>
          <w:p>
            <w:r/>
            <w:r>
              <w:rPr>
                <w:sz w:val="19"/>
              </w:rPr>
              <w:t>Dashboard: readiness, weak areas, streaks</w:t>
            </w:r>
          </w:p>
        </w:tc>
      </w:tr>
      <w:tr>
        <w:tc>
          <w:tcPr>
            <w:tcW w:type="dxa" w:w="2880"/>
          </w:tcPr>
          <w:p>
            <w:r/>
            <w:r>
              <w:rPr>
                <w:sz w:val="19"/>
              </w:rPr>
              <w:t>Learns from feedback</w:t>
            </w:r>
          </w:p>
        </w:tc>
        <w:tc>
          <w:tcPr>
            <w:tcW w:type="dxa" w:w="2880"/>
          </w:tcPr>
          <w:p>
            <w:r/>
            <w:r>
              <w:rPr>
                <w:sz w:val="19"/>
              </w:rPr>
              <w:t>Forgets corrections</w:t>
            </w:r>
          </w:p>
        </w:tc>
        <w:tc>
          <w:tcPr>
            <w:tcW w:type="dxa" w:w="2880"/>
          </w:tcPr>
          <w:p>
            <w:r/>
            <w:r>
              <w:rPr>
                <w:sz w:val="19"/>
              </w:rPr>
              <w:t>RLHF: preference pairs exported for DPO</w:t>
            </w:r>
          </w:p>
        </w:tc>
      </w:tr>
      <w:tr>
        <w:tc>
          <w:tcPr>
            <w:tcW w:type="dxa" w:w="2880"/>
          </w:tcPr>
          <w:p>
            <w:r/>
            <w:r>
              <w:rPr>
                <w:sz w:val="19"/>
              </w:rPr>
              <w:t>Your own material</w:t>
            </w:r>
          </w:p>
        </w:tc>
        <w:tc>
          <w:tcPr>
            <w:tcW w:type="dxa" w:w="2880"/>
          </w:tcPr>
          <w:p>
            <w:r/>
            <w:r>
              <w:rPr>
                <w:sz w:val="19"/>
              </w:rPr>
              <w:t>Cannot use it natively</w:t>
            </w:r>
          </w:p>
        </w:tc>
        <w:tc>
          <w:tcPr>
            <w:tcW w:type="dxa" w:w="2880"/>
          </w:tcPr>
          <w:p>
            <w:r/>
            <w:r>
              <w:rPr>
                <w:sz w:val="19"/>
              </w:rPr>
              <w:t>Ingest your PDFs/notes; answers from them</w:t>
            </w:r>
          </w:p>
        </w:tc>
      </w:tr>
      <w:tr>
        <w:tc>
          <w:tcPr>
            <w:tcW w:type="dxa" w:w="2880"/>
          </w:tcPr>
          <w:p>
            <w:r/>
            <w:r>
              <w:rPr>
                <w:sz w:val="19"/>
              </w:rPr>
              <w:t>Scope &amp; focus</w:t>
            </w:r>
          </w:p>
        </w:tc>
        <w:tc>
          <w:tcPr>
            <w:tcW w:type="dxa" w:w="2880"/>
          </w:tcPr>
          <w:p>
            <w:r/>
            <w:r>
              <w:rPr>
                <w:sz w:val="19"/>
              </w:rPr>
              <w:t>Open-ended; easy to drift</w:t>
            </w:r>
          </w:p>
        </w:tc>
        <w:tc>
          <w:tcPr>
            <w:tcW w:type="dxa" w:w="2880"/>
          </w:tcPr>
          <w:p>
            <w:r/>
            <w:r>
              <w:rPr>
                <w:sz w:val="19"/>
              </w:rPr>
              <w:t>GATE-tuned; on-syllabus by design</w:t>
            </w:r>
          </w:p>
        </w:tc>
      </w:tr>
      <w:tr>
        <w:tc>
          <w:tcPr>
            <w:tcW w:type="dxa" w:w="2880"/>
          </w:tcPr>
          <w:p>
            <w:r/>
            <w:r>
              <w:rPr>
                <w:sz w:val="19"/>
              </w:rPr>
              <w:t>Deployment &amp; data</w:t>
            </w:r>
          </w:p>
        </w:tc>
        <w:tc>
          <w:tcPr>
            <w:tcW w:type="dxa" w:w="2880"/>
          </w:tcPr>
          <w:p>
            <w:r/>
            <w:r>
              <w:rPr>
                <w:sz w:val="19"/>
              </w:rPr>
              <w:t>Hosted black box</w:t>
            </w:r>
          </w:p>
        </w:tc>
        <w:tc>
          <w:tcPr>
            <w:tcW w:type="dxa" w:w="2880"/>
          </w:tcPr>
          <w:p>
            <w:r/>
            <w:r>
              <w:rPr>
                <w:sz w:val="19"/>
              </w:rPr>
              <w:t>Self-hostable; your data, your DB</w:t>
            </w:r>
          </w:p>
        </w:tc>
      </w:tr>
    </w:tbl>
    <w:p>
      <w:pPr>
        <w:spacing w:after="160"/>
      </w:pPr>
      <w:r>
        <w:rPr>
          <w:b w:val="0"/>
          <w:i/>
          <w:sz w:val="21"/>
        </w:rPr>
        <w:t>In one line: ChatGPT/Claude/DeepSeek are brilliant generalists that can hallucinate; the GateOverflow Chatbot is a GATE specialist that cites real questions and your material, practises and scores you, schedules revision, and learns from your feedback. You can even point it at a stronger model to get specialist grounding plus frontier reasoning.</w:t>
      </w:r>
    </w:p>
    <w:p>
      <w:pPr>
        <w:pStyle w:val="Heading1"/>
      </w:pPr>
      <w:r>
        <w:rPr>
          <w:color w:val="DC2626"/>
        </w:rPr>
        <w:t>3. Full feature catalogue</w:t>
      </w:r>
    </w:p>
    <w:p>
      <w:pPr>
        <w:pStyle w:val="Heading2"/>
      </w:pPr>
      <w:r>
        <w:rPr>
          <w:color w:val="0F172A"/>
        </w:rPr>
        <w:t>3.1 Conversational AI &amp; RAG</w:t>
      </w:r>
    </w:p>
    <w:p>
      <w:pPr>
        <w:pStyle w:val="ListBullet"/>
        <w:ind w:left="360"/>
      </w:pPr>
      <w:r>
        <w:rPr>
          <w:b/>
        </w:rPr>
        <w:t>Grounded answers</w:t>
      </w:r>
      <w:r>
        <w:t xml:space="preserve"> — retrieval over ingested PDFs/notes; prefers your material over generic knowledge.</w:t>
      </w:r>
    </w:p>
    <w:p>
      <w:pPr>
        <w:pStyle w:val="ListBullet"/>
        <w:ind w:left="360"/>
      </w:pPr>
      <w:r>
        <w:rPr>
          <w:b/>
        </w:rPr>
        <w:t>Citations &amp; confidence</w:t>
      </w:r>
      <w:r>
        <w:t xml:space="preserve"> — source file, page/slide, subject and a similarity score; a grounding-confidence meter per answer.</w:t>
      </w:r>
    </w:p>
    <w:p>
      <w:pPr>
        <w:pStyle w:val="ListBullet"/>
        <w:ind w:left="360"/>
      </w:pPr>
      <w:r>
        <w:rPr>
          <w:b/>
        </w:rPr>
        <w:t>Streaming UX</w:t>
      </w:r>
      <w:r>
        <w:t xml:space="preserve"> — token-by-token responses (Server-Sent Events).</w:t>
      </w:r>
    </w:p>
    <w:p>
      <w:pPr>
        <w:pStyle w:val="ListBullet"/>
        <w:ind w:left="360"/>
      </w:pPr>
      <w:r>
        <w:rPr>
          <w:b/>
        </w:rPr>
        <w:t>Conversation memory</w:t>
      </w:r>
      <w:r>
        <w:t xml:space="preserve"> — history-aware follow-up rewriting (e.g. 'what about its complexity?').</w:t>
      </w:r>
    </w:p>
    <w:p>
      <w:pPr>
        <w:pStyle w:val="ListBullet"/>
        <w:ind w:left="360"/>
      </w:pPr>
      <w:r>
        <w:rPr>
          <w:b/>
        </w:rPr>
        <w:t>Markdown, LaTeX &amp; code</w:t>
      </w:r>
      <w:r>
        <w:t xml:space="preserve"> — KaTeX maths (auto-normalises \(…\)/\[…\] to $…$) and syntax-highlighted code.</w:t>
      </w:r>
    </w:p>
    <w:p>
      <w:pPr>
        <w:pStyle w:val="ListBullet"/>
        <w:ind w:left="360"/>
      </w:pPr>
      <w:r>
        <w:rPr>
          <w:b/>
        </w:rPr>
        <w:t>Greeting &amp; scope handling</w:t>
      </w:r>
      <w:r>
        <w:t xml:space="preserve"> — friendly small-talk; polite decline only for clearly off-topic asks.</w:t>
      </w:r>
    </w:p>
    <w:p>
      <w:pPr>
        <w:pStyle w:val="Heading2"/>
      </w:pPr>
      <w:r>
        <w:rPr>
          <w:color w:val="0F172A"/>
        </w:rPr>
        <w:t>3.2 PYQ practice &amp; mock tests</w:t>
      </w:r>
    </w:p>
    <w:p>
      <w:pPr>
        <w:pStyle w:val="ListBullet"/>
        <w:ind w:left="360"/>
      </w:pPr>
      <w:r>
        <w:rPr>
          <w:b/>
        </w:rPr>
        <w:t>Question generation</w:t>
      </w:r>
      <w:r>
        <w:t xml:space="preserve"> — exam-style MCQ, MSQ and NAT items, grounded in real PYQs.</w:t>
      </w:r>
    </w:p>
    <w:p>
      <w:pPr>
        <w:pStyle w:val="ListBullet"/>
        <w:ind w:left="360"/>
      </w:pPr>
      <w:r>
        <w:rPr>
          <w:b/>
        </w:rPr>
        <w:t>Server-side scoring</w:t>
      </w:r>
      <w:r>
        <w:t xml:space="preserve"> — GATE negative marking (−1/3 for 1-mark, −2/3 for 2-mark MCQ; none for MSQ/NAT).</w:t>
      </w:r>
    </w:p>
    <w:p>
      <w:pPr>
        <w:pStyle w:val="ListBullet"/>
        <w:ind w:left="360"/>
      </w:pPr>
      <w:r>
        <w:rPr>
          <w:b/>
        </w:rPr>
        <w:t>Percentile estimate</w:t>
      </w:r>
      <w:r>
        <w:t xml:space="preserve"> — from the score ratio, plus a timer and per-question explanations.</w:t>
      </w:r>
    </w:p>
    <w:p>
      <w:pPr>
        <w:pStyle w:val="ListBullet"/>
        <w:ind w:left="360"/>
      </w:pPr>
      <w:r>
        <w:rPr>
          <w:b/>
        </w:rPr>
        <w:t>Closed-book integrity</w:t>
      </w:r>
      <w:r>
        <w:t xml:space="preserve"> — answers are withheld from the client and scored on the server.</w:t>
      </w:r>
    </w:p>
    <w:p>
      <w:pPr>
        <w:pStyle w:val="Heading2"/>
      </w:pPr>
      <w:r>
        <w:rPr>
          <w:color w:val="0F172A"/>
        </w:rPr>
        <w:t>3.3 Spaced repetition &amp; flashcards</w:t>
      </w:r>
    </w:p>
    <w:p>
      <w:pPr>
        <w:pStyle w:val="ListBullet"/>
        <w:ind w:left="360"/>
      </w:pPr>
      <w:r>
        <w:rPr>
          <w:b/>
        </w:rPr>
        <w:t>SM-2 scheduling</w:t>
      </w:r>
      <w:r>
        <w:t xml:space="preserve"> — the proven SuperMemo-2 algorithm schedules reviews by recall quality.</w:t>
      </w:r>
    </w:p>
    <w:p>
      <w:pPr>
        <w:pStyle w:val="ListBullet"/>
        <w:ind w:left="360"/>
      </w:pPr>
      <w:r>
        <w:rPr>
          <w:b/>
        </w:rPr>
        <w:t>Auto-generated cards</w:t>
      </w:r>
      <w:r>
        <w:t xml:space="preserve"> — every wrong quiz answer becomes a flashcard automatically.</w:t>
      </w:r>
    </w:p>
    <w:p>
      <w:pPr>
        <w:pStyle w:val="ListBullet"/>
        <w:ind w:left="360"/>
      </w:pPr>
      <w:r>
        <w:rPr>
          <w:b/>
        </w:rPr>
        <w:t>Topic generation</w:t>
      </w:r>
      <w:r>
        <w:t xml:space="preserve"> — generate a deck on any topic on demand; review with Again/Hard/Good/Easy.</w:t>
      </w:r>
    </w:p>
    <w:p>
      <w:pPr>
        <w:pStyle w:val="Heading2"/>
      </w:pPr>
      <w:r>
        <w:rPr>
          <w:color w:val="0F172A"/>
        </w:rPr>
        <w:t>3.4 Study planner</w:t>
      </w:r>
    </w:p>
    <w:p>
      <w:pPr>
        <w:pStyle w:val="ListBullet"/>
        <w:ind w:left="360"/>
      </w:pPr>
      <w:r>
        <w:rPr>
          <w:b/>
        </w:rPr>
        <w:t>Day-by-day plan</w:t>
      </w:r>
      <w:r>
        <w:t xml:space="preserve"> — to your exam date, prioritising high-weight subjects with PYQs and revision.</w:t>
      </w:r>
    </w:p>
    <w:p>
      <w:pPr>
        <w:pStyle w:val="ListBullet"/>
        <w:ind w:left="360"/>
      </w:pPr>
      <w:r>
        <w:rPr>
          <w:b/>
        </w:rPr>
        <w:t>Calendar export</w:t>
      </w:r>
      <w:r>
        <w:t xml:space="preserve"> — download the plan as an .ics file for any calendar app (offline).</w:t>
      </w:r>
    </w:p>
    <w:p>
      <w:pPr>
        <w:pStyle w:val="Heading2"/>
      </w:pPr>
      <w:r>
        <w:rPr>
          <w:color w:val="0F172A"/>
        </w:rPr>
        <w:t>3.5 Performance dashboard &amp; analytics</w:t>
      </w:r>
    </w:p>
    <w:p>
      <w:pPr>
        <w:pStyle w:val="ListBullet"/>
        <w:ind w:left="360"/>
      </w:pPr>
      <w:r>
        <w:rPr>
          <w:b/>
        </w:rPr>
        <w:t>Exam-readiness score</w:t>
      </w:r>
      <w:r>
        <w:t xml:space="preserve"> — blends accuracy, practice volume and study habit (0–100).</w:t>
      </w:r>
    </w:p>
    <w:p>
      <w:pPr>
        <w:pStyle w:val="ListBullet"/>
        <w:ind w:left="360"/>
      </w:pPr>
      <w:r>
        <w:rPr>
          <w:b/>
        </w:rPr>
        <w:t>Accuracy by subject</w:t>
      </w:r>
      <w:r>
        <w:t xml:space="preserve"> — with automatic weak-area detection to prioritise.</w:t>
      </w:r>
    </w:p>
    <w:p>
      <w:pPr>
        <w:pStyle w:val="ListBullet"/>
        <w:ind w:left="360"/>
      </w:pPr>
      <w:r>
        <w:rPr>
          <w:b/>
        </w:rPr>
        <w:t>Trends</w:t>
      </w:r>
      <w:r>
        <w:t xml:space="preserve"> — average percentile, streaks, due-review count and recent attempts.</w:t>
      </w:r>
    </w:p>
    <w:p>
      <w:pPr>
        <w:pStyle w:val="Heading2"/>
      </w:pPr>
      <w:r>
        <w:rPr>
          <w:color w:val="0F172A"/>
        </w:rPr>
        <w:t>3.6 Daily question &amp; gamification</w:t>
      </w:r>
    </w:p>
    <w:p>
      <w:pPr>
        <w:pStyle w:val="ListBullet"/>
        <w:ind w:left="360"/>
      </w:pPr>
      <w:r>
        <w:rPr>
          <w:b/>
        </w:rPr>
        <w:t>Question of the day</w:t>
      </w:r>
      <w:r>
        <w:t xml:space="preserve"> — a fresh, hinted question to build a daily habit.</w:t>
      </w:r>
    </w:p>
    <w:p>
      <w:pPr>
        <w:pStyle w:val="ListBullet"/>
        <w:ind w:left="360"/>
      </w:pPr>
      <w:r>
        <w:rPr>
          <w:b/>
        </w:rPr>
        <w:t>Streaks</w:t>
      </w:r>
      <w:r>
        <w:t xml:space="preserve"> — consecutive-day activity tracking to reinforce consistency.</w:t>
      </w:r>
    </w:p>
    <w:p>
      <w:pPr>
        <w:pStyle w:val="Heading2"/>
      </w:pPr>
      <w:r>
        <w:rPr>
          <w:color w:val="0F172A"/>
        </w:rPr>
        <w:t>3.7 Multimodal &amp; accessibility</w:t>
      </w:r>
    </w:p>
    <w:p>
      <w:pPr>
        <w:pStyle w:val="ListBullet"/>
        <w:ind w:left="360"/>
      </w:pPr>
      <w:r>
        <w:rPr>
          <w:b/>
        </w:rPr>
        <w:t>Image attachments</w:t>
      </w:r>
      <w:r>
        <w:t xml:space="preserve"> — snap/upload a question; the vision model reads and solves it.</w:t>
      </w:r>
    </w:p>
    <w:p>
      <w:pPr>
        <w:pStyle w:val="ListBullet"/>
        <w:ind w:left="360"/>
      </w:pPr>
      <w:r>
        <w:rPr>
          <w:b/>
        </w:rPr>
        <w:t>PDF / text attachments</w:t>
      </w:r>
      <w:r>
        <w:t xml:space="preserve"> — extracted and used as grounding context.</w:t>
      </w:r>
    </w:p>
    <w:p>
      <w:pPr>
        <w:pStyle w:val="ListBullet"/>
        <w:ind w:left="360"/>
      </w:pPr>
      <w:r>
        <w:rPr>
          <w:b/>
        </w:rPr>
        <w:t>Sketch input</w:t>
      </w:r>
      <w:r>
        <w:t xml:space="preserve"> — draw a diagram/working on a canvas and send it as an image.</w:t>
      </w:r>
    </w:p>
    <w:p>
      <w:pPr>
        <w:pStyle w:val="ListBullet"/>
        <w:ind w:left="360"/>
      </w:pPr>
      <w:r>
        <w:rPr>
          <w:b/>
        </w:rPr>
        <w:t>Voice in &amp; out</w:t>
      </w:r>
      <w:r>
        <w:t xml:space="preserve"> — speak your question (speech-to-text) and have answers read aloud (TTS).</w:t>
      </w:r>
    </w:p>
    <w:p>
      <w:pPr>
        <w:pStyle w:val="ListBullet"/>
        <w:ind w:left="360"/>
      </w:pPr>
      <w:r>
        <w:rPr>
          <w:b/>
        </w:rPr>
        <w:t>Multilingual answers</w:t>
      </w:r>
      <w:r>
        <w:t xml:space="preserve"> — explanations in Hindi and other Indian languages.</w:t>
      </w:r>
    </w:p>
    <w:p>
      <w:pPr>
        <w:pStyle w:val="Heading2"/>
      </w:pPr>
      <w:r>
        <w:rPr>
          <w:color w:val="0F172A"/>
        </w:rPr>
        <w:t>3.8 Tutoring modes</w:t>
      </w:r>
    </w:p>
    <w:p>
      <w:pPr>
        <w:pStyle w:val="ListBullet"/>
        <w:ind w:left="360"/>
      </w:pPr>
      <w:r>
        <w:rPr>
          <w:b/>
        </w:rPr>
        <w:t>Socratic mode</w:t>
      </w:r>
      <w:r>
        <w:t xml:space="preserve"> — gives hints and leading questions first; reveals the full solution when you're ready.</w:t>
      </w:r>
    </w:p>
    <w:p>
      <w:pPr>
        <w:pStyle w:val="ListBullet"/>
        <w:ind w:left="360"/>
      </w:pPr>
      <w:r>
        <w:rPr>
          <w:b/>
        </w:rPr>
        <w:t>Per-answer actions</w:t>
      </w:r>
      <w:r>
        <w:t xml:space="preserve"> — copy, like, dislike, regenerate and read-aloud on every reply, plus follow-up chips.</w:t>
      </w:r>
    </w:p>
    <w:p>
      <w:pPr>
        <w:pStyle w:val="Heading2"/>
      </w:pPr>
      <w:r>
        <w:rPr>
          <w:color w:val="0F172A"/>
        </w:rPr>
        <w:t>3.9 Feedback &amp; RLHF</w:t>
      </w:r>
    </w:p>
    <w:p>
      <w:pPr>
        <w:pStyle w:val="ListBullet"/>
        <w:ind w:left="360"/>
      </w:pPr>
      <w:r>
        <w:rPr>
          <w:b/>
        </w:rPr>
        <w:t>Rich feedback</w:t>
      </w:r>
      <w:r>
        <w:t xml:space="preserve"> — thumbs up/down with reason, comment and an optional 'better answer'.</w:t>
      </w:r>
    </w:p>
    <w:p>
      <w:pPr>
        <w:pStyle w:val="ListBullet"/>
        <w:ind w:left="360"/>
      </w:pPr>
      <w:r>
        <w:rPr>
          <w:b/>
        </w:rPr>
        <w:t>Feedback-steered regeneration</w:t>
      </w:r>
      <w:r>
        <w:t xml:space="preserve"> — a disliked answer is re-generated using your feedback (online loop).</w:t>
      </w:r>
    </w:p>
    <w:p>
      <w:pPr>
        <w:pStyle w:val="ListBullet"/>
        <w:ind w:left="360"/>
      </w:pPr>
      <w:r>
        <w:rPr>
          <w:b/>
        </w:rPr>
        <w:t>Preference dataset</w:t>
      </w:r>
      <w:r>
        <w:t xml:space="preserve"> — corrections/regenerations stored as (prompt, chosen, rejected) pairs.</w:t>
      </w:r>
    </w:p>
    <w:p>
      <w:pPr>
        <w:pStyle w:val="ListBullet"/>
        <w:ind w:left="360"/>
      </w:pPr>
      <w:r>
        <w:rPr>
          <w:b/>
        </w:rPr>
        <w:t>JSONL export</w:t>
      </w:r>
      <w:r>
        <w:t xml:space="preserve"> — for offline reward-model / DPO fine-tuning, then redeploy an improved model.</w:t>
      </w:r>
    </w:p>
    <w:p>
      <w:pPr>
        <w:pStyle w:val="Heading2"/>
      </w:pPr>
      <w:r>
        <w:rPr>
          <w:color w:val="0F172A"/>
        </w:rPr>
        <w:t>3.10 Persistence, branding &amp; platform</w:t>
      </w:r>
    </w:p>
    <w:p>
      <w:pPr>
        <w:pStyle w:val="ListBullet"/>
        <w:ind w:left="360"/>
      </w:pPr>
      <w:r>
        <w:rPr>
          <w:b/>
        </w:rPr>
        <w:t>Database</w:t>
      </w:r>
      <w:r>
        <w:t xml:space="preserve"> — SQLAlchemy (SQLite by default, Postgres-ready): conversations, messages, feedback, quizzes, reviews, plans, activity.</w:t>
      </w:r>
    </w:p>
    <w:p>
      <w:pPr>
        <w:pStyle w:val="ListBullet"/>
        <w:ind w:left="360"/>
      </w:pPr>
      <w:r>
        <w:rPr>
          <w:b/>
        </w:rPr>
        <w:t>GateOverflow identity</w:t>
      </w:r>
      <w:r>
        <w:t xml:space="preserve"> — the 'GO + red ?' wordmark and brand colours; light &amp; dark themes; responsive UI.</w:t>
      </w:r>
    </w:p>
    <w:p>
      <w:pPr>
        <w:pStyle w:val="ListBullet"/>
        <w:ind w:left="360"/>
      </w:pPr>
      <w:r>
        <w:rPr>
          <w:b/>
        </w:rPr>
        <w:t>Local/offline model</w:t>
      </w:r>
      <w:r>
        <w:t xml:space="preserve"> — point at any OpenAI-compatible endpoint (Ollama, LM Studio, vLLM) via OPENAI_BASE_URL.</w:t>
      </w:r>
    </w:p>
    <w:p>
      <w:pPr>
        <w:pStyle w:val="Heading1"/>
      </w:pPr>
      <w:r>
        <w:rPr>
          <w:color w:val="DC2626"/>
        </w:rPr>
        <w:t>4. How it works — end-to-end workflow</w:t>
      </w:r>
    </w:p>
    <w:p>
      <w:pPr>
        <w:pStyle w:val="Heading2"/>
      </w:pPr>
      <w:r>
        <w:rPr>
          <w:color w:val="0F172A"/>
        </w:rPr>
        <w:t>4.1 Knowledge ingestion (one-time / incremental)</w:t>
      </w:r>
    </w:p>
    <w:p>
      <w:pPr>
        <w:pStyle w:val="ListNumber"/>
      </w:pPr>
      <w:r>
        <w:t>Drop study material and PYQ PDFs into data/.</w:t>
      </w:r>
    </w:p>
    <w:p>
      <w:pPr>
        <w:pStyle w:val="ListNumber"/>
      </w:pPr>
      <w:r>
        <w:t>Files are parsed, split into overlapping chunks, tagged with provenance, embedded (OpenAI) and stored in Chroma with content-hash IDs.</w:t>
      </w:r>
    </w:p>
    <w:p>
      <w:pPr>
        <w:pStyle w:val="ListNumber"/>
      </w:pPr>
      <w:r>
        <w:t>A manifest records each file so re-runs only embed new/changed files.</w:t>
      </w:r>
    </w:p>
    <w:p>
      <w:pPr>
        <w:pStyle w:val="Heading2"/>
      </w:pPr>
      <w:r>
        <w:rPr>
          <w:color w:val="0F172A"/>
        </w:rPr>
        <w:t>4.2 Asking a question</w:t>
      </w:r>
    </w:p>
    <w:p>
      <w:pPr>
        <w:pStyle w:val="ListNumber"/>
      </w:pPr>
      <w:r>
        <w:t>The user types/speaks/attaches a question (optionally Socratic mode or a language).</w:t>
      </w:r>
    </w:p>
    <w:p>
      <w:pPr>
        <w:pStyle w:val="ListNumber"/>
      </w:pPr>
      <w:r>
        <w:t>Follow-ups are rewritten into a standalone query using chat history.</w:t>
      </w:r>
    </w:p>
    <w:p>
      <w:pPr>
        <w:pStyle w:val="ListNumber"/>
      </w:pPr>
      <w:r>
        <w:t>Top-k relevant chunks are retrieved from Chroma; the best score drives the confidence meter.</w:t>
      </w:r>
    </w:p>
    <w:p>
      <w:pPr>
        <w:pStyle w:val="ListNumber"/>
      </w:pPr>
      <w:r>
        <w:t>The LLM streams a grounded, exam-oriented answer; sources are de-duplicated and shown.</w:t>
      </w:r>
    </w:p>
    <w:p>
      <w:pPr>
        <w:pStyle w:val="ListNumber"/>
      </w:pPr>
      <w:r>
        <w:t>The turn (and any rating) is persisted to the database.</w:t>
      </w:r>
    </w:p>
    <w:p>
      <w:pPr>
        <w:pStyle w:val="Heading2"/>
      </w:pPr>
      <w:r>
        <w:rPr>
          <w:color w:val="0F172A"/>
        </w:rPr>
        <w:t>4.3 The improvement (RLHF) loop</w:t>
      </w:r>
    </w:p>
    <w:p>
      <w:pPr>
        <w:pStyle w:val="ListNumber"/>
      </w:pPr>
      <w:r>
        <w:t>User dislikes an answer and gives a reason / better answer.</w:t>
      </w:r>
    </w:p>
    <w:p>
      <w:pPr>
        <w:pStyle w:val="ListNumber"/>
      </w:pPr>
      <w:r>
        <w:t>Regeneration is steered by that feedback (immediate improvement).</w:t>
      </w:r>
    </w:p>
    <w:p>
      <w:pPr>
        <w:pStyle w:val="ListNumber"/>
      </w:pPr>
      <w:r>
        <w:t>A (prompt, chosen, rejected) preference pair is stored.</w:t>
      </w:r>
    </w:p>
    <w:p>
      <w:pPr>
        <w:pStyle w:val="ListNumber"/>
      </w:pPr>
      <w:r>
        <w:t>Export JSONL → train a reward model / run DPO offline → redeploy a better CHAT_MODEL.</w:t>
      </w:r>
    </w:p>
    <w:p>
      <w:pPr>
        <w:pStyle w:val="Heading2"/>
      </w:pPr>
      <w:r>
        <w:rPr>
          <w:color w:val="0F172A"/>
        </w:rPr>
        <w:t>4.4 Practice &amp; revision journey</w:t>
      </w:r>
    </w:p>
    <w:p>
      <w:pPr>
        <w:pStyle w:val="ListNumber"/>
      </w:pPr>
      <w:r>
        <w:t>Generate a quiz/mock → answer → server scores with GATE rules → see explanations, percentile and weak areas.</w:t>
      </w:r>
    </w:p>
    <w:p>
      <w:pPr>
        <w:pStyle w:val="ListNumber"/>
      </w:pPr>
      <w:r>
        <w:t>Wrong answers become flashcards, scheduled by SM-2.</w:t>
      </w:r>
    </w:p>
    <w:p>
      <w:pPr>
        <w:pStyle w:val="ListNumber"/>
      </w:pPr>
      <w:r>
        <w:t>Review due cards daily; the dashboard tracks readiness; the planner keeps you on schedule.</w:t>
      </w:r>
    </w:p>
    <w:p>
      <w:pPr>
        <w:pStyle w:val="Heading1"/>
      </w:pPr>
      <w:r>
        <w:rPr>
          <w:color w:val="DC2626"/>
        </w:rPr>
        <w:t>5. Architecture &amp; technology stack</w:t>
      </w:r>
    </w:p>
    <w:p>
      <w:pPr>
        <w:spacing w:after="120"/>
      </w:pPr>
      <w:r>
        <w:rPr>
          <w:b w:val="0"/>
          <w:i w:val="0"/>
          <w:sz w:val="21"/>
        </w:rPr>
        <w:t>Frontend (React + TypeScript + Vite + Tailwind v4) ⇄ Backend (FastAPI) ⇄ RAG engine (Chroma vector store + OpenAI) with a SQLAlchemy database for all state. Answers stream over Server-Sent Events.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DC2626"/>
          </w:tcPr>
          <w:p>
            <w:r/>
            <w:r>
              <w:rPr>
                <w:b/>
                <w:color w:val="FFFFFF"/>
                <w:sz w:val="20"/>
              </w:rPr>
              <w:t>Layer</w:t>
            </w:r>
          </w:p>
        </w:tc>
        <w:tc>
          <w:tcPr>
            <w:tcW w:type="dxa" w:w="2880"/>
            <w:shd w:val="clear" w:fill="DC2626"/>
          </w:tcPr>
          <w:p>
            <w:r/>
            <w:r>
              <w:rPr>
                <w:b/>
                <w:color w:val="FFFFFF"/>
                <w:sz w:val="20"/>
              </w:rPr>
              <w:t>Technology</w:t>
            </w:r>
          </w:p>
        </w:tc>
        <w:tc>
          <w:tcPr>
            <w:tcW w:type="dxa" w:w="2880"/>
            <w:shd w:val="clear" w:fill="DC2626"/>
          </w:tcPr>
          <w:p>
            <w:r/>
            <w:r>
              <w:rPr>
                <w:b/>
                <w:color w:val="FFFFFF"/>
                <w:sz w:val="20"/>
              </w:rPr>
              <w:t>Responsibility</w:t>
            </w:r>
          </w:p>
        </w:tc>
      </w:tr>
      <w:tr>
        <w:tc>
          <w:tcPr>
            <w:tcW w:type="dxa" w:w="2880"/>
          </w:tcPr>
          <w:p>
            <w:r/>
            <w:r>
              <w:rPr>
                <w:sz w:val="19"/>
              </w:rPr>
              <w:t>Frontend</w:t>
            </w:r>
          </w:p>
        </w:tc>
        <w:tc>
          <w:tcPr>
            <w:tcW w:type="dxa" w:w="2880"/>
          </w:tcPr>
          <w:p>
            <w:r/>
            <w:r>
              <w:rPr>
                <w:sz w:val="19"/>
              </w:rPr>
              <w:t>React 19, TypeScript, Vite 6, Tailwind v4</w:t>
            </w:r>
          </w:p>
        </w:tc>
        <w:tc>
          <w:tcPr>
            <w:tcW w:type="dxa" w:w="2880"/>
          </w:tcPr>
          <w:p>
            <w:r/>
            <w:r>
              <w:rPr>
                <w:sz w:val="19"/>
              </w:rPr>
              <w:t>Chat + study-suite UI, streaming, voice/sketch, themes</w:t>
            </w:r>
          </w:p>
        </w:tc>
      </w:tr>
      <w:tr>
        <w:tc>
          <w:tcPr>
            <w:tcW w:type="dxa" w:w="2880"/>
          </w:tcPr>
          <w:p>
            <w:r/>
            <w:r>
              <w:rPr>
                <w:sz w:val="19"/>
              </w:rPr>
              <w:t>API</w:t>
            </w:r>
          </w:p>
        </w:tc>
        <w:tc>
          <w:tcPr>
            <w:tcW w:type="dxa" w:w="2880"/>
          </w:tcPr>
          <w:p>
            <w:r/>
            <w:r>
              <w:rPr>
                <w:sz w:val="19"/>
              </w:rPr>
              <w:t>FastAPI, Uvicorn</w:t>
            </w:r>
          </w:p>
        </w:tc>
        <w:tc>
          <w:tcPr>
            <w:tcW w:type="dxa" w:w="2880"/>
          </w:tcPr>
          <w:p>
            <w:r/>
            <w:r>
              <w:rPr>
                <w:sz w:val="19"/>
              </w:rPr>
              <w:t>Chat, quiz, review, plan, feedback, analytics endpoints</w:t>
            </w:r>
          </w:p>
        </w:tc>
      </w:tr>
      <w:tr>
        <w:tc>
          <w:tcPr>
            <w:tcW w:type="dxa" w:w="2880"/>
          </w:tcPr>
          <w:p>
            <w:r/>
            <w:r>
              <w:rPr>
                <w:sz w:val="19"/>
              </w:rPr>
              <w:t>RAG</w:t>
            </w:r>
          </w:p>
        </w:tc>
        <w:tc>
          <w:tcPr>
            <w:tcW w:type="dxa" w:w="2880"/>
          </w:tcPr>
          <w:p>
            <w:r/>
            <w:r>
              <w:rPr>
                <w:sz w:val="19"/>
              </w:rPr>
              <w:t>LangChain, Chroma, OpenAI embeddings</w:t>
            </w:r>
          </w:p>
        </w:tc>
        <w:tc>
          <w:tcPr>
            <w:tcW w:type="dxa" w:w="2880"/>
          </w:tcPr>
          <w:p>
            <w:r/>
            <w:r>
              <w:rPr>
                <w:sz w:val="19"/>
              </w:rPr>
              <w:t>Retrieval-augmented, cited generation</w:t>
            </w:r>
          </w:p>
        </w:tc>
      </w:tr>
      <w:tr>
        <w:tc>
          <w:tcPr>
            <w:tcW w:type="dxa" w:w="2880"/>
          </w:tcPr>
          <w:p>
            <w:r/>
            <w:r>
              <w:rPr>
                <w:sz w:val="19"/>
              </w:rPr>
              <w:t>Model</w:t>
            </w:r>
          </w:p>
        </w:tc>
        <w:tc>
          <w:tcPr>
            <w:tcW w:type="dxa" w:w="2880"/>
          </w:tcPr>
          <w:p>
            <w:r/>
            <w:r>
              <w:rPr>
                <w:sz w:val="19"/>
              </w:rPr>
              <w:t>gpt-4o-mini (configurable; vision)</w:t>
            </w:r>
          </w:p>
        </w:tc>
        <w:tc>
          <w:tcPr>
            <w:tcW w:type="dxa" w:w="2880"/>
          </w:tcPr>
          <w:p>
            <w:r/>
            <w:r>
              <w:rPr>
                <w:sz w:val="19"/>
              </w:rPr>
              <w:t>Answers, quizzes, flashcards, plans</w:t>
            </w:r>
          </w:p>
        </w:tc>
      </w:tr>
      <w:tr>
        <w:tc>
          <w:tcPr>
            <w:tcW w:type="dxa" w:w="2880"/>
          </w:tcPr>
          <w:p>
            <w:r/>
            <w:r>
              <w:rPr>
                <w:sz w:val="19"/>
              </w:rPr>
              <w:t>Database</w:t>
            </w:r>
          </w:p>
        </w:tc>
        <w:tc>
          <w:tcPr>
            <w:tcW w:type="dxa" w:w="2880"/>
          </w:tcPr>
          <w:p>
            <w:r/>
            <w:r>
              <w:rPr>
                <w:sz w:val="19"/>
              </w:rPr>
              <w:t>SQLAlchemy (SQLite / Postgres)</w:t>
            </w:r>
          </w:p>
        </w:tc>
        <w:tc>
          <w:tcPr>
            <w:tcW w:type="dxa" w:w="2880"/>
          </w:tcPr>
          <w:p>
            <w:r/>
            <w:r>
              <w:rPr>
                <w:sz w:val="19"/>
              </w:rPr>
              <w:t>Conversations, feedback, quizzes, SR, plans, streaks</w:t>
            </w:r>
          </w:p>
        </w:tc>
      </w:tr>
      <w:tr>
        <w:tc>
          <w:tcPr>
            <w:tcW w:type="dxa" w:w="2880"/>
          </w:tcPr>
          <w:p>
            <w:r/>
            <w:r>
              <w:rPr>
                <w:sz w:val="19"/>
              </w:rPr>
              <w:t>Ingestion</w:t>
            </w:r>
          </w:p>
        </w:tc>
        <w:tc>
          <w:tcPr>
            <w:tcW w:type="dxa" w:w="2880"/>
          </w:tcPr>
          <w:p>
            <w:r/>
            <w:r>
              <w:rPr>
                <w:sz w:val="19"/>
              </w:rPr>
              <w:t>pypdf, docx2txt, python-pptx</w:t>
            </w:r>
          </w:p>
        </w:tc>
        <w:tc>
          <w:tcPr>
            <w:tcW w:type="dxa" w:w="2880"/>
          </w:tcPr>
          <w:p>
            <w:r/>
            <w:r>
              <w:rPr>
                <w:sz w:val="19"/>
              </w:rPr>
              <w:t>Parse → chunk → embed (incremental)</w:t>
            </w:r>
          </w:p>
        </w:tc>
      </w:tr>
      <w:tr>
        <w:tc>
          <w:tcPr>
            <w:tcW w:type="dxa" w:w="2880"/>
          </w:tcPr>
          <w:p>
            <w:r/>
            <w:r>
              <w:rPr>
                <w:sz w:val="19"/>
              </w:rPr>
              <w:t>Deploy</w:t>
            </w:r>
          </w:p>
        </w:tc>
        <w:tc>
          <w:tcPr>
            <w:tcW w:type="dxa" w:w="2880"/>
          </w:tcPr>
          <w:p>
            <w:r/>
            <w:r>
              <w:rPr>
                <w:sz w:val="19"/>
              </w:rPr>
              <w:t>Docker, docker-compose, nginx</w:t>
            </w:r>
          </w:p>
        </w:tc>
        <w:tc>
          <w:tcPr>
            <w:tcW w:type="dxa" w:w="2880"/>
          </w:tcPr>
          <w:p>
            <w:r/>
            <w:r>
              <w:rPr>
                <w:sz w:val="19"/>
              </w:rPr>
              <w:t>Frontend (nginx) + API services</w:t>
            </w:r>
          </w:p>
        </w:tc>
      </w:tr>
    </w:tbl>
    <w:p>
      <w:pPr>
        <w:pStyle w:val="Heading2"/>
      </w:pPr>
      <w:r>
        <w:rPr>
          <w:color w:val="0F172A"/>
        </w:rPr>
        <w:t>5.1 Key API endpoints</w:t>
      </w:r>
    </w:p>
    <w:tbl>
      <w:tblPr>
        <w:tblStyle w:val="LightGrid-Accent1"/>
        <w:tblW w:type="auto" w:w="0"/>
        <w:tblLook w:firstColumn="1" w:firstRow="1" w:lastColumn="0" w:lastRow="0" w:noHBand="0" w:noVBand="1" w:val="04A0"/>
      </w:tblPr>
      <w:tblGrid>
        <w:gridCol w:w="4320"/>
        <w:gridCol w:w="4320"/>
      </w:tblGrid>
      <w:tr>
        <w:tc>
          <w:tcPr>
            <w:tcW w:type="dxa" w:w="4320"/>
            <w:shd w:val="clear" w:fill="DC2626"/>
          </w:tcPr>
          <w:p>
            <w:r/>
            <w:r>
              <w:rPr>
                <w:b/>
                <w:color w:val="FFFFFF"/>
                <w:sz w:val="20"/>
              </w:rPr>
              <w:t>Endpoint</w:t>
            </w:r>
          </w:p>
        </w:tc>
        <w:tc>
          <w:tcPr>
            <w:tcW w:type="dxa" w:w="4320"/>
            <w:shd w:val="clear" w:fill="DC2626"/>
          </w:tcPr>
          <w:p>
            <w:r/>
            <w:r>
              <w:rPr>
                <w:b/>
                <w:color w:val="FFFFFF"/>
                <w:sz w:val="20"/>
              </w:rPr>
              <w:t>Purpose</w:t>
            </w:r>
          </w:p>
        </w:tc>
      </w:tr>
      <w:tr>
        <w:tc>
          <w:tcPr>
            <w:tcW w:type="dxa" w:w="4320"/>
          </w:tcPr>
          <w:p>
            <w:r/>
            <w:r>
              <w:rPr>
                <w:sz w:val="19"/>
              </w:rPr>
              <w:t>POST /chat, /chat/stream</w:t>
            </w:r>
          </w:p>
        </w:tc>
        <w:tc>
          <w:tcPr>
            <w:tcW w:type="dxa" w:w="4320"/>
          </w:tcPr>
          <w:p>
            <w:r/>
            <w:r>
              <w:rPr>
                <w:sz w:val="19"/>
              </w:rPr>
              <w:t>Answer (sync / streamed SSE) with sources &amp; confidence</w:t>
            </w:r>
          </w:p>
        </w:tc>
      </w:tr>
      <w:tr>
        <w:tc>
          <w:tcPr>
            <w:tcW w:type="dxa" w:w="4320"/>
          </w:tcPr>
          <w:p>
            <w:r/>
            <w:r>
              <w:rPr>
                <w:sz w:val="19"/>
              </w:rPr>
              <w:t>POST /feedback</w:t>
            </w:r>
          </w:p>
        </w:tc>
        <w:tc>
          <w:tcPr>
            <w:tcW w:type="dxa" w:w="4320"/>
          </w:tcPr>
          <w:p>
            <w:r/>
            <w:r>
              <w:rPr>
                <w:sz w:val="19"/>
              </w:rPr>
              <w:t>Like/dislike (+ reason, comment, correction)</w:t>
            </w:r>
          </w:p>
        </w:tc>
      </w:tr>
      <w:tr>
        <w:tc>
          <w:tcPr>
            <w:tcW w:type="dxa" w:w="4320"/>
          </w:tcPr>
          <w:p>
            <w:r/>
            <w:r>
              <w:rPr>
                <w:sz w:val="19"/>
              </w:rPr>
              <w:t>POST /regenerate/stream</w:t>
            </w:r>
          </w:p>
        </w:tc>
        <w:tc>
          <w:tcPr>
            <w:tcW w:type="dxa" w:w="4320"/>
          </w:tcPr>
          <w:p>
            <w:r/>
            <w:r>
              <w:rPr>
                <w:sz w:val="19"/>
              </w:rPr>
              <w:t>Regenerate steered by feedback (RLHF)</w:t>
            </w:r>
          </w:p>
        </w:tc>
      </w:tr>
      <w:tr>
        <w:tc>
          <w:tcPr>
            <w:tcW w:type="dxa" w:w="4320"/>
          </w:tcPr>
          <w:p>
            <w:r/>
            <w:r>
              <w:rPr>
                <w:sz w:val="19"/>
              </w:rPr>
              <w:t>GET /export/preferences</w:t>
            </w:r>
          </w:p>
        </w:tc>
        <w:tc>
          <w:tcPr>
            <w:tcW w:type="dxa" w:w="4320"/>
          </w:tcPr>
          <w:p>
            <w:r/>
            <w:r>
              <w:rPr>
                <w:sz w:val="19"/>
              </w:rPr>
              <w:t>Download RLHF preference dataset (JSONL)</w:t>
            </w:r>
          </w:p>
        </w:tc>
      </w:tr>
      <w:tr>
        <w:tc>
          <w:tcPr>
            <w:tcW w:type="dxa" w:w="4320"/>
          </w:tcPr>
          <w:p>
            <w:r/>
            <w:r>
              <w:rPr>
                <w:sz w:val="19"/>
              </w:rPr>
              <w:t>POST /quiz/generate, /quiz/submit</w:t>
            </w:r>
          </w:p>
        </w:tc>
        <w:tc>
          <w:tcPr>
            <w:tcW w:type="dxa" w:w="4320"/>
          </w:tcPr>
          <w:p>
            <w:r/>
            <w:r>
              <w:rPr>
                <w:sz w:val="19"/>
              </w:rPr>
              <w:t>Generate &amp; score a quiz/mock test</w:t>
            </w:r>
          </w:p>
        </w:tc>
      </w:tr>
      <w:tr>
        <w:tc>
          <w:tcPr>
            <w:tcW w:type="dxa" w:w="4320"/>
          </w:tcPr>
          <w:p>
            <w:r/>
            <w:r>
              <w:rPr>
                <w:sz w:val="19"/>
              </w:rPr>
              <w:t>POST /flashcards/generate</w:t>
            </w:r>
          </w:p>
        </w:tc>
        <w:tc>
          <w:tcPr>
            <w:tcW w:type="dxa" w:w="4320"/>
          </w:tcPr>
          <w:p>
            <w:r/>
            <w:r>
              <w:rPr>
                <w:sz w:val="19"/>
              </w:rPr>
              <w:t>Create spaced-repetition cards on a topic</w:t>
            </w:r>
          </w:p>
        </w:tc>
      </w:tr>
      <w:tr>
        <w:tc>
          <w:tcPr>
            <w:tcW w:type="dxa" w:w="4320"/>
          </w:tcPr>
          <w:p>
            <w:r/>
            <w:r>
              <w:rPr>
                <w:sz w:val="19"/>
              </w:rPr>
              <w:t>GET /review/due, POST /review/grade</w:t>
            </w:r>
          </w:p>
        </w:tc>
        <w:tc>
          <w:tcPr>
            <w:tcW w:type="dxa" w:w="4320"/>
          </w:tcPr>
          <w:p>
            <w:r/>
            <w:r>
              <w:rPr>
                <w:sz w:val="19"/>
              </w:rPr>
              <w:t>Due cards &amp; SM-2 grading</w:t>
            </w:r>
          </w:p>
        </w:tc>
      </w:tr>
      <w:tr>
        <w:tc>
          <w:tcPr>
            <w:tcW w:type="dxa" w:w="4320"/>
          </w:tcPr>
          <w:p>
            <w:r/>
            <w:r>
              <w:rPr>
                <w:sz w:val="19"/>
              </w:rPr>
              <w:t>POST /plan/generate, GET /plan, /plan/calendar.ics</w:t>
            </w:r>
          </w:p>
        </w:tc>
        <w:tc>
          <w:tcPr>
            <w:tcW w:type="dxa" w:w="4320"/>
          </w:tcPr>
          <w:p>
            <w:r/>
            <w:r>
              <w:rPr>
                <w:sz w:val="19"/>
              </w:rPr>
              <w:t>Study plan &amp; calendar export</w:t>
            </w:r>
          </w:p>
        </w:tc>
      </w:tr>
      <w:tr>
        <w:tc>
          <w:tcPr>
            <w:tcW w:type="dxa" w:w="4320"/>
          </w:tcPr>
          <w:p>
            <w:r/>
            <w:r>
              <w:rPr>
                <w:sz w:val="19"/>
              </w:rPr>
              <w:t>GET /daily, GET /analytics</w:t>
            </w:r>
          </w:p>
        </w:tc>
        <w:tc>
          <w:tcPr>
            <w:tcW w:type="dxa" w:w="4320"/>
          </w:tcPr>
          <w:p>
            <w:r/>
            <w:r>
              <w:rPr>
                <w:sz w:val="19"/>
              </w:rPr>
              <w:t>Daily question + streak; dashboard data</w:t>
            </w:r>
          </w:p>
        </w:tc>
      </w:tr>
      <w:tr>
        <w:tc>
          <w:tcPr>
            <w:tcW w:type="dxa" w:w="4320"/>
          </w:tcPr>
          <w:p>
            <w:r/>
            <w:r>
              <w:rPr>
                <w:sz w:val="19"/>
              </w:rPr>
              <w:t>GET /meta, /health, /admin/stats</w:t>
            </w:r>
          </w:p>
        </w:tc>
        <w:tc>
          <w:tcPr>
            <w:tcW w:type="dxa" w:w="4320"/>
          </w:tcPr>
          <w:p>
            <w:r/>
            <w:r>
              <w:rPr>
                <w:sz w:val="19"/>
              </w:rPr>
              <w:t>Branding, liveness, usage counters</w:t>
            </w:r>
          </w:p>
        </w:tc>
      </w:tr>
    </w:tbl>
    <w:p>
      <w:pPr>
        <w:pStyle w:val="Heading1"/>
      </w:pPr>
      <w:r>
        <w:rPr>
          <w:color w:val="DC2626"/>
        </w:rPr>
        <w:t>6. Sample interactions</w:t>
      </w:r>
    </w:p>
    <w:p>
      <w:pPr>
        <w:spacing w:after="40"/>
      </w:pPr>
      <w:r>
        <w:rPr>
          <w:b/>
        </w:rPr>
        <w:t xml:space="preserve">You: </w:t>
      </w:r>
      <w:r>
        <w:t>Explain the time complexity of merge sort and why.</w:t>
      </w:r>
    </w:p>
    <w:p>
      <w:pPr>
        <w:pStyle w:val="ListBullet"/>
      </w:pPr>
      <w:r>
        <w:rPr>
          <w:b/>
          <w:color w:val="DC2626"/>
        </w:rPr>
        <w:t xml:space="preserve">GO Buddy: </w:t>
      </w:r>
      <w:r>
        <w:t>Merge sort is Θ(n log n). It splits the array in half each level and merges in linear time.</w:t>
      </w:r>
    </w:p>
    <w:p>
      <w:pPr>
        <w:pStyle w:val="ListBullet"/>
      </w:pPr>
      <w:r>
        <w:rPr>
          <w:b/>
          <w:color w:val="DC2626"/>
        </w:rPr>
      </w:r>
      <w:r>
        <w:t>Recurrence T(n) = 2T(n/2) + O(n) → by the Master Theorem, Θ(n log n).</w:t>
      </w:r>
    </w:p>
    <w:p>
      <w:pPr>
        <w:pStyle w:val="ListBullet"/>
      </w:pPr>
      <w:r>
        <w:rPr>
          <w:b/>
          <w:color w:val="DC2626"/>
        </w:rPr>
      </w:r>
      <w:r>
        <w:t>Stable, with worst-case O(n log n) unlike quicksort.  [Source: cs_core_concepts.md · 91% match]</w:t>
      </w:r>
    </w:p>
    <w:p/>
    <w:p>
      <w:pPr>
        <w:spacing w:after="40"/>
      </w:pPr>
      <w:r>
        <w:rPr>
          <w:b/>
        </w:rPr>
        <w:t xml:space="preserve">You: </w:t>
      </w:r>
      <w:r>
        <w:t>Solve: TLB hit ratio 0.9, TLB access 10 ns, memory access 100 ns — effective access time?</w:t>
      </w:r>
    </w:p>
    <w:p>
      <w:pPr>
        <w:pStyle w:val="ListBullet"/>
      </w:pPr>
      <w:r>
        <w:rPr>
          <w:b/>
          <w:color w:val="DC2626"/>
        </w:rPr>
        <w:t xml:space="preserve">GO Buddy: </w:t>
      </w:r>
      <w:r>
        <w:t>Hit (0.9): 10 + 100 = 110 ns.  Miss (0.1): 10 + 100 + 100 = 210 ns.</w:t>
      </w:r>
    </w:p>
    <w:p>
      <w:pPr>
        <w:pStyle w:val="ListBullet"/>
      </w:pPr>
      <w:r>
        <w:rPr>
          <w:b/>
          <w:color w:val="DC2626"/>
        </w:rPr>
      </w:r>
      <w:r>
        <w:t>EAT = 0.9·110 + 0.1·210 = 120 ns.  ✓  [Source: filter1_volume2.pdf · p.57 · 88% match]</w:t>
      </w:r>
    </w:p>
    <w:p/>
    <w:p>
      <w:pPr>
        <w:spacing w:after="40"/>
      </w:pPr>
      <w:r>
        <w:rPr>
          <w:b/>
        </w:rPr>
        <w:t xml:space="preserve">You: </w:t>
      </w:r>
      <w:r>
        <w:t>Hi</w:t>
      </w:r>
    </w:p>
    <w:p>
      <w:pPr>
        <w:pStyle w:val="ListBullet"/>
      </w:pPr>
      <w:r>
        <w:rPr>
          <w:b/>
          <w:color w:val="DC2626"/>
        </w:rPr>
        <w:t xml:space="preserve">GO Buddy: </w:t>
      </w:r>
      <w:r>
        <w:t>Hi there! I'm GO Buddy, your study companion from GateOverflow. Ask me about a concept, a PYQ, or your prep strategy — what shall we start with?  (No junk retrieval on greetings.)</w:t>
      </w:r>
    </w:p>
    <w:p/>
    <w:p>
      <w:pPr>
        <w:spacing w:after="40"/>
      </w:pPr>
      <w:r>
        <w:rPr>
          <w:b/>
        </w:rPr>
        <w:t xml:space="preserve">You: </w:t>
      </w:r>
      <w:r>
        <w:t>Tell me a joke about cricket.</w:t>
      </w:r>
    </w:p>
    <w:p>
      <w:pPr>
        <w:pStyle w:val="ListBullet"/>
      </w:pPr>
      <w:r>
        <w:rPr>
          <w:b/>
          <w:color w:val="DC2626"/>
        </w:rPr>
        <w:t xml:space="preserve">GO Buddy: </w:t>
      </w:r>
      <w:r>
        <w:t>I'm focused on GATE CS / DA preparation, so I can't help with that — but ask me anything about the syllabus, a tricky PYQ, or your prep strategy!  (Polite out-of-scope handling.)</w:t>
      </w:r>
    </w:p>
    <w:p/>
    <w:p>
      <w:pPr>
        <w:pStyle w:val="Heading1"/>
      </w:pPr>
      <w:r>
        <w:rPr>
          <w:color w:val="DC2626"/>
        </w:rPr>
        <w:t>7. Security &amp; production notes</w:t>
      </w:r>
    </w:p>
    <w:p>
      <w:pPr>
        <w:pStyle w:val="ListBullet"/>
        <w:ind w:left="360"/>
      </w:pPr>
      <w:r>
        <w:rPr>
          <w:b/>
        </w:rPr>
        <w:t>Secrets</w:t>
      </w:r>
      <w:r>
        <w:t xml:space="preserve"> — OPENAI_API_KEY lives only in .env (git-ignored); never committed.</w:t>
      </w:r>
    </w:p>
    <w:p>
      <w:pPr>
        <w:pStyle w:val="ListBullet"/>
        <w:ind w:left="360"/>
      </w:pPr>
      <w:r>
        <w:rPr>
          <w:b/>
        </w:rPr>
        <w:t>CORS</w:t>
      </w:r>
      <w:r>
        <w:t xml:space="preserve"> — open in dev for convenience; restrict to the front-end origin (or use the nginx same-origin proxy) before deploying.</w:t>
      </w:r>
    </w:p>
    <w:p>
      <w:pPr>
        <w:pStyle w:val="ListBullet"/>
        <w:ind w:left="360"/>
      </w:pPr>
      <w:r>
        <w:rPr>
          <w:b/>
        </w:rPr>
        <w:t>Auth &amp; rate limiting</w:t>
      </w:r>
      <w:r>
        <w:t xml:space="preserve"> — add an API gateway / auth layer in front of FastAPI for production.</w:t>
      </w:r>
    </w:p>
    <w:p>
      <w:pPr>
        <w:pStyle w:val="ListBullet"/>
        <w:ind w:left="360"/>
      </w:pPr>
      <w:r>
        <w:rPr>
          <w:b/>
        </w:rPr>
        <w:t>Resilience</w:t>
      </w:r>
      <w:r>
        <w:t xml:space="preserve"> — persistence is best-effort — a database hiccup never breaks a chat.</w:t>
      </w:r>
    </w:p>
    <w:p>
      <w:pPr>
        <w:pStyle w:val="ListBullet"/>
        <w:ind w:left="360"/>
      </w:pPr>
      <w:r>
        <w:rPr>
          <w:b/>
        </w:rPr>
        <w:t>Cost control</w:t>
      </w:r>
      <w:r>
        <w:t xml:space="preserve"> — cheap defaults (gpt-4o-mini, text-embedding-3-small); incremental ingestion avoids re-embedding.</w:t>
      </w:r>
    </w:p>
    <w:p>
      <w:pPr>
        <w:pStyle w:val="ListBullet"/>
        <w:ind w:left="360"/>
      </w:pPr>
      <w:r>
        <w:rPr>
          <w:b/>
        </w:rPr>
        <w:t>Copyright</w:t>
      </w:r>
      <w:r>
        <w:t xml:space="preserve"> — only ingest material you are licensed to use.</w:t>
      </w:r>
    </w:p>
    <w:p>
      <w:pPr>
        <w:pStyle w:val="ListBullet"/>
        <w:ind w:left="360"/>
      </w:pPr>
      <w:r>
        <w:rPr>
          <w:b/>
        </w:rPr>
        <w:t>Testing</w:t>
      </w:r>
      <w:r>
        <w:t xml:space="preserve"> — offline smoke tests cover scoring, SM-2, JSON extraction and DB flows; the frontend type-checks and builds.</w:t>
      </w:r>
    </w:p>
    <w:p>
      <w:pPr>
        <w:pStyle w:val="Heading1"/>
      </w:pPr>
      <w:r>
        <w:rPr>
          <w:color w:val="DC2626"/>
        </w:rPr>
        <w:t>8. Running the app &amp; demo kit</w:t>
      </w:r>
    </w:p>
    <w:p>
      <w:pPr>
        <w:spacing w:after="120"/>
      </w:pPr>
      <w:r>
        <w:rPr>
          <w:b w:val="0"/>
          <w:i w:val="0"/>
          <w:sz w:val="21"/>
        </w:rPr>
        <w:t>Run everything with one command: make dev  (or bash scripts/dev.sh), then open http://localhost:5173. The API runs on :8000. Docker: docker compose up --build (frontend on :8080).</w:t>
      </w:r>
    </w:p>
    <w:p>
      <w:pPr>
        <w:pStyle w:val="ListBullet"/>
        <w:ind w:left="360"/>
      </w:pPr>
      <w:r>
        <w:rPr>
          <w:b/>
        </w:rPr>
        <w:t>Demo video</w:t>
      </w:r>
      <w:r>
        <w:t xml:space="preserve"> — demo/GateOverflow-Chatbot-Demo.mp4 — narrated ~3-minute walkthrough of every feature.</w:t>
      </w:r>
    </w:p>
    <w:p>
      <w:pPr>
        <w:pStyle w:val="ListBullet"/>
        <w:ind w:left="360"/>
      </w:pPr>
      <w:r>
        <w:rPr>
          <w:b/>
        </w:rPr>
        <w:t>Wireframe</w:t>
      </w:r>
      <w:r>
        <w:t xml:space="preserve"> — demo/wireframe.html — annotated screens &amp; UX spec (open in browser / import to Figma).</w:t>
      </w:r>
    </w:p>
    <w:p>
      <w:pPr>
        <w:pStyle w:val="ListBullet"/>
        <w:ind w:left="360"/>
      </w:pPr>
      <w:r>
        <w:rPr>
          <w:b/>
        </w:rPr>
        <w:t>Demo script</w:t>
      </w:r>
      <w:r>
        <w:t xml:space="preserve"> — demo/DEMO_SCRIPT.md — storyboard, narration and sample Q&amp;A for a live demo.</w:t>
      </w:r>
    </w:p>
    <w:p>
      <w:pPr>
        <w:pStyle w:val="Heading1"/>
      </w:pPr>
      <w:r>
        <w:rPr>
          <w:color w:val="DC2626"/>
        </w:rPr>
        <w:t>9. Roadmap — further improvements &amp; refinements</w:t>
      </w:r>
    </w:p>
    <w:p>
      <w:pPr>
        <w:pStyle w:val="Heading2"/>
      </w:pPr>
      <w:r>
        <w:rPr>
          <w:color w:val="0F172A"/>
        </w:rPr>
        <w:t>9.1 Retrieval &amp; accuracy</w:t>
      </w:r>
    </w:p>
    <w:p>
      <w:pPr>
        <w:pStyle w:val="ListBullet"/>
        <w:ind w:left="360"/>
      </w:pPr>
      <w:r>
        <w:rPr>
          <w:b/>
        </w:rPr>
        <w:t>Hybrid search + cross-encoder reranking</w:t>
      </w:r>
      <w:r>
        <w:t xml:space="preserve"> — BM25 + dense retrieval with a reranker for sharper citations.</w:t>
      </w:r>
    </w:p>
    <w:p>
      <w:pPr>
        <w:pStyle w:val="ListBullet"/>
        <w:ind w:left="360"/>
      </w:pPr>
      <w:r>
        <w:rPr>
          <w:b/>
        </w:rPr>
        <w:t>Citation click-through</w:t>
      </w:r>
      <w:r>
        <w:t xml:space="preserve"> — open the exact source page/PDF, or an NPTEL video timestamp.</w:t>
      </w:r>
    </w:p>
    <w:p>
      <w:pPr>
        <w:pStyle w:val="ListBullet"/>
        <w:ind w:left="360"/>
      </w:pPr>
      <w:r>
        <w:rPr>
          <w:b/>
        </w:rPr>
        <w:t>Answer self-verification</w:t>
      </w:r>
      <w:r>
        <w:t xml:space="preserve"> — a checker pass that flags low-confidence or unsupported claims.</w:t>
      </w:r>
    </w:p>
    <w:p>
      <w:pPr>
        <w:pStyle w:val="Heading2"/>
      </w:pPr>
      <w:r>
        <w:rPr>
          <w:color w:val="0F172A"/>
        </w:rPr>
        <w:t>9.2 Personalisation &amp; assessment</w:t>
      </w:r>
    </w:p>
    <w:p>
      <w:pPr>
        <w:pStyle w:val="ListBullet"/>
        <w:ind w:left="360"/>
      </w:pPr>
      <w:r>
        <w:rPr>
          <w:b/>
        </w:rPr>
        <w:t>Adaptive difficulty</w:t>
      </w:r>
      <w:r>
        <w:t xml:space="preserve"> — questions adjust to recent accuracy.</w:t>
      </w:r>
    </w:p>
    <w:p>
      <w:pPr>
        <w:pStyle w:val="ListBullet"/>
        <w:ind w:left="360"/>
      </w:pPr>
      <w:r>
        <w:rPr>
          <w:b/>
        </w:rPr>
        <w:t>Full timed CBT simulator</w:t>
      </w:r>
      <w:r>
        <w:t xml:space="preserve"> — 3-hour exam mode with section timing and a virtual calculator.</w:t>
      </w:r>
    </w:p>
    <w:p>
      <w:pPr>
        <w:pStyle w:val="ListBullet"/>
        <w:ind w:left="360"/>
      </w:pPr>
      <w:r>
        <w:rPr>
          <w:b/>
        </w:rPr>
        <w:t>Predicted rank</w:t>
      </w:r>
      <w:r>
        <w:t xml:space="preserve"> — map performance to an estimated AIR using historical distributions.</w:t>
      </w:r>
    </w:p>
    <w:p>
      <w:pPr>
        <w:pStyle w:val="Heading2"/>
      </w:pPr>
      <w:r>
        <w:rPr>
          <w:color w:val="0F172A"/>
        </w:rPr>
        <w:t>9.3 Engagement &amp; platform</w:t>
      </w:r>
    </w:p>
    <w:p>
      <w:pPr>
        <w:pStyle w:val="ListBullet"/>
        <w:ind w:left="360"/>
      </w:pPr>
      <w:r>
        <w:rPr>
          <w:b/>
        </w:rPr>
        <w:t>GateOverflow account sync</w:t>
      </w:r>
      <w:r>
        <w:t xml:space="preserve"> — personalise with a user's real attempts, profile and rank history.</w:t>
      </w:r>
    </w:p>
    <w:p>
      <w:pPr>
        <w:pStyle w:val="ListBullet"/>
        <w:ind w:left="360"/>
      </w:pPr>
      <w:r>
        <w:rPr>
          <w:b/>
        </w:rPr>
        <w:t>Email / push digests</w:t>
      </w:r>
      <w:r>
        <w:t xml:space="preserve"> — weekly weak-area summaries and revision reminders (needs SMTP/push setup).</w:t>
      </w:r>
    </w:p>
    <w:p>
      <w:pPr>
        <w:pStyle w:val="ListBullet"/>
        <w:ind w:left="360"/>
      </w:pPr>
      <w:r>
        <w:rPr>
          <w:b/>
        </w:rPr>
        <w:t>Community integration</w:t>
      </w:r>
      <w:r>
        <w:t xml:space="preserve"> — show AI answers beside GateOverflow's human Q&amp;A and upvotes.</w:t>
      </w:r>
    </w:p>
    <w:p>
      <w:pPr>
        <w:pStyle w:val="ListBullet"/>
        <w:ind w:left="360"/>
      </w:pPr>
      <w:r>
        <w:rPr>
          <w:b/>
        </w:rPr>
        <w:t>Gamification</w:t>
      </w:r>
      <w:r>
        <w:t xml:space="preserve"> — badges, leaderboards and shareable progress.</w:t>
      </w:r>
    </w:p>
    <w:p>
      <w:pPr>
        <w:pStyle w:val="Heading2"/>
      </w:pPr>
      <w:r>
        <w:rPr>
          <w:color w:val="0F172A"/>
        </w:rPr>
        <w:t>9.4 Operations</w:t>
      </w:r>
    </w:p>
    <w:p>
      <w:pPr>
        <w:pStyle w:val="ListBullet"/>
        <w:ind w:left="360"/>
      </w:pPr>
      <w:r>
        <w:rPr>
          <w:b/>
        </w:rPr>
        <w:t>Evaluation harness</w:t>
      </w:r>
      <w:r>
        <w:t xml:space="preserve"> — benchmark answer quality against a labelled PYQ set per release.</w:t>
      </w:r>
    </w:p>
    <w:p>
      <w:pPr>
        <w:pStyle w:val="ListBullet"/>
        <w:ind w:left="360"/>
      </w:pPr>
      <w:r>
        <w:rPr>
          <w:b/>
        </w:rPr>
        <w:t>Observability &amp; caching</w:t>
      </w:r>
      <w:r>
        <w:t xml:space="preserve"> — request tracing, usage dashboards and response caching for cost.</w:t>
      </w:r>
    </w:p>
    <w:p>
      <w:pPr>
        <w:pStyle w:val="ListBullet"/>
        <w:ind w:left="360"/>
      </w:pPr>
      <w:r>
        <w:rPr>
          <w:b/>
        </w:rPr>
        <w:t>Multi-tenant deployment</w:t>
      </w:r>
      <w:r>
        <w:t xml:space="preserve"> — shared vector DB and per-user data isolation for a whole cohort.</w:t>
      </w:r>
    </w:p>
    <w:p/>
    <w:p>
      <w:pPr>
        <w:spacing w:after="120"/>
        <w:jc w:val="center"/>
      </w:pPr>
      <w:r>
        <w:rPr>
          <w:b w:val="0"/>
          <w:i/>
          <w:color w:val="555B66"/>
          <w:sz w:val="18"/>
        </w:rPr>
        <w:t>Built for GateOverflow · 18.Utilities/E.GATE-CS-DA-Chatbot · Generated for the team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