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UAT Execution &amp; Report Submission </w:t>
      </w:r>
    </w:p>
    <w:tbl>
      <w:tblPr>
        <w:tblStyle w:val="Table1"/>
        <w:tblW w:w="6944.800109863281" w:type="dxa"/>
        <w:jc w:val="left"/>
        <w:tblInd w:w="1221.241531372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4.2001342773438"/>
        <w:gridCol w:w="5110.5999755859375"/>
        <w:tblGridChange w:id="0">
          <w:tblGrid>
            <w:gridCol w:w="1834.2001342773438"/>
            <w:gridCol w:w="5110.599975585937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174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66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 February 2026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785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1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LTVIP2026TMIDS65563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174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.95885562896729" w:lineRule="auto"/>
              <w:ind w:left="125.5487060546875" w:right="64.3438720703125" w:firstLine="2.6495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with  access control and workflows</w:t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02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90489196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Purpose of Document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7470703125" w:line="269.4580078125" w:lineRule="auto"/>
        <w:ind w:left="583.5359954833984" w:right="-10.400390625" w:hanging="9.9359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purpose of this document is to briefly explain the test coverage and open issues of the  [ProductName] project at the time of the release to User Acceptance Testing (UAT).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625" w:line="240" w:lineRule="auto"/>
        <w:ind w:left="222.741622924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Defect Analysis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064453125" w:line="273.803186416626" w:lineRule="auto"/>
        <w:ind w:left="572.4961090087891" w:right="72.00439453125" w:firstLine="1.103973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resolved or closed bugs at each severity level, and how  they were resolved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274169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Resolution Severity 1 Severity 2 Severity 3 Severity 4 Subtotal </w:t>
      </w:r>
    </w:p>
    <w:tbl>
      <w:tblPr>
        <w:tblStyle w:val="Table2"/>
        <w:tblW w:w="6126.399841308594" w:type="dxa"/>
        <w:jc w:val="left"/>
        <w:tblInd w:w="1802.04170227050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6.199951171875"/>
        <w:gridCol w:w="1606.0000610351562"/>
        <w:gridCol w:w="1607.9998779296875"/>
        <w:gridCol w:w="1606.199951171875"/>
        <w:tblGridChange w:id="0">
          <w:tblGrid>
            <w:gridCol w:w="1306.199951171875"/>
            <w:gridCol w:w="1606.0000610351562"/>
            <w:gridCol w:w="1607.9998779296875"/>
            <w:gridCol w:w="1606.199951171875"/>
          </w:tblGrid>
        </w:tblGridChange>
      </w:tblGrid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</w:tr>
      <w:tr>
        <w:trPr>
          <w:cantSplit w:val="0"/>
          <w:trHeight w:val="49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00875663757324" w:lineRule="auto"/>
        <w:ind w:left="0" w:right="564.99755859375" w:firstLine="20.64002990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By Design 20 Duplicate 4 External 6 Fixed 37 Not Reproduced 1 Skipped 2 Won't Fix 8 Totals 24 14 13 26 77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9580688476562" w:line="240" w:lineRule="auto"/>
        <w:ind w:left="226.392135620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Test Case Analysis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0665283203125" w:line="375.9363842010498" w:lineRule="auto"/>
        <w:ind w:left="26.092758178710938" w:right="34.589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test cases that have passed, failed, and untested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Section Total Cases Not Tested Fail Pass </w:t>
      </w:r>
    </w:p>
    <w:tbl>
      <w:tblPr>
        <w:tblStyle w:val="Table3"/>
        <w:tblW w:w="3811.7999267578125" w:type="dxa"/>
        <w:jc w:val="left"/>
        <w:tblInd w:w="4971.04164123535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.5999755859375"/>
        <w:gridCol w:w="1440.5999755859375"/>
        <w:gridCol w:w="885.5999755859375"/>
        <w:tblGridChange w:id="0">
          <w:tblGrid>
            <w:gridCol w:w="1485.5999755859375"/>
            <w:gridCol w:w="1440.5999755859375"/>
            <w:gridCol w:w="885.5999755859375"/>
          </w:tblGrid>
        </w:tblGridChange>
      </w:tblGrid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4.3211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2.4789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9.1999816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4920120239258" w:lineRule="auto"/>
        <w:ind w:left="28.857650756835938" w:right="147.3974609375" w:firstLine="7.065582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 Engine 7 Client Application 51 Security 2 Outsource Shipping 3</w:t>
      </w:r>
    </w:p>
    <w:tbl>
      <w:tblPr>
        <w:tblStyle w:val="Table4"/>
        <w:tblW w:w="3814.1998291015625" w:type="dxa"/>
        <w:jc w:val="left"/>
        <w:tblInd w:w="4971.04164123535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7.9998779296875"/>
        <w:gridCol w:w="1440.5999755859375"/>
        <w:gridCol w:w="885.5999755859375"/>
        <w:tblGridChange w:id="0">
          <w:tblGrid>
            <w:gridCol w:w="1487.9998779296875"/>
            <w:gridCol w:w="1440.5999755859375"/>
            <w:gridCol w:w="885.599975585937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7343406677246" w:lineRule="auto"/>
        <w:ind w:left="10.204696655273438" w:right="205.00244140625" w:firstLine="26.160125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Exception Reporting9 Final Report Output4 Version Control2002</w:t>
      </w:r>
    </w:p>
    <w:sectPr>
      <w:pgSz w:h="16860" w:w="11920" w:orient="portrait"/>
      <w:pgMar w:bottom="756.0003662109375" w:top="1999.599609375" w:left="1272.7584075927734" w:right="1222.2326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