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2744"/>
          <w:sz w:val="72"/>
          <w:szCs w:val="72"/>
        </w:rPr>
        <w:t xml:space="preserve">NPR 2023 vs 2026 Re-Proposal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C2A677"/>
          <w:sz w:val="44"/>
          <w:szCs w:val="44"/>
        </w:rPr>
        <w:t xml:space="preserve">Complete Regulatory Change Analysis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1A2744"/>
          <w:sz w:val="28"/>
          <w:szCs w:val="28"/>
        </w:rPr>
        <w:t xml:space="preserve">US Federal Reserve Basel III Endgame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July 2023 NPR (RESCINDED) vs March 2026 Re-Proposal (ACTIVE)</w:t>
      </w:r>
    </w:p>
    <w:p>
      <w:pPr>
        <w:spacing w:before="1000"/>
      </w:pPr>
    </w:p>
    <w:p>
      <w:pPr>
        <w:jc w:val="center"/>
      </w:pPr>
      <w:r>
        <w:rPr>
          <w:color w:val="C2A677"/>
          <w:sz w:val="20"/>
          <w:szCs w:val="20"/>
        </w:rPr>
        <w:t xml:space="preserve">________________________________________________________________________________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Model ID: FNBC-BIII-2026-001  |  CONFIDENTIAL  |  2026-10-28</w:t>
      </w:r>
    </w:p>
    <w:p>
      <w:pPr>
        <w:pageBreakBefore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Scope &amp; Applicability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Scope &amp; Applicability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Scope &amp; Applicability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Scope &amp; Applicability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Scope &amp; Applicability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Applicable institutions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Category I-IV BHCs ($100B+ assets, ~37 BHCs) [ERBA P.1]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Category I-II ONLY (~9 largest BHCs) [Re-Proposal P.1]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MASSIVE reduction: 37 BHCs -&gt; 9. 76% fewer institutions affected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Category III treatment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Mandatory compliance required [ERBA P.12]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Optional opt-in only [Re-Proposal P.8]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III banks can choose SA or current rules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Category IV treatment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Mandatory compliance required [ERBA P.12]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mandatory; any banking organization may elect ERBA in its entirety (election effective 12 months after notice) [Re-Proposal P.20-23]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IV removed from mandatory scope; opt-in brings Cat I/II capital definition (AOCI, deductions)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Separate SA proposal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Combined single NPR for all banks [ERBA P.1]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Separate revised standardized approach NPR for non-ERBA banks [Re-Proposal P.21]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Bifurcated rulemaking reduces complexity for smaller banks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Community banks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directly affected [ERBA P.3]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directly affected; confirmed [Re-Proposal P.3]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change for community banks under either proposal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Asset threshold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$100B consolidated assets [12 CFR 217.1]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 = US GSIBs; Cat II = &gt;=$700B total assets or &gt;=$75B cross-jurisdictional activity; any other bank may opt in [Re-Proposal P.12 fn 1, P.22]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Mandatory scope limited to Category I and II banking organizations (9 BHCs)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July 1, 2025 [ERBA P.4]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fixed in NPR text: rule text carries bracketed placeholders (AOCI transition begins [January 1, 2027]) [Re-Proposal P.1151, §__.300]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Effective date to be set in the final rule; the specific 2028 date previously shown here is not in the NPR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Phase-in period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 years (2025-2028) [ERBA P.4]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general phase-in. Only AOCI transition for ERBA electors: 100/80/60/40/20/0% over [2027]-[2032] (Table 1 to §__.300) [Re-Proposal P.1151]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Single-step implementation apart from the five-year AOCI transition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Comment period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 days (Sep 2023 - Jan 2024) [ERBA P.2]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Federal Register notice (comment deadline not verified in this review)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Fresh comment period for substantially revised proposal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Comments received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~97 comment letters [Fed website]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Pending (proposal just issued)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2023 drew unprecedented industry opposition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Board vote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6-1 (Vice Chair Barr voted FOR) [Fed minutes]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6-1 (Vice Chair Barr SOLE DISSENT, against lower capital) [Fed minutes]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Barr switched from advocate to sole opponent of reduced capital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FDIC vote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3-2 (partisan split) [FDIC minutes]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approval [FDIC minutes]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Bipartisan consensus achieved in 2026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OCC vote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[OCC minutes]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[OCC minutes]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OCC consistent across both proposals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Industry reaction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Fierce opposition; bank lobbying campaign [Public record]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Broadly supportive; industry praised recalibration [Public record]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180-degree shift in industry sentiment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Formal status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RESCINDED (Sept 2024, Barr speech) [Fed announcement]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Active proposal [Re-Proposal header]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2023 NPR formally withdrawn before 2026 issuance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Collins Amendment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 retained as capital floor [12 USC 5371]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 retained as capital floor [12 USC 5371]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Both comply with Collins Amendment statutory requirement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IRB for credit risk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Eliminated for RWA calculation [ERBA P.95]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Eliminated for RWA calculation [Re-Proposal P.95]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Consistent: US removes IRB entirely (unlike UK/EU)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2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Capital Impact Analysis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Aggregate Capital Impact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Aggregate Capital Impact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Aggregate Capital Impact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Aggregate Capital Impact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Aggregate CET1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+19% increase in CET1 requirements [Barr Sept 2024 speech]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Proposal alone: +1.4% CET1 / +1.6% T1 for the 9 Cat I/II BHCs (Table VII.1; preamble summary cites +1.2%); -4.8% CET1 for their DI subsidiaries [Re-Proposal P.14, P.503]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Standalone impact roughly neutral for holding companies; range +0.6% to +1.4% depending on as-of quarter (P.505)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specific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+16% for 8 US G-SIBs [Barr Sept 2024 speech]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Cumulative: this proposal + G-SIB surcharge proposal = -2.4% CET1; + proposed stress test changes = -4.8% CET1 (-6.0% T1) [Re-Proposal Table VII.3, P.511]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Combined proposals reduce Cat I/II BHC CET1 requirement from $860B to $818B (Table VII.4)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surcharge aggregate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from current rules [ERBA P.42]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separate G-SIB surcharge NPR (not verified in this review). ERBA NPR: risk-weight revisions + G-SIB surcharge together lower Cat I/II BHC CET1 minimum-plus-buffer requirements by $42.1B [Re-Proposal P.583]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~$33B figure previously shown is not supported by the ERBA NPR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Credit risk RWA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+~$350B estimated [Industry analysis]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Credit RWA $6,165B under ERBA (vs $4,890B advanced approaches); binding CET1 requirement for credit risk -10.0% under combined proposals [Re-Proposal Tables VII.2, VII.4]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Corporate lending RWA -18%, residential mortgage RWA -10%, retail RWA +9% (Table VII.5)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Market risk RWA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+~$85B estimated [Industry analysis]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+~20%: $453B -&gt; $546B for Cat I/II BHCs [Re-Proposal Table VII.2, P.506]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 CET1 requirement -5.8% cumulatively once stress-test GMS changes are included (P.519)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Operational risk RWA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+~$250B estimated [Industry analysis]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$927B operational RWA (vs $1,745B advanced approaches); binding op-risk CET1 requirement +14.9% [Re-Proposal Tables VII.2, VII.4]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Op-risk RWA new to the standardized stack but well below internal-model (AMA) levels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CVA risk RWA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+~$40B estimated [Industry analysis]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$207B CVA RWA (vs $280B advanced approaches); binding CVA CET1 requirement +96% [Re-Proposal Tables VII.2, VII.4]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Largest percentage increase of any risk type (SA has no CVA charge today)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 RWA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+~$725B aggregate [Industry estimates]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+1.9%: $7,673B (current SA) -&gt; $7,820B (ERBA), 9 Cat I/II BHCs, data as of June 30, 2025 [Re-Proposal Tables VII.2, VII.5]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Near-neutral aggregate RWA; DI subsidiaries -3.0% (P.507)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Impact Waterfall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Impact Waterfall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Impact Waterfall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Impact Waterfall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JPM estimated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~$50B additional CET1 needed [JPM 10-Q]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 (firm-level impacts not published)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NPR gives only aggregate figures; std. dev. of CET1 impact across the 9 BHCs ~8.7% (P.505)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BAC estimated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~$35B additional CET1 [BAC 10-Q]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aggregate figures above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Citigroup estimated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~$25B additional CET1 [C 10-Q]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aggregate figures above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Wells Fargo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~$20B additional CET1 [WFC 10-Q]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aggregate figures above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Goldman Sachs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~$15B additional CET1 [GS 10-Q]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aggregate figures above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Morgan Stanley impact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~$12B additional CET1 [MS 10-Q]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disclosed in NPR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aggregate figures above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ISDA 2026 QIS (industry)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ISDA estimates: FRTB-SA +89%, IMA/SA blend +30%, DRC ~51% of FRTB capital, CVA RWA ~$168B, CCR RWA 0.77x [ISDA 2026 QIS note - not NPR figures]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Industry estimates; attributed to ISDA, not to the NPR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Vice Chair Barr Sept 2024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Announced broad recalibration [Fed speech]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(preceded re-proposal)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Key speech signaling 2023 NPR would be substantially revised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Barr rationale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Preserve bank competitiveness [Speech]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2026 achieves same safety goals with less burden [Speech]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Framed as achieving same safety with better calibration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3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Credit Risk Standardized Approach: Risk Weight Changes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Sovereign Risk Weights (by CRC)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Sovereign Risk Weights (by CRC)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Sovereign Risk Weights (by CRC)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Sovereign Risk Weights (by CRC)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CRC 0-1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[ERBA P.102]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[Re-Proposal P.102]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CRC 2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[ERBA P.102]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[Re-Proposal P.102]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CRC 3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[ERBA P.102]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[Re-Proposal P.102]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CRC 4-6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P.102]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[Table 1 to §__.111; identical to current §__.32 Table 1 (P.54 fn 80)]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CRC 7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[ERBA P.102]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[Table 1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Sovereign no CRC / default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OECD member 0%; non-OECD 100%; default 150% [ERBA P.102]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OECD member 0%; non-OECD 100%; sovereign default 150% [Table 1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Bank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Bank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Bank Risk Weights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Bank Risk Weights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Grade A (meets §__.111(d)(2))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A 40% (2023 NPR; not re-verified in this review)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NEW: 30% where obligor has CET1 &gt;=14% and SLR/leverage ratio &gt;=5% (or is a CBLR bank; credit unions net worth &gt;=9%) [Table 2 to §__.111; P.52]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30% tier; 68.3% of US DIs would qualify on June 30, 2025 data (P.52)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Grade A (Other)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A 40%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[Table 2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A = investment grade AND capital &gt;= higher of (minimum + buffers) / well-capitalized (P.51)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Grade B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B 75%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75% [Table 2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Speculative grade or IG with capital &gt;= minimum / adequately capitalized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Grade C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C 150%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[Table 2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Banks not qualifying as Grade A or B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short-term (&lt;=3mo)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20%/50%/150% short-term bank exposures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general short-term preference. Only self-liquidating trade-related contingent items to FOREIGN banks with maturity &lt;=3 months: 20%/20%/50%/150% by grade [Table 2 to §__.111; P.54]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Preferential short-term RW limited to trade finance to foreign banks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subordinated / covered debt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for subordinated bank exposures and covered debt instruments (TLAC) not deducted [§__.111; P.50 fn 71]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Corporate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Corporate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Corporate Risk Weights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Corporate Risk Weights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Corporate IG (internal rating)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65% [ERBA P.130]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65% - investment grade per internal credit risk rating system [§__.111; P.82-86]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Scope of 65% RW expanded relative to 2023 (P.534: ~53% of on-BS / 60% of off-BS corporate exposure qualifies)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Corporate standard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P.130]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Corporate SME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SME risk weight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SME preferential weight: 100% (65% if IG). SME (revenue &lt;= $50M, CPI-W indexed) matters only for regulatory retail (&lt;= $1M aggregate) [§__.101,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does not adopt the Basel 85% SME weight; the SME threshold and weight previously shown here are not in the NPR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Project finance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130% pre-operational / 100% operational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130% pre-operational / 100% operational phase; no 80% high-quality tier [§__.111; P.88-89]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Subordinated corporate / object finance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/ 100%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Subordinated corporate exposures 150%; object finance 100% [§__.111; P.82, P.91]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Retail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Retail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Retail Risk Weights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Retail Risk Weights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regulatory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85% [2023 NPR, per Re-Proposal P.534: retail RWs 10pp higher]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75% [§__.111; P.81]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 (NPR P.534)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TRANSACTOR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55% [2023 NPR, per Re-Proposal P.534]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45% [§__.111; P.81]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REDUCTION. Key change for credit card portfolios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Other retail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110% [2023 NPR, per Re-Proposal P.534]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[§__.111; P.81]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transactor criteria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Paid in full 12 months [ERBA P.140]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Balance repaid in full at each scheduled date for prior 12 months, or overdraft with no drawdown for 12 months [§__.101; P.80]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eligibility criteria, lower RW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Residential Real Estate (not dependent on property cash flows)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Residential Real Estate (not dependent on property cash flows)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Residential Real Estate (not dependent on property cash flows)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Residential Real Estate (not dependent on property cash flows)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&lt;=50%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[2023 NPR, per Re-Proposal P.533: 2026 removes 20pp]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[Table 5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REDUCTION: 2026 adopts the Basel table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50-60%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45% [2023 NPR, per Re-Proposal P.533]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25% [Table 5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60-80%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[2023 NPR, per Re-Proposal P.533]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30% [Table 5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 (single 60-80% band in both proposals)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80-90%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60% [2023 NPR, per Re-Proposal P.533]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[Table 5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 at critical 80-90% LTV band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90-100%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[2023 NPR, per Re-Proposal P.533]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[Table 5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&gt;100%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90% [2023 NPR, per Re-Proposal P.533]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[Table 5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 for underwater mortgages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dependent on property cash flows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+20pp vs Basel (2023 NPR, per Re-Proposal P.533)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30/35/45/60/75/105% for LTV &lt;=50/&lt;=60/&lt;=80/&lt;=90/&lt;=100/&gt;100 [Table 6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Basel table adopted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Commercial Real Estate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Commercial Real Estate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Commercial Real Estate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Commercial Real Estate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not CF-dependent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min(60%, obligor RW) if LTV&lt;=60%; else obligor RW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LTV &lt;=60%: lesser of 60% or obligor RW; LTV &gt;60%: obligor RW (100% if unknown) [Table 7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income 0-60% LTV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[ERBA P.148]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[Table 8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income 60-80% LTV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90% [ERBA P.148]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90% [Table 8 to §__.111]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income 80%+ LTV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110% [ERBA P.148]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110% [Table 8 to §__.111]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ADC (all)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flat [ERBA P.150]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ADC not HVCRE / 150% HVCRE; pre-sold 1-4 family construction 50% (statutory) [§__.111; P.76]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SPLIT introduced: non-HVCRE gets 33% reduction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Other Exposure Classes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Other Exposure Classes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Other Exposure Classes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Other Exposure Classes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non-publicly traded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400% [ERBA P.160]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400% non-publicly traded; 600% for investment firms with greater than immaterial leverage [§__.141]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publicly traded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300% - current rule retained; 250% Basel alternative considered and not adopted [§__.141; P.191 fn 203]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2026 keeps the current 300% RW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non-significant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Removed (proposed 250%) [ERBA P.162]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RETAINED for aggregate equity &lt;= 10% of total capital; 250% for significant investments in unconsolidated FIs not deducted [§__.141; P.191]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Industry won: 100% RW for non-significant equity RETAINED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sovereign / PSE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/ 20% [ERBA P.160]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sovereign, MDB, FRB stock; 20% PSE, FHLB, Farmer Mac [§__.141]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MSA treatment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Deduction from CET1 [ERBA P.78]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250% risk weight on ALL MSAs (deduction REMOVED); MSAs excluded from the 15% aggregate threshold test [Re-Proposal P.14, P.40]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MAJOR change: deduction replaced with 250% RW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DTA (timing)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10%/15% threshold deduction [ERBA P.74]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10%/15% threshold deduction [Re-Proposal P.74]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Defaulted exposures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[ERBA P.155]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[Re-Proposal P.155]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PSE general obligation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[ERBA P.108]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[Re-Proposal P.108]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PSE revenue obligation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[ERBA P.108]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[Re-Proposal P.108]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Subordinated debt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[ERBA P.158]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 [Re-Proposal P.158]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Cash items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[ERBA P.100]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0% [Re-Proposal P.100]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4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Off-Balance Sheet Credit Conversion Factors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CCF Changes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CCF Changes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CCF Changes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CCF Changes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Commitments &gt;1Y maturity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[2023 NPR; not re-verified] (CURRENT rule: 50%)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regardless of maturity [§__.112; P.95-96]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vs 2023 NPR; 10pp LOWER than current rule (50%)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Commitments &lt;=1Y maturity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[2023 NPR; not re-verified] (CURRENT rule: 20%)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UNIFORM [§__.112; P.95-96]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vs 2023 NPR; DOUBLED vs CURRENT rule (20%). 84% of Cat I/II commitment exposure already has maturity &gt;1Y (P.96 fn 129)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UCC (unconditionally cancellable)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10% [ERBA P.172] (CURRENT rule: 0%)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10% [§__.112; P.96-97]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vs 2023; NEW vs current rule (0%)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Direct credit substitutes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P.174]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[§__.112]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Trade-related contingencies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[ERBA P.176]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(short-term self-liquidating, &lt;=1Y) [§__.112]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Performance guarantees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[ERBA P.176]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(transaction-related contingent items) [§__.112]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NIF/RUF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[ERBA P.176]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 regardless of whether a lower CCF would otherwise apply [§__.112; P.95 fn 126]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Repo-style transactions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P.178]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[§__.112]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Forward asset purchases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P.178]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[§__.112]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lines with no pre-set limit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Undrawn = highest drawn amount over prior 24 months - current drawn amount; CCF 10% [§__.112; P.98-100]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look-back methodology (also used for SLR total leverage exposure)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Short-Term Commitments (vs CURRENT rule)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Short-Term Commitments (vs CURRENT rule)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Short-Term Commitments (vs CURRENT rule)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Short-Term Commitments (vs CURRENT rule)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Portfolio: $100B short-term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CURRENT rule: CCF=20%, CEA=$20B [calc]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CCF=40%, CEA=$40B [Re-Proposal calc]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$20B additional credit-equivalent exposure vs current rule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 100% RW (corporate)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RWA=$20B [calc]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RWA=$40B [Re-Proposal calc]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$20B additional RWA = $1.6B additional CET1 at 8%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 65% RW (IG corporate)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RWA=$13B [calc]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RWA=$26B [Re-Proposal calc]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$13B additional RWA = $1.04B additional CET1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Rationale for change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Maturity-dependent CCFs in current rule (20%/50%) [P.95 fn 127]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Uniform 40% CCF 'would align with international standards' [Re-Proposal P.95-96]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Simplification and Basel alignment; question 32 asks about lower UCC CCF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5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Operational Risk: SMA Calibration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SMA Framework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SMA Framework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SMA Framework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SMA Framework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Approach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Standardized Measurement Approach (SMA) [ERBA P.250]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Standardized Measurement Approach (SMA) [Re-Proposal P.250]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approach, different calibration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 formula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 = ILDC + SC + FC (three components) [ERBA P.252]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 = ILDC + noninterest component (TWO components) [§__.150; Re-Proposal P.535]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KEY CHANGE: services and financial components merged into a single noninterest component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ILDC definition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min(|II - IE|, 2.25% x IEA) + dividends [ERBA P.254]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ILDC = min(Avg3y|interest income - interest expense|, 2.25% x Avg3y interest-earning assets) + Avg3y dividend income [§__.150]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ILDC structure unchanged; the 0.7x factor applies in the NONINTEREST component, not ILDC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ILDC interest cap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2.25% of IEA [ERBA P.254]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2.25% of IEA [§__.150]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 formula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max(fee_inc, fee_exp) + max(oth_inc, oth_exp) [ERBA P.256]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- replaced by noninterest component = Avg3y( |noninterest income + realized HTM/AFS gains - noninterest expense for BI - 0.7 x (net income from investment management, investment services AND non-lending treasury services)| + total operational losses ) [§__.150]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KEY CHANGE: absolute value of NET noninterest result, 0.7x scaling, operational losses added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FC formula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|trading P&amp;L| + |banking P&amp;L| [ERBA P.258]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- trading and banking book results are folded into noninterest income [§__.150]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Separate financial component eliminated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BIC Marginal Coefficients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BIC Marginal Coefficients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BIC Marginal Coefficients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BIC Marginal Coefficients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BIC bucket 1 (BI &lt;= $1B)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12% [ERBA P.260]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12%: BIC = 0.12 x BI [§__.150]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Unchanged; thresholds CPI-W indexed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BIC bucket 2 ($1B &lt; BI &lt;= $30B)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15% [ERBA P.260]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15%: BIC = $120M + 0.15 x (BI - $1B) [§__.150]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BIC bucket 3 (BI &gt; $30B)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18% [ERBA P.260]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18%: BIC = $4.47B + 0.18 x (BI - $30B) [§__.150]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Internal Loss Multiplier (ILM)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Internal Loss Multiplier (ILM)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Internal Loss Multiplier (ILM)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Internal Loss Multiplier (ILM)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ILM application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INCLUDED (floored at 1): ILM = ln(e-1+(LC/BIC)^0.8) [2023 NPR; not re-verified]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ILM TERM: operational RWA = 12.5 x BIC [§__.150; Question 84 asks whether to add one]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MAJOR CHANGE: ILM removed entirely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ILM formula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ILM = ln(exp(1)-1+(LC/BIC)^0.8) [BCBS d424 S5.11]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part of the rule text (Basel formula quoted only in Question 84) [Re-Proposal P.198-199]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Formula eliminated; BIC alone determines capital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Loss data requirement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Required for LC computation [ERBA P.264]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STILL REQUIRED: operational loss event data collection (&gt;= $20,000 per event, CPI-W indexed); total operational losses are ADDED to the BI noninterest component [§__.150; P.204-207, P.216]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Loss data still drives capital - through the BI, not through an ILM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Historical loss threshold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EUR 20,000 [ERBA P.264]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$20,000 (indexed to CPI-W) [§__.150; Re-Proposal P.35]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threshold; losses enter BI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Loss data years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years (5 year minimum) [ERBA P.264]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years of loss data, including for acquired or merged entities [§__.150]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NIC for inv. management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Gross basis [ERBA P.254]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0.7x factor applied to NET fee income (income less related noninterest expense) from investment management, investment services AND non-lending treasury services [§__.150; P.205]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Reduces BI for fee-based businesses; treasury services sensitivity ~0.3% of CET1 requirement (P.535 fn 570)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 (simplified; ignores operational losses in BI)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 (simplified; ignores operational losses in BI)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 (simplified; ignores operational losses in BI)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 (simplified; ignores operational losses in BI)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Example bank BI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$14B [Example]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$14B [Example]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starting Business Indicator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BIC calculation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BIC = $1B*12% + $13B*15% = $2.07B [Calc]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BIC = $1B*12% + $13B*15% = $2.07B [Calc]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BIC: $2.07B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Historical losses/yr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$4B annual average [Example]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Enters BI noninterest component as total operational losses (omitted from this simplified example)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Loss data affects BI, not a multiplier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Loss Component (LC)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LC = 15 * $4B = $60B [BCBS formula]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[no ILM]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LC not computed under 2026 proposal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ILM calculation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ILM = ln(e-1+(60/2.07)^0.8) = 1.53 [Formula]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ILM [§__.150]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Multiplier of 1.53 eliminated (35% reduction in this example)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OpRisk capital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$2.07B * 1.53 = $3.17B [2023 calc]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$2.07B [2026 calc]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$1.1B LESS capital = $13.7B less RWA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OpRisk RWA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$3.17B * 12.5 = $39.6B [2023 calc]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$2.07B * 12.5 = $25.9B [2026 calc]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$13.7B RWA REDUCTION (35% less) in this example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6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Market Risk: FRTB Calibration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FRTB Framework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FRTB Framework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FRTB Framework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FRTB Framework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FRTB threshold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$1B point-in-time trading activity or 10% of assets [Re-Proposal P.19, P.23]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$5B trading assets + liabilities (four-quarter average) or &gt;=10% of total assets; Cat I/II holding companies regardless [§__.201; P.19, P.23]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5X INCREASE and averaging instead of point-in-time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Banks affected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~20 BHCs above $1B threshold [Estimate]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9 Cat I/II BHCs plus other banks with significant trading activity (count not stated in NPR) [Re-Proposal P.508]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Remaining non-Cat I/II market-risk banks see market RWA fall 35-39% (P.616, P.621)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SBM risk classes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 risk classes [ERBA P.305]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 risk classes [§__.206]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Unchanged: GIRR, CSR non-sec, CSR CTP, CSR sec non-CTP, Equity, Commodity, FX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Correlation scenarios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3: Low/Medium/High [ERBA P.310]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3: medium = specified; high = x1.25 capped at 100%; low = max(2*rho - 100%, 75% x rho) [§__.206]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DRC framework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Non-sec + Sec (CTP/Non-CTP); DRC computed per desk group [Re-Proposal P.537]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three categories; SINGLE DRC calculation across all desks; UMBS netting permitted [§__.210; P.537]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Single DRC and UMBS netting (ISDA/SIFMA est. ~9% SA market capital reduction, P.538 fn 576)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DRC risk weights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By credit quality category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IG: 0.6% non-US sovereign / 2.1% PSE &amp; GSE / 4.1% corporate; speculative 22%; sub-speculative 50%; defaulted 100% [Table 1 to §__.210]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external ratings (Dodd-Frank 939A)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DRC LGD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Senior 75% / non-senior &amp; equity 100%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equity &amp; non-senior; 75% senior debt; 50% US PSE; 25% covered bonds and GSE-guaranteed debt [§__.210]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US-specific LGDs for PSE/GSE paper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RRAO exotic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1.0% of notional [ERBA P.420]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1.0% of notional [§__.211]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RRAO other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0.1% of notional [ERBA P.422]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0.1% of notional [§__.211]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IMA availability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Available with supervisory approval [ERBA P.430]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Available with supervisory approval; IMA requirement CAPPED at the standardized measure; SA/IMA diversification recognized [§__.204; P.536-537]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IMA capped at SA (assumed in impact analysis, fn 573)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IMA multiplier / backtesting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m_c = 1.5 + backtesting add-on [2023 NPR; not re-verified]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m_c = 1.5; 0-4 exceptions 1.50, 5: 1.70, 6: 1.76, 7: 1.83, 8: 1.88, 9: 1.92, &gt;=10: 2.00 (99% 1-day VaR, 250 days) [Table 1 to §__.204]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ladder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 test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Spearman correlation + Kolmogorov-Smirnov [2023 NPR, per Re-Proposal P.537]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Kolmogorov-Smirnov ONLY: green &lt; 0.09, amber 0.09-0.12, red &gt; 0.12; three-year transition with no automatic consequences [§__.213; P.380-381, P.537]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Spearman test REMOVED (assumed +20pp modeled share in impact analysis, P.537)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NMRF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Capped diversification [2023 NPR, per Re-Proposal P.536]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 diversification for certain NMRFs; 24 real prices (10/20-day LH) or 16 otherwise; SES rho_b = 0.36 [§__.214-215; P.536]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Less punitive NMRF aggregation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GIRR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GIRR Risk Weights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GIRR Risk Weights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GIRR Risk Weights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GIRR 0.25Y/0.5Y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1.7% [ERBA P.312]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1.7% [Table 1 to §__.209]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GIRR 1Y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1.6% [ERBA P.312]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1.6% [Table 1 to §__.209]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GIRR 2Y / 3Y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1.3% / 1.2% [ERBA P.312]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1.3% / 1.2% [Table 1 to §__.209]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GIRR 5Y-30Y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1.1% [ERBA P.312]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1.1% (10 vertices: 0.25, 0.5, 1, 2, 3, 5, 10, 15, 20, 30Y); divide by sqrt(2) for USD, AUD, CAD, EUR, JPY, SEK, GBP [§__.208-209]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GIRR inflation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1.6% [ERBA P.314]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1.6% (inflation and cross-currency basis) [Table 1 to §__.209]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FX risk weight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15% all pairs [ERBA P.360]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15%; divided by sqrt(2) for pairs formed from 19 specified currencies (USD, EUR, JPY, GBP, AUD, CAD, CHF, MXN, CNY, NZD, HKD, SGD, TRY, KRW, SEK, ZAR, INR, NOK, BRL) [§__.209; P.329 fn 376]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large cap (liquid markets)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30-50% by sector (Basel table; 2023 NPR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30% / 35% / 40% / 50% (Table 8 buckets 5-8); emerging-market large cap 45-60% [Table 8 to §__.209]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(the 25% previously shown is not a Basel or NPR value)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small cap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[ERBA P.340]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 emerging markets (bucket 9) / 50% liquid markets (bucket 10); other sector 70%; indices 15% / 25% [Table 8 to §__.209]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Vega risk weights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(77.78% equity large cap) [2023 NPR; not re-verified]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all classes except equity large cap &amp; indices 77.78% [Table 11 to §__.209]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7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CVA Risk Framework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Scope &amp; Approach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Scope &amp; Approach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Scope &amp; Approach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Scope &amp; Approach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Applicability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Category I-IV banks [ERBA P.280]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I/II holding companies; their DI subsidiaries subject to market risk; other market-risk banks with OTC derivative notional &gt;= $1 trillion (4-quarter average) [§__.201; Re-Proposal P.19, P.24]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Scope narrowed to largest banks + $1T notional test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$1T notional threshold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in 2023 proposal [N/A]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NEW: non-Cat I/II market-risk banks below $1T OTC notional are not subject to CVA capital; firms above it hold &gt;98% of DIHC OTC exposure [§__.201; P.24]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de minimis threshold for smaller derivative books (CPI-W indexed)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BA-CVA availability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Single-name + index CDS hedges [2023 NPR; not re-verified]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Eligible hedges: index CDS, single-name CDS and single-name contingent CDS, INCLUDING indirect single-name hedges (affiliate r=80%, same sector &amp; region r=50%) [Re-Proposal P.443; Table 2 to §__.222]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Hedge set EXPANDED vs current simple CVA; NOT narrowed to index-only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SA-CVA availability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Available with supervisory approval [ERBA P.290]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Available with supervisory approval (standardized measure = SA-CVA + BA-CVA for carve-outs) [§__.220]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BA-CVA formula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beta=0.25, rho=0.50 [ERBA P.286]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 = 0.65 x (0.25 K_unhedged + 0.75 K_hedged); rho = 50%; SCVA = (1/alpha) x RW x M x EAD x DF, DF = (1-e^(-0.05M))/(0.05M); alpha 1.4 (1.0 commercial end-users) [§__.222]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core parameters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BA-CVA risk weights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By rating [2023 NPR; not re-verified]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By sector x credit quality (IG / spec / sub-spec): sovereigns 0.5/3.0/7.0%; PSE 1.0/4.0%; financials 5.0/12.0%; basic materials 3.0/7.0%; consumer 3.0/8.5%; tech 2.0/5.5%; health 1.5/5.0%; other 5.0/12.0% [Table 1 to §__.222]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external ratings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SA-CVA sensitivities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buckets, delta+vega [ERBA P.292]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delta risk classes (IR, FX, counterparty CS [8 buckets], reference CS [17 buckets], equity, commodity); 5 vega classes; m_CVA = 1.0; hedging disallowance R = 0.01; FX RW 11%; IR specified-currency RWs 1.11/0.93/0.74/0.74/0.74% [§__.224]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Counterparty CS sovereign/PSE buckets merged; index bucket correlation raised to 70% (P.491-493)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Exemptions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Exemptions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Exemptions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CVA Exemptions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Client-cleared derivatives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exempt [ERBA P.296]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EXCLUDED: cleared transactions and client-facing derivative transactions are not CVA risk covered positions [Re-Proposal P.439-441]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ISDA/SIFMA est. ~9% CVA RWA reduction vs 2023 proposal (P.538)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FX transactions &lt;=T+2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Exempt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in the NPR (no FX settlement exemption in the covered-position definition) [§__.202]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Claim of an FX exemption is not supported by the NPR text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SFTs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Included if material (2023 NPR;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CVA risk covered positions (definition covers derivative contracts only) [Re-Proposal P.440]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SFTs outside CVA scope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Pension fund transactions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Exempt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pension fund exemption in the NPR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has no pension CVA carve-out (unlike EU CRR3)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Intra-group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exempt [ERBA P.296]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intra-group exemption in the NPR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Claim of an intra-group exemption is not supported by the NPR text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Credit derivatives used as CRM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Bank MAY exclude an eligible credit derivative recognized as CRM from the CVA calculation [Re-Proposal P.439]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Optional carve-out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8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G-SIB Surcharge Recalibration (separate G-SIB surcharge NPR - not verified in this review)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G-SIB Methodology Changes (per separate Board G-SIB surcharge NPR; the ERBA NPR only cross-references it, P.21)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G-SIB Methodology Changes (per separate Board G-SIB surcharge NPR; the ERBA NPR only cross-references it, P.21)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G-SIB Methodology Changes (per separate Board G-SIB surcharge NPR; the ERBA NPR only cross-references it, P.21)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G-SIB Methodology Changes (per separate Board G-SIB surcharge NPR; the ERBA NPR only cross-references it, P.21)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Method 2 coefficient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Standard coefficient [ERBA P.42]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1.2x downward adjustment [separate G-SIB NPR; model assumption, not verified]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Systematic reduction of Method 2 scores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STWF weight in Method 2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30% [ERBA P.46]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[separate G-SIB NPR; model assumption, not verified]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Reduced weight on short-term wholesale funding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STWF coefficient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Pre-existing value [ERBA P.46]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specified in the ERBA NPR (impact analysis uses an STWF scaling factor of 350, P.552); see separate G-SIB NPR - not verified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Previously cited specific coefficient value removed as unsupported by the ERBA NPR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Score band width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100bp per band [ERBA P.48]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20bp per band [separate G-SIB NPR; not verified]. ERBA impact analysis linearizes the surcharge as 0.01 + 0.00005 x max(0, score - 180) [P.552]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5x MORE GRANULAR: finer distinction between G-SIBs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Surcharge increment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0.5% per band [ERBA P.48]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0.1% per band [separate G-SIB NPR; not verified]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5x SMALLER increments: smoother surcharge curve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Score averaging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Quarter-end snapshot [ERBA P.50]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in ERBA NPR; see separate G-SIB NPR (not verified)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Reduces window-dressing incentives (if adopted)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GDP indexing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None [ERBA P.50]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in ERBA NPR; see separate G-SIB NPR (not verified)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Prevents scores inflating purely from economic growth (if adopted)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Overall aggregate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change to surcharges [ERBA P.42]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ERBA NPR + G-SIB surcharge proposal combined: -2.4% CET1 requirement for Cat I/II BHCs; risk-weight + G-SIB changes lower CET1 minimum-plus-buffer requirements by $42.1B [Re-Proposal Table VII.3, P.583]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aggregate reduction figure previously shown is not in the ERBA NPR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Hypothetical G-SIB (illustrative; band mapping per model assumptions, not verified against the G-SIB NPR)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Hypothetical G-SIB (illustrative; band mapping per model assumptions, not verified against the G-SIB NPR)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Hypothetical G-SIB (illustrative; band mapping per model assumptions, not verified against the G-SIB NPR)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Worked Example: Hypothetical G-SIB (illustrative; band mapping per model assumptions, not verified against the G-SIB NPR)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Method 1 raw score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250bp [Example]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250bp (unchanged) [Example]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Method 1 unchanged in this example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Method 2 raw score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300bp [Example]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300bp / 1.2 = 250bp [Example]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1.2x factor reduces Method 2 score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2023 surcharge (100bp bands)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Band 2 (200-300bp) = 2.0% [2023 calc]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[N/A]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Old: coarse 0.5% jumps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2026 surcharge (20bp bands)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[N/A]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Band 6 (230-250bp) = 1.5% [2026 calc]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New: fine 0.1% increments may yield lower surcharge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Binding surcharge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Max(M1,M2) = 2.0% [2023]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Max(M1,M2) = 1.5% [2026]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50bp REDUCTION for this hypothetical G-SIB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CET1 impact ($1.5T RWA)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$30B surcharge CET1 [2023]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$22.5B surcharge CET1 [2026]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$7.5B CET1 relief for this institution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9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Securitization, CRM, Equity &amp; Other Changes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Securitization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Securitization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Securitization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Securitization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Hierarchy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SEC-SA only (no IRB, no ext ratings) [ERBA P.400]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SEC-SA only: p = 0.5 (1.5 resecuritization); RW floor 15% (100% resecuritization and NPL securitizations); 1,250% maximum; K_A = (1-W) K_G + 0.5 W [§__.132-133]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Unchanged: US uses neither SEC-ERBA nor SEC-IRBA ('ERBA' in the NPR = expanded risk-based approach)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Look-through / NPL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addressed (2023 NPR; 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Senior non-resec look-through: max(15%, weighted-average RW of underlyings); NPL senior tranche 100% if non-refundable purchase price discount &gt;= 50% [§__.132; P.178-183]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senior look-through and NPL treatments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STS framework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adopted [ERBA P.402]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adopted (no STC/STS preferential p or floor) [§__.133]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does not implement STS (unlike UK/EU)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Risk retention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5% [Regulation RR / Dodd-Frank §941 - not part of the capital NPR]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5% [Regulation RR / Dodd-Frank §941 - not part of the capital NPR]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Unchanged; governed by separate rule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1250% RW cap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Retained [ERBA P.412]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Retained; also applied where due diligence fails or SEC-SA cannot be applied; CEIO strips deducted from CET1 [§__.131-133; P.162, P.180]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Credit Risk Mitigation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Credit Risk Mitigation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Credit Risk Mitigation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Credit Risk Mitigation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E* formula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max(0, E*(1+He)-C*(1-Hc-Hfx)) [ERBA P.200]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netting-set formula: E* = max(0, (sum E_i - sum C_i) + 0.4 x net exposure + 0.6 x gross exposure / sqrt(N) + sum E_fx x H_fx) [§__.115; P.103-105]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Portfolio-level haircut formula replaces single-transaction form; own-estimate haircuts no longer permitted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Supervisory haircuts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17-entry table [ERBA P.205]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Revised Table 1 to §__.115: IG debt by issuer type &amp; residual maturity (0.5%-24%); main-index equities &amp; gold 20%; other equities 30%; other 30% [§__.115; P.106-109]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Haircuts keyed to residual maturity rather than rating buckets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Currency mismatch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8% add-on [ERBA P.210]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8% (scaled by sqrt(T_M/10) if revalued less than every 10 business days) [§__.120-121; P.147]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Maturity mismatch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(t-0.25)/(T-0.25) formula [ERBA P.212]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Pm = E x (t-0.25)/(T-0.25); mitigant original maturity &gt;= 1Y, residual &gt; 3 months [§__.120; P.146]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Equity Changes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Equity Changes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Equity Changes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Equity Changes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Phase-in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Immediate full application [ERBA P.160]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Immediate full application [§__.141]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US: no phase-in (unlike EU Art 495a)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Non-significant equity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Proposed 250% (remove 100%) [ERBA P.162]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RETAINED (aggregate equity &lt;= 10% of total capital) [§__.141; P.191]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Industry successfully pushed back on 100% removal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Community dev equity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[ERBA P.164]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[§__.141]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CRA-qualifying investments unchanged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Covered Bonds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Covered Bonds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Covered Bonds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Covered Bonds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Covered bond treatment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recognized [ERBA P.135]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recognized in the credit-risk SA (bank-exposure RW applies); 'covered bond' defined only for market risk (CSR buckets 8/16; DRC LGD 25%) [§__.202, §__.209-210]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has no covered bond framework in credit risk (unlike EU/UK)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10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Collins Amendment &amp; SA Floor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Collins Amendment Implications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Collins Amendment Implications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Collins Amendment Implications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Collins Amendment Implications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Statutory basis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Dodd-Frank Act Section 171 [12 USC 5371]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statutory basis [12 USC 5371]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Collins Amendment applies to both proposals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 as floor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 retained as minimum capital floor [ERBA P.95]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 retained as minimum capital floor [Re-Proposal P.95]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Banks must always meet SA-based capital requirements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Dual stack eliminated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IRB-based capital calculations eliminated [ERBA P.95]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IRB-based calculations eliminated [Re-Proposal P.95]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Consistent: SA is sole RWA methodology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Output floor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(no IRB = no floor needed) [N/A]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(no IRB = no floor needed) [N/A]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72.5% output floor moot since IRB eliminated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International comparison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departs from BCBS by eliminating IRB entirely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departure maintained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BCBS retains IRB + 72.5% floor; US uses SA only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Rationale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 complexity and model risk [ERBA P.96]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rationale maintained [Re-Proposal P.96]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Consistent policy: SA is simpler and more transparent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Impact on G-SIBs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G-SIBs must rebuild SA infrastructure [Industry]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requirement [Industry]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G-SIBs previously relied heavily on IRB models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11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Capital Impact Summary: Component-by-Component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Component-Level Impact Summary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Component-Level Impact Summary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Component-Level Impact Summary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Component-Level Impact Summary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Scope: # institutions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~37 BHCs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 BHCs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76% fewer institutions, MASSIVE reduction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Aggregate CET1 impact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+19% (Barr speech)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+1.4% standalone (BHCs); -4.8% cumulative with G-SIB and stress-test proposals (NPR Table VII.1/VII.3)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REVERSAL of direction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 RWA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+~$725B (industry est.)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+1.9%: $7,673B -&gt; $7,820B (NPR Table VII.5)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Near-neutral RWA; market RWA +20%, CVA requirement +96%, credit -10%, op risk +14.9%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surcharge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Separate G-SIB NPR (not verified); combined with ERBA: -2.4% CET1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Direct capital relief for 8 G-SIBs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transactor RW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55%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45%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 benefits credit card portfolios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Retail regulatory / other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85% / 110%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75% / 100%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 (NPR P.534)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LTV &lt;=50%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reduction: Basel table adopted (NPR P.533)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80-90% LTV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 for high-LTV mortgages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Resi RE &gt;100% LTV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20pp reduction for underwater mortgages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 ADC non-HVCRE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150%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50pp reduction for qualifying ADC loans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MSA treatment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CET1 deduction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250% RW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Deduction removed, replaced with risk weight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publicly traded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250% (not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300% (current rule retained)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 keeps 300%; Basel 250% not adopted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Equity non-significant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250% (proposed)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 (retained)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Industry lobbied successfully to retain 100%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 commitments (non-UCC)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(not re-verified)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40% uniform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Unchanged vs 2023; vs CURRENT rule 20% (&lt;=1Y) / 50% (&gt;1Y)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ILM for OpRisk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Included (floored at 1; 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None: RWA = 12.5 x BIC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ILM removed; operational losses enter BI instead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Loss data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Required ($20K)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Still required ($20K, 10Y); losses added to BI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Loss data still matters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 structure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ILDC + SC + FC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ILDC + noninterest component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Two components (NPR P.535)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NIC investment mgmt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Gross basis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0.7x NET (inv. mgmt + inv. services + non-lending treasury)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Reduces BI for fee-based businesses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FRTB threshold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$1B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$5B (4Q avg) or 10% of assets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Fewer non-Cat I/II banks subject to FRTB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CVA scope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I-IV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 I-II + $1T OTC notional test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Substantially narrowed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CVA exemptions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Limited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Cleared and client-facing derivatives excluded; SFTs not covered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pension, intra-group or FX settlement exemptions in NPR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Method 2 coeff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/1.2x downward (separate NPR; not verified)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Systematic score reduction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STWF weight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20% (separate NPR; not verified)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10pp reduction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band width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100bp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20bp (separate NPR; not verified)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5x more granular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increment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0.5%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0.1% (separate NPR; not verified)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5x smaller steps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G-SIB averaging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Quarter-end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in ERBA NPR (separate NPR; not verified)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Reduces window-dressing (if adopted)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RW system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A/B/C 40/75/150% (not re-verified)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Grade A 30% (§__.111(d)(2)) / 40%, B 75%, C 150%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30% tier for strongly capitalized banks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BA-CVA hedges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SN + Index CDS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SN (incl. indirect SN) + Index CDS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 narrowed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$1T CVA exemption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threshold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 minimis for smaller derivative books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 for Cat III-IV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Mandatory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Optional opt-in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Banks can choose current or new rules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FDIC vote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3-2 partisan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Bipartisan consensus achieved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Industry reaction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Fierce opposition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Broadly supportive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180-degree shift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Formal status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RESCINDED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Active proposal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2023 NPR formally withdrawn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12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Governance, Voting &amp; Industry Reaction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2023 NPR (July)</w:t>
            </w:r>
          </w:p>
        </w:tc>
        <w:tc>
          <w:tcPr>
            <w:tcW w:type="dxa" w:w="2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Re-Proposal (March)</w:t>
            </w:r>
          </w:p>
        </w:tc>
        <w:tc>
          <w:tcPr>
            <w:tcW w:type="dxa" w:w="27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 / Implication</w:t>
            </w:r>
          </w:p>
        </w:tc>
      </w:tr>
      <w:tr>
        <w:tc>
          <w:tcPr>
            <w:tcW w:type="dxa" w:w="22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Regulatory Process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Regulatory Process</w:t>
            </w:r>
          </w:p>
        </w:tc>
        <w:tc>
          <w:tcPr>
            <w:tcW w:type="dxa" w:w="2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Regulatory Process</w:t>
            </w:r>
          </w:p>
        </w:tc>
        <w:tc>
          <w:tcPr>
            <w:tcW w:type="dxa" w:w="27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6"/>
                <w:szCs w:val="16"/>
              </w:rPr>
              <w:t xml:space="preserve">Regulatory Process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Federal Reserve Board vote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6-1 (Barr FOR more capital) [Fed minutes Jul 2023]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6-1 (Barr SOLE DISSENT against lower capital) [Fed minutes Mar 2026]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Barr: only governor to oppose BOTH directions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FDIC vote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3-2 (partisan split) [FDIC Jul 2023]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[FDIC Mar 2026]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Achieved bipartisan consensus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OCC vote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approval [OCC Jul 2023]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Unanimous approval [OCC Mar 2026]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OCC consistent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Comment letters received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~97 letters [Fed docket]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Pending [Fed docket]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2023 drew historic number of opposition letters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 lobbying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Massive multi-million dollar campaign [Public records]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Minimal opposition [Public records]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Industry satisfied with recalibration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Congressional hearings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Multiple hearings, bipartisan criticism [Congressional record]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Supportive testimony expected [Congressional record]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Congress pressured Fed to reconsider 2023 NPR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Barr Sept 2024 speech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Announced broad recalibration [Fed.gov]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Preceded this re-proposal [Fed.gov]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Signaled 2023 NPR would be substantially revised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 Barr quote (2024)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'Changes to ensure strength and vibrancy of banking system'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Acknowledged industry concerns about competitiveness</w:t>
            </w:r>
          </w:p>
        </w:tc>
      </w:tr>
      <w:tr>
        <w:tc>
          <w:tcPr>
            <w:tcW w:type="dxa" w:w="22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Formal rescission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2023 NPR formally rescinded [Fed Sept 2024]</w:t>
            </w:r>
          </w:p>
        </w:tc>
        <w:tc>
          <w:tcPr>
            <w:tcW w:type="dxa" w:w="28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 (this IS the replacement)</w:t>
            </w:r>
          </w:p>
        </w:tc>
        <w:tc>
          <w:tcPr>
            <w:tcW w:type="dxa" w:w="27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Clean break: new proposal, not an amendment</w:t>
            </w:r>
          </w:p>
        </w:tc>
      </w:tr>
      <w:tr>
        <w:tc>
          <w:tcPr>
            <w:tcW w:type="dxa" w:w="22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Bipartisan support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Lacked bipartisan support [Political analysis]</w:t>
            </w:r>
          </w:p>
        </w:tc>
        <w:tc>
          <w:tcPr>
            <w:tcW w:type="dxa" w:w="28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Strong bipartisan support [Political analysis]</w:t>
            </w:r>
          </w:p>
        </w:tc>
        <w:tc>
          <w:tcPr>
            <w:tcW w:type="dxa" w:w="27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Key factor in achieving 6-1 supermajority</w:t>
            </w:r>
          </w:p>
        </w:tc>
      </w:tr>
    </w:tbl>
    <w:sectPr>
      <w:pgSz w:w="12240" w:h="15840" w:orient="landscape"/>
      <w:pgMar w:top="863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2026-10-28T20:37:41.818Z</dcterms:created>
  <dcterms:modified xsi:type="dcterms:W3CDTF">2026-10-28T20:37:41.818Z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