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ANKIT KUMAR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color w:val="444444"/>
          <w:sz w:val="15"/>
          <w:szCs w:val="15"/>
        </w:rPr>
        <w:t xml:space="preserve">Delhi, India  |  +91-7488810359  |  ankit.k.jha.05@gmail.com  |  </w:t>
      </w:r>
      <w:hyperlink w:history="1" r:id="rIdchz2st-8qejtpymp95zlo">
        <w:r>
          <w:rPr>
            <w:rFonts w:ascii="Times New Roman" w:cs="Times New Roman" w:eastAsia="Times New Roman" w:hAnsi="Times New Roman"/>
            <w:color w:val="1155CC"/>
            <w:sz w:val="15"/>
            <w:szCs w:val="15"/>
            <w:u w:val="single"/>
          </w:rPr>
          <w:t xml:space="preserve">linkedin.com/in/ankitk-dtu/</w:t>
        </w:r>
      </w:hyperlink>
      <w:r>
        <w:rPr>
          <w:rFonts w:ascii="Times New Roman" w:cs="Times New Roman" w:eastAsia="Times New Roman" w:hAnsi="Times New Roman"/>
          <w:color w:val="444444"/>
          <w:sz w:val="15"/>
          <w:szCs w:val="15"/>
        </w:rPr>
        <w:t xml:space="preserve">  |  </w:t>
      </w:r>
      <w:hyperlink w:history="1" r:id="rIdbn_jj-salrx94mhstylog">
        <w:r>
          <w:rPr>
            <w:rFonts w:ascii="Times New Roman" w:cs="Times New Roman" w:eastAsia="Times New Roman" w:hAnsi="Times New Roman"/>
            <w:color w:val="1155CC"/>
            <w:sz w:val="15"/>
            <w:szCs w:val="15"/>
            <w:u w:val="single"/>
          </w:rPr>
          <w:t xml:space="preserve">Portfolio</w:t>
        </w:r>
      </w:hyperlink>
    </w:p>
    <w:p>
      <w:pPr>
        <w:pBdr>
          <w:bottom w:val="single" w:color="1F3864" w:sz="6" w:space="2"/>
        </w:pBd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3864"/>
          <w:sz w:val="19"/>
          <w:szCs w:val="19"/>
        </w:rPr>
        <w:t xml:space="preserve">SUMMARY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222222"/>
          <w:sz w:val="18"/>
          <w:szCs w:val="18"/>
        </w:rPr>
        <w:t xml:space="preserve">Program Management and Operations-focused professional transitioning from a Civil Engineering and BIM background. Skilled at aligning cross-functional teams across international projects, tracking outcomes against timelines and quality standards, and building data-driven dashboards for decision-making. Track record leading operations and events for units of 150+ people. Google Project Management Certified.</w:t>
      </w:r>
    </w:p>
    <w:p>
      <w:pPr>
        <w:pBdr>
          <w:bottom w:val="single" w:color="1F3864" w:sz="6" w:space="2"/>
        </w:pBd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3864"/>
          <w:sz w:val="19"/>
          <w:szCs w:val="19"/>
        </w:rPr>
        <w:t xml:space="preserve">PROFESSIONAL EXPERIENCE</w:t>
      </w:r>
    </w:p>
    <w:p>
      <w:pPr>
        <w:tabs>
          <w:tab w:val="right" w:pos="10224"/>
        </w:tabs>
        <w:spacing w:after="10" w:before="90"/>
      </w:pPr>
      <w:r>
        <w:rPr>
          <w:rFonts w:ascii="Times New Roman" w:cs="Times New Roman" w:eastAsia="Times New Roman" w:hAnsi="Times New Roman"/>
          <w:b/>
          <w:bCs/>
          <w:color w:val="111111"/>
          <w:sz w:val="19"/>
          <w:szCs w:val="19"/>
        </w:rPr>
        <w:t xml:space="preserve">Project Operations Intern, </w:t>
      </w:r>
      <w:r>
        <w:rPr>
          <w:rFonts w:ascii="Times New Roman" w:cs="Times New Roman" w:eastAsia="Times New Roman" w:hAnsi="Times New Roman"/>
          <w:b/>
          <w:bCs/>
          <w:color w:val="111111"/>
          <w:sz w:val="19"/>
          <w:szCs w:val="19"/>
        </w:rPr>
        <w:t xml:space="preserve">Studio Orange, India</w:t>
      </w:r>
      <w:r>
        <w:rPr>
          <w:rFonts w:ascii="Times New Roman" w:cs="Times New Roman" w:eastAsia="Times New Roman" w:hAnsi="Times New Roman"/>
          <w:b/>
          <w:bCs/>
          <w:color w:val="444444"/>
          <w:sz w:val="18"/>
          <w:szCs w:val="18"/>
        </w:rPr>
        <w:t xml:space="preserve">	Jul 2026 – Present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color w:val="222222"/>
          <w:sz w:val="18"/>
          <w:szCs w:val="18"/>
        </w:rPr>
        <w:t xml:space="preserve">Partner with architects and cross-functional project teams to resolve design conflicts and keep outcomes aligned with client requirements and timelines.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color w:val="222222"/>
          <w:sz w:val="18"/>
          <w:szCs w:val="18"/>
        </w:rPr>
        <w:t xml:space="preserve">Conduct drawing reviews and maintain quality-control standards across project deliverables, catching inconsistencies before they reach the client.</w:t>
      </w:r>
    </w:p>
    <w:p>
      <w:pPr>
        <w:tabs>
          <w:tab w:val="right" w:pos="10224"/>
        </w:tabs>
        <w:spacing w:after="10" w:before="90"/>
      </w:pPr>
      <w:r>
        <w:rPr>
          <w:rFonts w:ascii="Times New Roman" w:cs="Times New Roman" w:eastAsia="Times New Roman" w:hAnsi="Times New Roman"/>
          <w:b/>
          <w:bCs/>
          <w:color w:val="111111"/>
          <w:sz w:val="19"/>
          <w:szCs w:val="19"/>
        </w:rPr>
        <w:t xml:space="preserve">Architecture &amp; BIM Intern, </w:t>
      </w:r>
      <w:r>
        <w:rPr>
          <w:rFonts w:ascii="Times New Roman" w:cs="Times New Roman" w:eastAsia="Times New Roman" w:hAnsi="Times New Roman"/>
          <w:b/>
          <w:bCs/>
          <w:color w:val="111111"/>
          <w:sz w:val="19"/>
          <w:szCs w:val="19"/>
        </w:rPr>
        <w:t xml:space="preserve">Celekhor GmbH, Germany</w:t>
      </w:r>
      <w:r>
        <w:rPr>
          <w:rFonts w:ascii="Times New Roman" w:cs="Times New Roman" w:eastAsia="Times New Roman" w:hAnsi="Times New Roman"/>
          <w:b/>
          <w:bCs/>
          <w:color w:val="444444"/>
          <w:sz w:val="18"/>
          <w:szCs w:val="18"/>
        </w:rPr>
        <w:t xml:space="preserve">	Jan 2026 – Jun 2026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color w:val="222222"/>
          <w:sz w:val="18"/>
          <w:szCs w:val="18"/>
        </w:rPr>
        <w:t xml:space="preserve">Delivered 25+ BIM models across international architectural projects, ensuring output met client requirements and industry standards.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color w:val="222222"/>
          <w:sz w:val="18"/>
          <w:szCs w:val="18"/>
        </w:rPr>
        <w:t xml:space="preserve">Owned quality assurance for 30+ BIM model checks per month, identifying design inconsistencies and improving model accuracy ahead of delivery.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color w:val="222222"/>
          <w:sz w:val="18"/>
          <w:szCs w:val="18"/>
        </w:rPr>
        <w:t xml:space="preserve">Worked with distributed teams in a structured, cross-time-zone workflow — strengthening stakeholder communication and process-driven execution.</w:t>
      </w:r>
    </w:p>
    <w:p>
      <w:pPr>
        <w:tabs>
          <w:tab w:val="right" w:pos="10224"/>
        </w:tabs>
        <w:spacing w:after="10" w:before="90"/>
      </w:pPr>
      <w:r>
        <w:rPr>
          <w:rFonts w:ascii="Times New Roman" w:cs="Times New Roman" w:eastAsia="Times New Roman" w:hAnsi="Times New Roman"/>
          <w:b/>
          <w:bCs/>
          <w:color w:val="111111"/>
          <w:sz w:val="19"/>
          <w:szCs w:val="19"/>
        </w:rPr>
        <w:t xml:space="preserve">Co-Founder &amp; Business Operations Lead, </w:t>
      </w:r>
      <w:r>
        <w:rPr>
          <w:rFonts w:ascii="Times New Roman" w:cs="Times New Roman" w:eastAsia="Times New Roman" w:hAnsi="Times New Roman"/>
          <w:b/>
          <w:bCs/>
          <w:color w:val="111111"/>
          <w:sz w:val="19"/>
          <w:szCs w:val="19"/>
        </w:rPr>
        <w:t xml:space="preserve">Ribhus</w:t>
      </w:r>
      <w:r>
        <w:rPr>
          <w:rFonts w:ascii="Times New Roman" w:cs="Times New Roman" w:eastAsia="Times New Roman" w:hAnsi="Times New Roman"/>
          <w:b/>
          <w:bCs/>
          <w:color w:val="444444"/>
          <w:sz w:val="18"/>
          <w:szCs w:val="18"/>
        </w:rPr>
        <w:t xml:space="preserve">	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color w:val="222222"/>
          <w:sz w:val="18"/>
          <w:szCs w:val="18"/>
        </w:rPr>
        <w:t xml:space="preserve">Founded Ribhus, an early-stage BIM consulting studio — defined the service offering, pricing framework, and operating model from the ground up.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color w:val="222222"/>
          <w:sz w:val="18"/>
          <w:szCs w:val="18"/>
        </w:rPr>
        <w:t xml:space="preserve">Own go-to-market strategy end-to-end as Founder: built the company website and brand identity, developed a 90-day content calendar, and prepared client proposals to generate business opportunities.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color w:val="222222"/>
          <w:sz w:val="18"/>
          <w:szCs w:val="18"/>
        </w:rPr>
        <w:t xml:space="preserve">Built targeted prospect lists across the UK and Germany architecture and energy-consultancy markets to drive lead generation.</w:t>
      </w:r>
    </w:p>
    <w:p>
      <w:pPr>
        <w:tabs>
          <w:tab w:val="right" w:pos="10224"/>
        </w:tabs>
        <w:spacing w:after="10" w:before="90"/>
      </w:pPr>
      <w:r>
        <w:rPr>
          <w:rFonts w:ascii="Times New Roman" w:cs="Times New Roman" w:eastAsia="Times New Roman" w:hAnsi="Times New Roman"/>
          <w:b/>
          <w:bCs/>
          <w:color w:val="111111"/>
          <w:sz w:val="19"/>
          <w:szCs w:val="19"/>
        </w:rPr>
        <w:t xml:space="preserve">Junior Under Officer (JUO) &amp; Vice President, SAAMANT, </w:t>
      </w:r>
      <w:r>
        <w:rPr>
          <w:rFonts w:ascii="Times New Roman" w:cs="Times New Roman" w:eastAsia="Times New Roman" w:hAnsi="Times New Roman"/>
          <w:b/>
          <w:bCs/>
          <w:color w:val="111111"/>
          <w:sz w:val="19"/>
          <w:szCs w:val="19"/>
        </w:rPr>
        <w:t xml:space="preserve">National Cadet Corps – DTU</w:t>
      </w:r>
      <w:r>
        <w:rPr>
          <w:rFonts w:ascii="Times New Roman" w:cs="Times New Roman" w:eastAsia="Times New Roman" w:hAnsi="Times New Roman"/>
          <w:b/>
          <w:bCs/>
          <w:color w:val="444444"/>
          <w:sz w:val="18"/>
          <w:szCs w:val="18"/>
        </w:rPr>
        <w:t xml:space="preserve">	2024 – 2026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color w:val="222222"/>
          <w:sz w:val="18"/>
          <w:szCs w:val="18"/>
        </w:rPr>
        <w:t xml:space="preserve">Managed and mentored 100+ NCC cadets — overseeing training, discipline, task allocation, and day-to-day unit operations; served as Company Senior for a 10-day Combined Annual Training Camp of 150+ cadets.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color w:val="222222"/>
          <w:sz w:val="18"/>
          <w:szCs w:val="18"/>
        </w:rPr>
        <w:t xml:space="preserve">Led planning and execution of SAAMANT, DTU's flagship NCC fest, as Vice President (2025–26) and Media Head (2024) — directed a 40+ member organizing team across 15+ events for 3,000+ attendees, owning vendor management, procurement, and budget tracking.</w:t>
      </w:r>
    </w:p>
    <w:p>
      <w:pPr>
        <w:pBdr>
          <w:bottom w:val="single" w:color="1F3864" w:sz="6" w:space="2"/>
        </w:pBd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3864"/>
          <w:sz w:val="19"/>
          <w:szCs w:val="19"/>
        </w:rPr>
        <w:t xml:space="preserve">PROJECTS</w:t>
      </w:r>
    </w:p>
    <w:p>
      <w:pPr>
        <w:spacing w:after="10" w:before="90"/>
      </w:pPr>
      <w:r>
        <w:rPr>
          <w:rFonts w:ascii="Times New Roman" w:cs="Times New Roman" w:eastAsia="Times New Roman" w:hAnsi="Times New Roman"/>
          <w:b/>
          <w:bCs/>
          <w:color w:val="111111"/>
          <w:sz w:val="19"/>
          <w:szCs w:val="19"/>
        </w:rPr>
        <w:t xml:space="preserve">CadetOS — Operations Data Platform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color w:val="222222"/>
          <w:sz w:val="18"/>
          <w:szCs w:val="18"/>
        </w:rPr>
        <w:t xml:space="preserve">Diagnosed recurring gaps in attendance, scheduling, and reporting across a 150+ cadet unit, tracing them to manual, paper-based processes.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color w:val="222222"/>
          <w:sz w:val="18"/>
          <w:szCs w:val="18"/>
        </w:rPr>
        <w:t xml:space="preserve">Scoped the problem into a PRD, mapping requirements by persona, then prioritized attendance automation, scheduling, and reporting as the highest-impact features.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color w:val="222222"/>
          <w:sz w:val="18"/>
          <w:szCs w:val="18"/>
        </w:rPr>
        <w:t xml:space="preserve">Translated the prioritized PRD into a working prototype and centralized dashboards, improving visibility into unit-level activity for 150+ cadets.</w:t>
      </w:r>
    </w:p>
    <w:p>
      <w:pPr>
        <w:spacing w:after="10" w:before="90"/>
      </w:pPr>
      <w:r>
        <w:rPr>
          <w:rFonts w:ascii="Times New Roman" w:cs="Times New Roman" w:eastAsia="Times New Roman" w:hAnsi="Times New Roman"/>
          <w:b/>
          <w:bCs/>
          <w:color w:val="111111"/>
          <w:sz w:val="19"/>
          <w:szCs w:val="19"/>
        </w:rPr>
        <w:t xml:space="preserve">Delhi Traffic Congestion &amp; Signal Optimization Dashboard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color w:val="222222"/>
          <w:sz w:val="18"/>
          <w:szCs w:val="18"/>
        </w:rPr>
        <w:t xml:space="preserve">Analyzed 2,000+ traffic observations, achieving a 76-second average delay reduction by designing SQL-based data models and KPI queries to identify congestion hotspots across 5 key corridors.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color w:val="222222"/>
          <w:sz w:val="18"/>
          <w:szCs w:val="18"/>
        </w:rPr>
        <w:t xml:space="preserve">Developed a 5-page Power BI dashboard with 100% coverage of key metrics, integrating Kaggle datasets with simulated Delhi-specific corridor data.</w:t>
      </w:r>
    </w:p>
    <w:p>
      <w:pPr>
        <w:pBdr>
          <w:bottom w:val="single" w:color="1F3864" w:sz="6" w:space="2"/>
        </w:pBd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3864"/>
          <w:sz w:val="19"/>
          <w:szCs w:val="19"/>
        </w:rPr>
        <w:t xml:space="preserve">EDUCATION</w:t>
      </w:r>
    </w:p>
    <w:p>
      <w:pPr>
        <w:tabs>
          <w:tab w:val="right" w:pos="10224"/>
        </w:tabs>
        <w:spacing w:after="10"/>
      </w:pPr>
      <w:r>
        <w:rPr>
          <w:rFonts w:ascii="Times New Roman" w:cs="Times New Roman" w:eastAsia="Times New Roman" w:hAnsi="Times New Roman"/>
          <w:b/>
          <w:bCs/>
          <w:color w:val="111111"/>
          <w:sz w:val="19"/>
          <w:szCs w:val="19"/>
        </w:rPr>
        <w:t xml:space="preserve">B.Tech, Civil Engineering, Delhi Technological University</w:t>
      </w:r>
      <w:r>
        <w:rPr>
          <w:rFonts w:ascii="Times New Roman" w:cs="Times New Roman" w:eastAsia="Times New Roman" w:hAnsi="Times New Roman"/>
          <w:b/>
          <w:bCs/>
          <w:color w:val="444444"/>
          <w:sz w:val="18"/>
          <w:szCs w:val="18"/>
        </w:rPr>
        <w:t xml:space="preserve">	2023 – 2027</w:t>
      </w:r>
    </w:p>
    <w:p>
      <w:pPr>
        <w:pBdr>
          <w:bottom w:val="single" w:color="1F3864" w:sz="6" w:space="2"/>
        </w:pBd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3864"/>
          <w:sz w:val="19"/>
          <w:szCs w:val="19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color w:val="222222"/>
          <w:sz w:val="18"/>
          <w:szCs w:val="18"/>
        </w:rPr>
        <w:t xml:space="preserve">Business &amp; Operations: Process Improvement, Operations Management, Stakeholder Management, Workflow Optimization, KPI Design, Status Reporting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color w:val="222222"/>
          <w:sz w:val="18"/>
          <w:szCs w:val="18"/>
        </w:rPr>
        <w:t xml:space="preserve">Data Analytics &amp; BI: SQL, Microsoft Excel, Power BI, Dashboard Development, Data Visualization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color w:val="222222"/>
          <w:sz w:val="18"/>
          <w:szCs w:val="18"/>
        </w:rPr>
        <w:t xml:space="preserve">Product &amp; Program Management: PRDs, User Research, Agile, Scrum, Cross-functional Collaboration, Program Coordination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color w:val="222222"/>
          <w:sz w:val="18"/>
          <w:szCs w:val="18"/>
        </w:rPr>
        <w:t xml:space="preserve">Tools: Microsoft Office Suite, Google Workspace, Notion, MySQL</w:t>
      </w:r>
    </w:p>
    <w:p>
      <w:pPr>
        <w:pBdr>
          <w:bottom w:val="single" w:color="1F3864" w:sz="6" w:space="2"/>
        </w:pBd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3864"/>
          <w:sz w:val="19"/>
          <w:szCs w:val="19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color w:val="222222"/>
          <w:sz w:val="18"/>
          <w:szCs w:val="18"/>
        </w:rPr>
        <w:t xml:space="preserve">Google Project Management Professional Certificate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color w:val="222222"/>
          <w:sz w:val="18"/>
          <w:szCs w:val="18"/>
        </w:rPr>
        <w:t xml:space="preserve">National Cadet Corps 'C' Certificate — Grade B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color w:val="222222"/>
          <w:sz w:val="18"/>
          <w:szCs w:val="18"/>
        </w:rPr>
        <w:t xml:space="preserve">National Cadet Corps 'B' Certificate — Grade A</w:t>
      </w:r>
    </w:p>
    <w:p>
      <w:pPr>
        <w:pBdr>
          <w:bottom w:val="single" w:color="1F3864" w:sz="6" w:space="2"/>
        </w:pBd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3864"/>
          <w:sz w:val="19"/>
          <w:szCs w:val="19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color w:val="222222"/>
          <w:sz w:val="18"/>
          <w:szCs w:val="18"/>
        </w:rPr>
        <w:t xml:space="preserve">Winner, Delhi Directorate Idea &amp; Innovation Competition — built a fully functional bionic arm with a teammate, representing Delhi at the national level.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color w:val="222222"/>
          <w:sz w:val="18"/>
          <w:szCs w:val="18"/>
        </w:rPr>
        <w:t xml:space="preserve">Letter of Appreciation, 1 Delhi Battalion NCC, for leadership and operational excellence in cadet activities.</w:t>
      </w:r>
    </w:p>
    <w:sectPr>
      <w:pgSz w:w="11906" w:h="16838" w:orient="portrait"/>
      <w:pgMar w:top="380" w:right="620" w:bottom="38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74" w:hanging="27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hz2st-8qejtpymp95zlo" Type="http://schemas.openxmlformats.org/officeDocument/2006/relationships/hyperlink" Target="https://linkedin.com/in/ankitk-dtu/" TargetMode="External"/><Relationship Id="rIdbn_jj-salrx94mhstylog" Type="http://schemas.openxmlformats.org/officeDocument/2006/relationships/hyperlink" Target="https://ankitk-glitch.github.io/ankit.Portfolio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2026-08-02T17:10:13.743Z</dcterms:created>
  <dcterms:modified xsi:type="dcterms:W3CDTF">2026-08-02T17:10:13.744Z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