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F0" w:rsidRDefault="00F530F0"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781050</wp:posOffset>
                </wp:positionV>
                <wp:extent cx="114300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0F0" w:rsidRDefault="00F530F0">
                            <w:r>
                              <w:t>Violation of weak entity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8pt;margin-top:61.5pt;width:90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" fillcolor="white [3201]" strokeweight=".5pt">
                <v:textbox>
                  <w:txbxContent>
                    <w:p w:rsidR="00F530F0" w:rsidRDefault="00F530F0">
                      <w:r>
                        <w:t>Violation of weak entity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ABA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495300</wp:posOffset>
                </wp:positionV>
                <wp:extent cx="176212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ABA" w:rsidRDefault="005D2ABA">
                            <w:r>
                              <w:t>Naming consistency rule and redundant foreign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08pt;margin-top:39pt;width:138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" fillcolor="white [3201]" strokeweight=".5pt">
                <v:textbox>
                  <w:txbxContent>
                    <w:p w:rsidR="005D2ABA" w:rsidRDefault="005D2ABA">
                      <w:r>
                        <w:t>Naming consistency rule and redundant foreign keys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CCA7" wp14:editId="2E6AF2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0F0" w:rsidRPr="00554C09" w:rsidRDefault="00F530F0">
                            <w:p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sz w:val="24"/>
                                <w:szCs w:val="20"/>
                              </w:rPr>
                              <w:object w:dxaOrig="8505" w:dyaOrig="525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425.25pt;height:262.5pt">
                                  <v:imagedata r:id="rId5" o:title=""/>
                                </v:shape>
                                <o:OLEObject Type="Embed" ProgID="Visio.Drawing.11" ShapeID="_x0000_i1039" DrawAspect="Content" ObjectID="_1579184259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CCA7"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l/PQIAAH8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cGgNIqJlS9Ur+uBoP0feypsW6W+FDw/CYXBQH5Yh3OOoNeFNdJA4&#10;a8j9+ps94sEnvJz1GMSSG2wKZ/q7Ac+X07OzOLdJOTv/UkBxp57tqce8dGtCmVMsnZVJjPigR7F2&#10;1D1hY1bxTriEkbi55GEU12G/HNg4qVarBMKkWhFuzcbKmHps6uPwJJw9kBXA8x2NAyvm7zjbY2Ok&#10;t6uXAOYSoW89PTQfU564OWxkXKNTPaHe/hvL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fwiX8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F530F0" w:rsidRPr="00554C09" w:rsidRDefault="00F530F0">
                      <w:pP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napToGrid w:val="0"/>
                          <w:sz w:val="24"/>
                          <w:szCs w:val="20"/>
                        </w:rPr>
                        <w:object w:dxaOrig="8505" w:dyaOrig="5250">
                          <v:shape id="_x0000_i1039" type="#_x0000_t75" style="width:425.25pt;height:262.5pt">
                            <v:imagedata r:id="rId5" o:title=""/>
                          </v:shape>
                          <o:OLEObject Type="Embed" ProgID="Visio.Drawing.11" ShapeID="_x0000_i1039" DrawAspect="Content" ObjectID="_1579184259" r:id="rId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Pr="00F530F0" w:rsidRDefault="00F530F0" w:rsidP="00F530F0"/>
    <w:p w:rsidR="00F530F0" w:rsidRDefault="00F530F0" w:rsidP="00F530F0"/>
    <w:p w:rsidR="00F530F0" w:rsidRDefault="00F530F0" w:rsidP="00F530F0">
      <w:pPr>
        <w:jc w:val="right"/>
      </w:pPr>
    </w:p>
    <w:p w:rsidR="00F530F0" w:rsidRDefault="00F530F0" w:rsidP="00F530F0">
      <w:pPr>
        <w:pStyle w:val="ListParagraph"/>
        <w:numPr>
          <w:ilvl w:val="0"/>
          <w:numId w:val="1"/>
        </w:numPr>
      </w:pPr>
      <w:r>
        <w:t>In Entity2 use different name for Attribute2-1 and remove the attributes Attribute1-1 and Attribute4-1.</w:t>
      </w:r>
    </w:p>
    <w:p w:rsidR="00F530F0" w:rsidRPr="00F530F0" w:rsidRDefault="00F530F0" w:rsidP="00F530F0">
      <w:pPr>
        <w:pStyle w:val="ListParagraph"/>
        <w:numPr>
          <w:ilvl w:val="0"/>
          <w:numId w:val="1"/>
        </w:numPr>
      </w:pPr>
      <w:r>
        <w:t>Entity6 has its own identifying attribute(s) and hence cannot be called a weak entity.</w:t>
      </w:r>
      <w:bookmarkStart w:id="0" w:name="_GoBack"/>
      <w:bookmarkEnd w:id="0"/>
    </w:p>
    <w:sectPr w:rsidR="00F530F0" w:rsidRPr="00F5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0E86"/>
    <w:multiLevelType w:val="hybridMultilevel"/>
    <w:tmpl w:val="6F00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BA"/>
    <w:rsid w:val="005D2ABA"/>
    <w:rsid w:val="00F530F0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8882"/>
  <w15:chartTrackingRefBased/>
  <w15:docId w15:val="{A69FE7F3-489E-44BC-8ED8-FE7A2A35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2018-02-03T11:42:00Z</dcterms:created>
  <dcterms:modified xsi:type="dcterms:W3CDTF">2018-02-03T12:01:00Z</dcterms:modified>
</cp:coreProperties>
</file>