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7ABF9" w14:textId="77777777" w:rsidR="007B36A5" w:rsidRDefault="007B36A5" w:rsidP="007B36A5">
      <w:pPr>
        <w:pStyle w:val="Title"/>
        <w:jc w:val="center"/>
      </w:pPr>
    </w:p>
    <w:p w14:paraId="047BB414" w14:textId="77777777" w:rsidR="007B36A5" w:rsidRDefault="007B36A5" w:rsidP="007B36A5">
      <w:pPr>
        <w:pStyle w:val="Title"/>
        <w:jc w:val="center"/>
      </w:pPr>
    </w:p>
    <w:p w14:paraId="685613D1" w14:textId="77777777" w:rsidR="007B36A5" w:rsidRDefault="007B36A5" w:rsidP="007B36A5">
      <w:pPr>
        <w:pStyle w:val="Title"/>
        <w:jc w:val="center"/>
      </w:pPr>
    </w:p>
    <w:p w14:paraId="16F6EFCB" w14:textId="18B8104D" w:rsidR="007B36A5" w:rsidRDefault="007B36A5" w:rsidP="007B36A5">
      <w:pPr>
        <w:pStyle w:val="Title"/>
        <w:jc w:val="center"/>
      </w:pPr>
      <w:proofErr w:type="spellStart"/>
      <w:r w:rsidRPr="007B36A5">
        <w:t>Wids</w:t>
      </w:r>
      <w:proofErr w:type="spellEnd"/>
    </w:p>
    <w:p w14:paraId="2E812BE0" w14:textId="654B123C" w:rsidR="007B36A5" w:rsidRDefault="007B36A5" w:rsidP="007B36A5">
      <w:pPr>
        <w:pStyle w:val="Title"/>
        <w:jc w:val="center"/>
      </w:pPr>
      <w:r>
        <w:t>Project</w:t>
      </w:r>
    </w:p>
    <w:p w14:paraId="49D332B1" w14:textId="056AFE16" w:rsidR="007B36A5" w:rsidRPr="007B36A5" w:rsidRDefault="007B36A5" w:rsidP="007B36A5">
      <w:pPr>
        <w:pStyle w:val="Title"/>
        <w:jc w:val="center"/>
      </w:pPr>
      <w:r>
        <w:t>2025</w:t>
      </w:r>
    </w:p>
    <w:p w14:paraId="179A5DF1" w14:textId="77777777" w:rsidR="007B36A5" w:rsidRDefault="007B36A5" w:rsidP="007B36A5">
      <w:pPr>
        <w:pStyle w:val="Title"/>
        <w:jc w:val="center"/>
      </w:pPr>
    </w:p>
    <w:p w14:paraId="1FBC8CE9" w14:textId="079D7D6D" w:rsidR="007B36A5" w:rsidRDefault="007B36A5" w:rsidP="007B36A5">
      <w:pPr>
        <w:pStyle w:val="Title"/>
        <w:jc w:val="center"/>
      </w:pPr>
    </w:p>
    <w:p w14:paraId="24395974" w14:textId="5E9A3DED" w:rsidR="007B36A5" w:rsidRPr="007B36A5" w:rsidRDefault="007B36A5" w:rsidP="007B36A5">
      <w:pPr>
        <w:pStyle w:val="Title"/>
        <w:jc w:val="center"/>
      </w:pPr>
      <w:r>
        <w:t>Predicting Physics Observables at the LHC</w:t>
      </w:r>
    </w:p>
    <w:p w14:paraId="749B53F6" w14:textId="77777777" w:rsidR="007B36A5" w:rsidRPr="007B36A5" w:rsidRDefault="007B36A5" w:rsidP="007B36A5">
      <w:pPr>
        <w:pStyle w:val="Title"/>
        <w:jc w:val="center"/>
      </w:pPr>
    </w:p>
    <w:p w14:paraId="3BCEBF1A" w14:textId="77777777" w:rsidR="007B36A5" w:rsidRPr="007B36A5" w:rsidRDefault="007B36A5" w:rsidP="007B36A5">
      <w:pPr>
        <w:pStyle w:val="Title"/>
        <w:jc w:val="center"/>
        <w:rPr>
          <w:sz w:val="40"/>
          <w:szCs w:val="40"/>
        </w:rPr>
      </w:pPr>
      <w:r w:rsidRPr="007B36A5">
        <w:rPr>
          <w:sz w:val="40"/>
          <w:szCs w:val="40"/>
        </w:rPr>
        <w:t>By</w:t>
      </w:r>
    </w:p>
    <w:p w14:paraId="6EAF70F0" w14:textId="77777777" w:rsidR="007B36A5" w:rsidRPr="007B36A5" w:rsidRDefault="007B36A5" w:rsidP="007B36A5">
      <w:pPr>
        <w:pStyle w:val="Title"/>
        <w:jc w:val="center"/>
        <w:rPr>
          <w:sz w:val="40"/>
          <w:szCs w:val="40"/>
        </w:rPr>
      </w:pPr>
      <w:r w:rsidRPr="007B36A5">
        <w:rPr>
          <w:sz w:val="40"/>
          <w:szCs w:val="40"/>
        </w:rPr>
        <w:t>Ankit Kumar</w:t>
      </w:r>
    </w:p>
    <w:p w14:paraId="36352F0E" w14:textId="77777777" w:rsidR="007B36A5" w:rsidRPr="007B36A5" w:rsidRDefault="007B36A5" w:rsidP="007B36A5">
      <w:pPr>
        <w:pStyle w:val="Title"/>
        <w:jc w:val="center"/>
        <w:rPr>
          <w:sz w:val="40"/>
          <w:szCs w:val="40"/>
        </w:rPr>
      </w:pPr>
      <w:r w:rsidRPr="007B36A5">
        <w:rPr>
          <w:sz w:val="40"/>
          <w:szCs w:val="40"/>
        </w:rPr>
        <w:t>25N0292</w:t>
      </w:r>
    </w:p>
    <w:p w14:paraId="6D5B2120" w14:textId="5300CB8B" w:rsidR="007B36A5" w:rsidRPr="007B36A5" w:rsidRDefault="007B36A5" w:rsidP="007B36A5">
      <w:pPr>
        <w:pStyle w:val="Title"/>
        <w:jc w:val="center"/>
        <w:rPr>
          <w:color w:val="2F5496" w:themeColor="accent1" w:themeShade="BF"/>
          <w:sz w:val="40"/>
          <w:szCs w:val="40"/>
        </w:rPr>
      </w:pPr>
      <w:proofErr w:type="spellStart"/>
      <w:r w:rsidRPr="007B36A5">
        <w:rPr>
          <w:sz w:val="40"/>
          <w:szCs w:val="40"/>
        </w:rPr>
        <w:t>M.Sc</w:t>
      </w:r>
      <w:proofErr w:type="spellEnd"/>
      <w:r w:rsidRPr="007B36A5">
        <w:rPr>
          <w:sz w:val="40"/>
          <w:szCs w:val="40"/>
        </w:rPr>
        <w:t xml:space="preserve"> Physics</w:t>
      </w:r>
      <w:r>
        <w:br w:type="page"/>
      </w:r>
    </w:p>
    <w:p w14:paraId="54487E64" w14:textId="1A59FD3D" w:rsidR="00736EA9" w:rsidRPr="001A112A" w:rsidRDefault="00403324" w:rsidP="00927265">
      <w:pPr>
        <w:pStyle w:val="Heading1"/>
        <w:rPr>
          <w:rFonts w:ascii="Times New Roman" w:hAnsi="Times New Roman" w:cs="Times New Roman"/>
        </w:rPr>
      </w:pPr>
      <w:r w:rsidRPr="001A112A">
        <w:rPr>
          <w:rFonts w:ascii="Times New Roman" w:hAnsi="Times New Roman" w:cs="Times New Roman"/>
        </w:rPr>
        <w:lastRenderedPageBreak/>
        <w:t>Abstract</w:t>
      </w:r>
    </w:p>
    <w:p w14:paraId="5EE2FCAA" w14:textId="0DF56F55" w:rsidR="00927265" w:rsidRPr="001A112A" w:rsidRDefault="00927265" w:rsidP="00927265">
      <w:pPr>
        <w:rPr>
          <w:rFonts w:ascii="Times New Roman" w:hAnsi="Times New Roman" w:cs="Times New Roman"/>
        </w:rPr>
      </w:pPr>
      <w:r w:rsidRPr="001A112A">
        <w:rPr>
          <w:rFonts w:ascii="Times New Roman" w:hAnsi="Times New Roman" w:cs="Times New Roman"/>
        </w:rPr>
        <w:t>In high-energy physics analyses involving heavy-flavor hadrons, separating prompt signals from non-prompt contributions and background noise signals is a critical task. Traditional cut-based approaches often fail to capture complex correlations among topological observables, motivating the use of multivariate techniques.</w:t>
      </w:r>
    </w:p>
    <w:p w14:paraId="4503DD59" w14:textId="7FA2F835" w:rsidR="00927265" w:rsidRPr="001A112A" w:rsidRDefault="00927265" w:rsidP="00927265">
      <w:pPr>
        <w:rPr>
          <w:rFonts w:ascii="Times New Roman" w:hAnsi="Times New Roman" w:cs="Times New Roman"/>
        </w:rPr>
      </w:pPr>
      <w:r w:rsidRPr="001A112A">
        <w:rPr>
          <w:rFonts w:ascii="Times New Roman" w:hAnsi="Times New Roman" w:cs="Times New Roman"/>
        </w:rPr>
        <w:t xml:space="preserve">In this project, we study the classification of </w:t>
      </w:r>
      <w:r w:rsidR="0081479F" w:rsidRPr="001A112A">
        <w:rPr>
          <w:rFonts w:ascii="Times New Roman" w:hAnsi="Times New Roman" w:cs="Times New Roman"/>
        </w:rPr>
        <w:t xml:space="preserve">candidates into </w:t>
      </w:r>
      <w:r w:rsidRPr="001A112A">
        <w:rPr>
          <w:rFonts w:ascii="Times New Roman" w:hAnsi="Times New Roman" w:cs="Times New Roman"/>
        </w:rPr>
        <w:t>Prompt, Non-Prompt, and Background</w:t>
      </w:r>
      <w:r w:rsidR="0081479F" w:rsidRPr="001A112A">
        <w:rPr>
          <w:rFonts w:ascii="Times New Roman" w:hAnsi="Times New Roman" w:cs="Times New Roman"/>
        </w:rPr>
        <w:t xml:space="preserve"> signal</w:t>
      </w:r>
      <w:r w:rsidRPr="001A112A">
        <w:rPr>
          <w:rFonts w:ascii="Times New Roman" w:hAnsi="Times New Roman" w:cs="Times New Roman"/>
        </w:rPr>
        <w:t xml:space="preserve"> using Boosted Decision Trees</w:t>
      </w:r>
      <w:r w:rsidR="0071300B" w:rsidRPr="001A112A">
        <w:rPr>
          <w:rFonts w:ascii="Times New Roman" w:hAnsi="Times New Roman" w:cs="Times New Roman"/>
        </w:rPr>
        <w:t xml:space="preserve"> (XGBoost)</w:t>
      </w:r>
      <w:r w:rsidRPr="001A112A">
        <w:rPr>
          <w:rFonts w:ascii="Times New Roman" w:hAnsi="Times New Roman" w:cs="Times New Roman"/>
        </w:rPr>
        <w:t xml:space="preserve"> . The analysis is performed in exclusive transverse momentum (pT) intervals, ensuring pT-dependent modeling and avoiding kinematic bias. Only topological variables are used for training, while kinematic variables are reserved for validation and post-training studies.</w:t>
      </w:r>
    </w:p>
    <w:p w14:paraId="404F8622" w14:textId="77777777" w:rsidR="00927265" w:rsidRPr="001A112A" w:rsidRDefault="00927265" w:rsidP="00927265">
      <w:pPr>
        <w:rPr>
          <w:rFonts w:ascii="Times New Roman" w:hAnsi="Times New Roman" w:cs="Times New Roman"/>
        </w:rPr>
      </w:pPr>
      <w:r w:rsidRPr="001A112A">
        <w:rPr>
          <w:rFonts w:ascii="Times New Roman" w:hAnsi="Times New Roman" w:cs="Times New Roman"/>
        </w:rPr>
        <w:t>This report summarizes the dataset preparation, feature selection, model training strategy, hyperparameter tuning, and preliminary performance evaluation conducted up to the mid-term stage.</w:t>
      </w:r>
    </w:p>
    <w:p w14:paraId="7BC3368F" w14:textId="4B121929" w:rsidR="001D3668" w:rsidRPr="001A112A" w:rsidRDefault="001D3668" w:rsidP="00403324">
      <w:pPr>
        <w:pStyle w:val="Heading1"/>
        <w:rPr>
          <w:rFonts w:ascii="Times New Roman" w:hAnsi="Times New Roman" w:cs="Times New Roman"/>
        </w:rPr>
      </w:pPr>
      <w:r w:rsidRPr="001A112A">
        <w:rPr>
          <w:rFonts w:ascii="Times New Roman" w:hAnsi="Times New Roman" w:cs="Times New Roman"/>
        </w:rPr>
        <w:t>Introduction</w:t>
      </w:r>
    </w:p>
    <w:p w14:paraId="45A33100" w14:textId="02299643" w:rsidR="00403324" w:rsidRPr="001A112A" w:rsidRDefault="00403324" w:rsidP="00403324">
      <w:pPr>
        <w:rPr>
          <w:rFonts w:ascii="Times New Roman" w:hAnsi="Times New Roman" w:cs="Times New Roman"/>
        </w:rPr>
      </w:pPr>
      <w:r w:rsidRPr="001A112A">
        <w:rPr>
          <w:rFonts w:ascii="Times New Roman" w:hAnsi="Times New Roman" w:cs="Times New Roman"/>
        </w:rPr>
        <w:t>Ultra-relativistic heavy-ion collisions at modern collider facilities such as the Large Hadron Collider (LHC) and the Relativistic Heavy-Ion Collider (RHIC) provide a unique opportunity to study strongly interacting matter under extreme conditions of temperature and energy density. These experiments aim to recreate, for fleeting moments, the quark–gluon plasma (QGP), a deconfined state of quarks and gluons believed to have existed in the early Universe. Since the QGP is extremely short-lived, its properties cannot be measured directly and must instead be inferred through a variety of experimental observables.</w:t>
      </w:r>
    </w:p>
    <w:p w14:paraId="209B99E1" w14:textId="77777777" w:rsidR="00403324" w:rsidRPr="001A112A" w:rsidRDefault="00403324" w:rsidP="00403324">
      <w:pPr>
        <w:rPr>
          <w:rFonts w:ascii="Times New Roman" w:hAnsi="Times New Roman" w:cs="Times New Roman"/>
        </w:rPr>
      </w:pPr>
      <w:r w:rsidRPr="001A112A">
        <w:rPr>
          <w:rFonts w:ascii="Times New Roman" w:hAnsi="Times New Roman" w:cs="Times New Roman"/>
        </w:rPr>
        <w:t xml:space="preserve">A major experimental challenge in heavy-ion and proton–proton collision analyses is the reliable separation of genuine signal particles from large combinatorial backgrounds, as well as the disentanglement of different production mechanisms. For example, inclusive J/ψ or D⁰ yields receive contributions from both </w:t>
      </w:r>
      <w:r w:rsidRPr="001A112A">
        <w:rPr>
          <w:rFonts w:ascii="Times New Roman" w:hAnsi="Times New Roman" w:cs="Times New Roman"/>
          <w:b/>
          <w:bCs/>
        </w:rPr>
        <w:t>prompt production</w:t>
      </w:r>
      <w:r w:rsidRPr="001A112A">
        <w:rPr>
          <w:rFonts w:ascii="Times New Roman" w:hAnsi="Times New Roman" w:cs="Times New Roman"/>
        </w:rPr>
        <w:t xml:space="preserve">, originating directly at the primary interaction vertex, and </w:t>
      </w:r>
      <w:r w:rsidRPr="001A112A">
        <w:rPr>
          <w:rFonts w:ascii="Times New Roman" w:hAnsi="Times New Roman" w:cs="Times New Roman"/>
          <w:b/>
          <w:bCs/>
        </w:rPr>
        <w:t>non-prompt production</w:t>
      </w:r>
      <w:r w:rsidRPr="001A112A">
        <w:rPr>
          <w:rFonts w:ascii="Times New Roman" w:hAnsi="Times New Roman" w:cs="Times New Roman"/>
        </w:rPr>
        <w:t>, arising from the weak decays of longer-lived beauty hadrons. Traditionally, such separation has relied on template fitting techniques using invariant mass distributions and decay-length-based observables. While effective, these methods are often statistically limited, computationally expensive, and constrained in their ability to perform fine-grained, multidimensional analyses.</w:t>
      </w:r>
    </w:p>
    <w:p w14:paraId="703242B8" w14:textId="56B1E10C" w:rsidR="00403324" w:rsidRPr="001A112A" w:rsidRDefault="00403324" w:rsidP="00403324">
      <w:pPr>
        <w:rPr>
          <w:rFonts w:ascii="Times New Roman" w:hAnsi="Times New Roman" w:cs="Times New Roman"/>
        </w:rPr>
      </w:pPr>
      <w:r w:rsidRPr="001A112A">
        <w:rPr>
          <w:rFonts w:ascii="Times New Roman" w:hAnsi="Times New Roman" w:cs="Times New Roman"/>
        </w:rPr>
        <w:t xml:space="preserve">In recent years, </w:t>
      </w:r>
      <w:r w:rsidRPr="001A112A">
        <w:rPr>
          <w:rFonts w:ascii="Times New Roman" w:hAnsi="Times New Roman" w:cs="Times New Roman"/>
          <w:b/>
          <w:bCs/>
        </w:rPr>
        <w:t>machine learning (ML) techniques have fundamentally transformed the way data are analyzed in heavy-ion and high-energy physics</w:t>
      </w:r>
      <w:r w:rsidRPr="001A112A">
        <w:rPr>
          <w:rFonts w:ascii="Times New Roman" w:hAnsi="Times New Roman" w:cs="Times New Roman"/>
        </w:rPr>
        <w:t xml:space="preserve">. By learning complex, nonlinear correlations among multiple kinematic and topological observables, ML algorithms provide a powerful alternative to conventional cut-based or template-based approaches. ML-based approaches allow for faster, more flexible, and more robust extraction of physics observables, </w:t>
      </w:r>
      <w:r w:rsidRPr="001A112A">
        <w:rPr>
          <w:rFonts w:ascii="Times New Roman" w:hAnsi="Times New Roman" w:cs="Times New Roman"/>
        </w:rPr>
        <w:lastRenderedPageBreak/>
        <w:t>while reducing reliance on model-dependent fitting procedures. As heavy-ion experiments move toward increasingly high-precision measurements and larger datasets, machine learning is expected to play an essential role in advancing our understanding of QCD matter under extreme conditions.</w:t>
      </w:r>
    </w:p>
    <w:p w14:paraId="53367A64" w14:textId="311AAD86" w:rsidR="00403324" w:rsidRPr="001A112A" w:rsidRDefault="00403324" w:rsidP="00403324">
      <w:pPr>
        <w:rPr>
          <w:rFonts w:ascii="Times New Roman" w:hAnsi="Times New Roman" w:cs="Times New Roman"/>
        </w:rPr>
      </w:pPr>
      <w:r w:rsidRPr="001A112A">
        <w:rPr>
          <w:rFonts w:ascii="Times New Roman" w:hAnsi="Times New Roman" w:cs="Times New Roman"/>
        </w:rPr>
        <w:t>Motivated by these developments, the present project explores the application of machine-learning techniques to heavy-flavor classification, with particular emphasis on topology-based and kinematic observables</w:t>
      </w:r>
      <w:r w:rsidR="0071300B" w:rsidRPr="001A112A">
        <w:rPr>
          <w:rFonts w:ascii="Times New Roman" w:hAnsi="Times New Roman" w:cs="Times New Roman"/>
        </w:rPr>
        <w:t xml:space="preserve"> using XGBoost</w:t>
      </w:r>
      <w:r w:rsidRPr="001A112A">
        <w:rPr>
          <w:rFonts w:ascii="Times New Roman" w:hAnsi="Times New Roman" w:cs="Times New Roman"/>
        </w:rPr>
        <w:t>. By building upon recent advances in ML-driven analyses, this work aims to demonstrate how modern data-driven methods can enhance signal identification, improve background rejection, and ultimately deepen our insight into heavy-ion collision dynamics.</w:t>
      </w:r>
    </w:p>
    <w:p w14:paraId="4C1A4952" w14:textId="635BBF67" w:rsidR="000E1687" w:rsidRPr="001A112A" w:rsidRDefault="0008154A" w:rsidP="0008154A">
      <w:pPr>
        <w:pStyle w:val="Heading1"/>
        <w:rPr>
          <w:rFonts w:ascii="Times New Roman" w:hAnsi="Times New Roman" w:cs="Times New Roman"/>
        </w:rPr>
      </w:pPr>
      <w:r w:rsidRPr="001A112A">
        <w:rPr>
          <w:rFonts w:ascii="Times New Roman" w:hAnsi="Times New Roman" w:cs="Times New Roman"/>
        </w:rPr>
        <w:t>Background</w:t>
      </w:r>
    </w:p>
    <w:p w14:paraId="0C7364C6" w14:textId="7ED96ECB" w:rsidR="0008154A" w:rsidRPr="001A112A" w:rsidRDefault="0008154A" w:rsidP="005D0A35">
      <w:pPr>
        <w:rPr>
          <w:rFonts w:ascii="Times New Roman" w:hAnsi="Times New Roman" w:cs="Times New Roman"/>
        </w:rPr>
      </w:pPr>
      <w:r w:rsidRPr="001A112A">
        <w:rPr>
          <w:rFonts w:ascii="Times New Roman" w:hAnsi="Times New Roman" w:cs="Times New Roman"/>
        </w:rPr>
        <w:t xml:space="preserve">D⁰ mesons are unstable particles created during high </w:t>
      </w:r>
      <w:r w:rsidR="001D3668" w:rsidRPr="001A112A">
        <w:rPr>
          <w:rFonts w:ascii="Times New Roman" w:hAnsi="Times New Roman" w:cs="Times New Roman"/>
        </w:rPr>
        <w:t>ion collisio</w:t>
      </w:r>
      <w:r w:rsidR="0081479F" w:rsidRPr="001A112A">
        <w:rPr>
          <w:rFonts w:ascii="Times New Roman" w:hAnsi="Times New Roman" w:cs="Times New Roman"/>
        </w:rPr>
        <w:t>ns and decays</w:t>
      </w:r>
      <w:r w:rsidRPr="001A112A">
        <w:rPr>
          <w:rFonts w:ascii="Times New Roman" w:hAnsi="Times New Roman" w:cs="Times New Roman"/>
        </w:rPr>
        <w:t xml:space="preserve"> into:</w:t>
      </w:r>
    </w:p>
    <w:p w14:paraId="1F608F4F" w14:textId="3E2A9308" w:rsidR="005D0A35" w:rsidRPr="001A112A" w:rsidRDefault="0008154A" w:rsidP="005D0A35">
      <w:pPr>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0</m:t>
              </m:r>
            </m:sup>
          </m:sSup>
          <m:r>
            <w:rPr>
              <w:rFonts w:ascii="Cambria Math" w:hAnsi="Cambria Math" w:cs="Times New Roman"/>
            </w:rPr>
            <m:t>→K+π</m:t>
          </m:r>
          <m:r>
            <w:rPr>
              <w:rFonts w:ascii="Times New Roman" w:hAnsi="Times New Roman" w:cs="Times New Roman"/>
              <w:i/>
            </w:rPr>
            <w:br/>
          </m:r>
        </m:oMath>
      </m:oMathPara>
      <w:r w:rsidR="005D0A35" w:rsidRPr="001A112A">
        <w:rPr>
          <w:rFonts w:ascii="Times New Roman" w:hAnsi="Times New Roman" w:cs="Times New Roman"/>
        </w:rPr>
        <w:t>D</w:t>
      </w:r>
      <w:r w:rsidRPr="001A112A">
        <w:rPr>
          <w:rFonts w:ascii="Times New Roman" w:hAnsi="Times New Roman" w:cs="Times New Roman"/>
        </w:rPr>
        <w:t>⁰ itself is not seen</w:t>
      </w:r>
      <w:r w:rsidR="005D0A35" w:rsidRPr="001A112A">
        <w:rPr>
          <w:rFonts w:ascii="Times New Roman" w:hAnsi="Times New Roman" w:cs="Times New Roman"/>
        </w:rPr>
        <w:t xml:space="preserve">. </w:t>
      </w:r>
      <w:r w:rsidRPr="001A112A">
        <w:rPr>
          <w:rFonts w:ascii="Times New Roman" w:hAnsi="Times New Roman" w:cs="Times New Roman"/>
        </w:rPr>
        <w:t>Only its decay products are seen</w:t>
      </w:r>
      <w:r w:rsidR="005D0A35" w:rsidRPr="001A112A">
        <w:rPr>
          <w:rFonts w:ascii="Times New Roman" w:hAnsi="Times New Roman" w:cs="Times New Roman"/>
        </w:rPr>
        <w:t>.</w:t>
      </w:r>
      <w:r w:rsidR="005D0A35" w:rsidRPr="001A112A">
        <w:rPr>
          <w:rFonts w:ascii="Times New Roman" w:eastAsia="Times New Roman" w:hAnsi="Times New Roman" w:cs="Times New Roman"/>
          <w:kern w:val="0"/>
          <w14:ligatures w14:val="none"/>
        </w:rPr>
        <w:t xml:space="preserve"> It is inferred by: </w:t>
      </w:r>
      <w:r w:rsidR="0081479F" w:rsidRPr="001A112A">
        <w:rPr>
          <w:rFonts w:ascii="Times New Roman" w:hAnsi="Times New Roman" w:cs="Times New Roman"/>
        </w:rPr>
        <w:t>f</w:t>
      </w:r>
      <w:r w:rsidR="005D0A35" w:rsidRPr="001A112A">
        <w:rPr>
          <w:rFonts w:ascii="Times New Roman" w:hAnsi="Times New Roman" w:cs="Times New Roman"/>
        </w:rPr>
        <w:t xml:space="preserve">inding two tracks (K and π), </w:t>
      </w:r>
      <w:r w:rsidR="0081479F" w:rsidRPr="001A112A">
        <w:rPr>
          <w:rFonts w:ascii="Times New Roman" w:hAnsi="Times New Roman" w:cs="Times New Roman"/>
        </w:rPr>
        <w:t>c</w:t>
      </w:r>
      <w:r w:rsidR="005D0A35" w:rsidRPr="001A112A">
        <w:rPr>
          <w:rFonts w:ascii="Times New Roman" w:hAnsi="Times New Roman" w:cs="Times New Roman"/>
        </w:rPr>
        <w:t xml:space="preserve">hecking if they come from the same point (SV) or that point is displaced from PV and </w:t>
      </w:r>
      <w:r w:rsidR="0081479F" w:rsidRPr="001A112A">
        <w:rPr>
          <w:rFonts w:ascii="Times New Roman" w:hAnsi="Times New Roman" w:cs="Times New Roman"/>
        </w:rPr>
        <w:t>c</w:t>
      </w:r>
      <w:r w:rsidR="005D0A35" w:rsidRPr="001A112A">
        <w:rPr>
          <w:rFonts w:ascii="Times New Roman" w:hAnsi="Times New Roman" w:cs="Times New Roman"/>
        </w:rPr>
        <w:t>hecking if their combined mass matches D⁰</w:t>
      </w:r>
      <w:r w:rsidR="0081479F" w:rsidRPr="001A112A">
        <w:rPr>
          <w:rFonts w:ascii="Times New Roman" w:hAnsi="Times New Roman" w:cs="Times New Roman"/>
        </w:rPr>
        <w:t>.</w:t>
      </w:r>
    </w:p>
    <w:p w14:paraId="60ECA8F6" w14:textId="5DCFB0E8" w:rsidR="005D0A35" w:rsidRPr="001A112A" w:rsidRDefault="005D0A35" w:rsidP="005D0A35">
      <w:pPr>
        <w:rPr>
          <w:rFonts w:ascii="Times New Roman" w:hAnsi="Times New Roman" w:cs="Times New Roman"/>
        </w:rPr>
      </w:pPr>
      <w:r w:rsidRPr="001A112A">
        <w:rPr>
          <w:rFonts w:ascii="Times New Roman" w:hAnsi="Times New Roman" w:cs="Times New Roman"/>
        </w:rPr>
        <w:t xml:space="preserve">For every real D⁰ there may be hundreds of fake combinations, </w:t>
      </w:r>
      <w:r w:rsidRPr="001A112A">
        <w:rPr>
          <w:rFonts w:ascii="Times New Roman" w:eastAsia="Times New Roman" w:hAnsi="Times New Roman" w:cs="Times New Roman"/>
          <w:kern w:val="0"/>
          <w14:ligatures w14:val="none"/>
        </w:rPr>
        <w:t>t</w:t>
      </w:r>
      <w:r w:rsidRPr="001A112A">
        <w:rPr>
          <w:rFonts w:ascii="Times New Roman" w:hAnsi="Times New Roman" w:cs="Times New Roman"/>
        </w:rPr>
        <w:t xml:space="preserve">wo random tracks that </w:t>
      </w:r>
      <w:r w:rsidRPr="001A112A">
        <w:rPr>
          <w:rFonts w:ascii="Times New Roman" w:hAnsi="Times New Roman" w:cs="Times New Roman"/>
          <w:i/>
          <w:iCs/>
        </w:rPr>
        <w:t>happen</w:t>
      </w:r>
      <w:r w:rsidRPr="001A112A">
        <w:rPr>
          <w:rFonts w:ascii="Times New Roman" w:hAnsi="Times New Roman" w:cs="Times New Roman"/>
        </w:rPr>
        <w:t xml:space="preserve"> to cross </w:t>
      </w:r>
      <w:r w:rsidR="0081479F" w:rsidRPr="001A112A">
        <w:rPr>
          <w:rFonts w:ascii="Times New Roman" w:hAnsi="Times New Roman" w:cs="Times New Roman"/>
        </w:rPr>
        <w:t>t</w:t>
      </w:r>
      <w:r w:rsidRPr="001A112A">
        <w:rPr>
          <w:rFonts w:ascii="Times New Roman" w:hAnsi="Times New Roman" w:cs="Times New Roman"/>
        </w:rPr>
        <w:t>racks from different particles,</w:t>
      </w:r>
      <w:r w:rsidR="0081479F" w:rsidRPr="001A112A">
        <w:rPr>
          <w:rFonts w:ascii="Times New Roman" w:hAnsi="Times New Roman" w:cs="Times New Roman"/>
        </w:rPr>
        <w:t xml:space="preserve"> </w:t>
      </w:r>
      <w:r w:rsidRPr="001A112A">
        <w:rPr>
          <w:rFonts w:ascii="Times New Roman" w:hAnsi="Times New Roman" w:cs="Times New Roman"/>
        </w:rPr>
        <w:t xml:space="preserve">this is background noise. </w:t>
      </w:r>
    </w:p>
    <w:p w14:paraId="21C814D3" w14:textId="0BF458FC" w:rsidR="0081479F" w:rsidRPr="001A112A" w:rsidRDefault="005D0A35" w:rsidP="0081479F">
      <w:pPr>
        <w:rPr>
          <w:rFonts w:ascii="Times New Roman" w:hAnsi="Times New Roman" w:cs="Times New Roman"/>
        </w:rPr>
      </w:pPr>
      <w:r w:rsidRPr="001A112A">
        <w:rPr>
          <w:rFonts w:ascii="Times New Roman" w:hAnsi="Times New Roman" w:cs="Times New Roman"/>
        </w:rPr>
        <w:t>D⁰ that is detected at the primary vertex (the point where collision takes place)</w:t>
      </w:r>
      <w:r w:rsidR="0081479F" w:rsidRPr="001A112A">
        <w:rPr>
          <w:rFonts w:ascii="Times New Roman" w:hAnsi="Times New Roman" w:cs="Times New Roman"/>
        </w:rPr>
        <w:t xml:space="preserve"> is termed as prompt signal</w:t>
      </w:r>
      <w:r w:rsidRPr="001A112A">
        <w:rPr>
          <w:rFonts w:ascii="Times New Roman" w:hAnsi="Times New Roman" w:cs="Times New Roman"/>
        </w:rPr>
        <w:t xml:space="preserve">. </w:t>
      </w:r>
      <w:r w:rsidR="0081479F" w:rsidRPr="001A112A">
        <w:rPr>
          <w:rFonts w:ascii="Times New Roman" w:hAnsi="Times New Roman" w:cs="Times New Roman"/>
        </w:rPr>
        <w:t>Apart from D</w:t>
      </w:r>
      <w:r w:rsidR="0081479F" w:rsidRPr="001A112A">
        <w:rPr>
          <w:rFonts w:ascii="Times New Roman" w:hAnsi="Times New Roman" w:cs="Times New Roman"/>
          <w:vertAlign w:val="superscript"/>
        </w:rPr>
        <w:t>o</w:t>
      </w:r>
      <w:r w:rsidR="0081479F" w:rsidRPr="001A112A">
        <w:rPr>
          <w:rFonts w:ascii="Times New Roman" w:hAnsi="Times New Roman" w:cs="Times New Roman"/>
        </w:rPr>
        <w:t xml:space="preserve"> , a bottom quark is produced at the PV, which forms a B meson. The B meson decays as:</w:t>
      </w:r>
    </w:p>
    <w:p w14:paraId="48F097C3" w14:textId="1E112914" w:rsidR="005D0A35" w:rsidRPr="001A112A" w:rsidRDefault="0081479F" w:rsidP="0081479F">
      <w:pPr>
        <w:jc w:val="center"/>
        <w:rPr>
          <w:rFonts w:ascii="Times New Roman" w:hAnsi="Times New Roman" w:cs="Times New Roman"/>
        </w:rPr>
      </w:pPr>
      <m:oMathPara>
        <m:oMath>
          <m:r>
            <w:rPr>
              <w:rFonts w:ascii="Cambria Math" w:hAnsi="Cambria Math" w:cs="Times New Roman"/>
            </w:rPr>
            <m:t>B→</m:t>
          </m:r>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0</m:t>
              </m:r>
            </m:sup>
          </m:sSup>
          <m:r>
            <w:rPr>
              <w:rFonts w:ascii="Cambria Math" w:hAnsi="Cambria Math" w:cs="Times New Roman"/>
            </w:rPr>
            <m:t>+X</m:t>
          </m:r>
        </m:oMath>
      </m:oMathPara>
    </w:p>
    <w:p w14:paraId="2910DB1F" w14:textId="335EBAF8" w:rsidR="00403324" w:rsidRPr="001A112A" w:rsidRDefault="0081479F" w:rsidP="00403324">
      <w:pPr>
        <w:rPr>
          <w:rFonts w:ascii="Times New Roman" w:hAnsi="Times New Roman" w:cs="Times New Roman"/>
        </w:rPr>
      </w:pPr>
      <w:r w:rsidRPr="001A112A">
        <w:rPr>
          <w:rFonts w:ascii="Times New Roman" w:hAnsi="Times New Roman" w:cs="Times New Roman"/>
        </w:rPr>
        <w:t>When this D</w:t>
      </w:r>
      <w:r w:rsidRPr="001A112A">
        <w:rPr>
          <w:rFonts w:ascii="Times New Roman" w:hAnsi="Times New Roman" w:cs="Times New Roman"/>
          <w:vertAlign w:val="superscript"/>
        </w:rPr>
        <w:t>o</w:t>
      </w:r>
      <w:r w:rsidRPr="001A112A">
        <w:rPr>
          <w:rFonts w:ascii="Times New Roman" w:hAnsi="Times New Roman" w:cs="Times New Roman"/>
        </w:rPr>
        <w:t xml:space="preserve"> decays, a non-prompt signal is detected.</w:t>
      </w:r>
    </w:p>
    <w:p w14:paraId="72D62B20" w14:textId="2C5A4FDB" w:rsidR="00403324" w:rsidRPr="001A112A" w:rsidRDefault="00856A60" w:rsidP="00403324">
      <w:pPr>
        <w:rPr>
          <w:rFonts w:ascii="Times New Roman" w:hAnsi="Times New Roman" w:cs="Times New Roman"/>
        </w:rPr>
      </w:pPr>
      <w:r w:rsidRPr="001A112A">
        <w:rPr>
          <w:rFonts w:ascii="Times New Roman" w:hAnsi="Times New Roman" w:cs="Times New Roman"/>
        </w:rPr>
        <w:t>In this project, we will be using the following important</w:t>
      </w:r>
      <w:r w:rsidR="0071300B" w:rsidRPr="001A112A">
        <w:rPr>
          <w:rFonts w:ascii="Times New Roman" w:hAnsi="Times New Roman" w:cs="Times New Roman"/>
        </w:rPr>
        <w:t xml:space="preserve"> topological</w:t>
      </w:r>
      <w:r w:rsidRPr="001A112A">
        <w:rPr>
          <w:rFonts w:ascii="Times New Roman" w:hAnsi="Times New Roman" w:cs="Times New Roman"/>
        </w:rPr>
        <w:t xml:space="preserve"> </w:t>
      </w:r>
      <w:r w:rsidR="0071300B" w:rsidRPr="001A112A">
        <w:rPr>
          <w:rFonts w:ascii="Times New Roman" w:hAnsi="Times New Roman" w:cs="Times New Roman"/>
        </w:rPr>
        <w:t>variables</w:t>
      </w:r>
      <w:r w:rsidR="00B43B09" w:rsidRPr="001A112A">
        <w:rPr>
          <w:rFonts w:ascii="Times New Roman" w:hAnsi="Times New Roman" w:cs="Times New Roman"/>
        </w:rPr>
        <w:t xml:space="preserve"> (with column names in dataset)</w:t>
      </w:r>
      <w:r w:rsidRPr="001A112A">
        <w:rPr>
          <w:rFonts w:ascii="Times New Roman" w:hAnsi="Times New Roman" w:cs="Times New Roman"/>
        </w:rPr>
        <w:t xml:space="preserve"> for the </w:t>
      </w:r>
      <w:r w:rsidR="0071300B" w:rsidRPr="001A112A">
        <w:rPr>
          <w:rFonts w:ascii="Times New Roman" w:hAnsi="Times New Roman" w:cs="Times New Roman"/>
        </w:rPr>
        <w:t>classification model training</w:t>
      </w:r>
      <w:r w:rsidR="00B43B09" w:rsidRPr="001A112A">
        <w:rPr>
          <w:rFonts w:ascii="Times New Roman" w:hAnsi="Times New Roman" w:cs="Times New Roman"/>
        </w:rPr>
        <w:t>:</w:t>
      </w:r>
    </w:p>
    <w:p w14:paraId="732C1396" w14:textId="3620FA0D" w:rsidR="00856A60" w:rsidRPr="001A112A" w:rsidRDefault="0071300B" w:rsidP="0071300B">
      <w:pPr>
        <w:pStyle w:val="ListParagraph"/>
        <w:numPr>
          <w:ilvl w:val="0"/>
          <w:numId w:val="24"/>
        </w:numPr>
        <w:rPr>
          <w:rFonts w:ascii="Times New Roman" w:hAnsi="Times New Roman" w:cs="Times New Roman"/>
        </w:rPr>
      </w:pPr>
      <w:r w:rsidRPr="001A112A">
        <w:rPr>
          <w:rFonts w:ascii="Times New Roman" w:hAnsi="Times New Roman" w:cs="Times New Roman"/>
        </w:rPr>
        <w:t>C</w:t>
      </w:r>
      <w:r w:rsidR="00856A60" w:rsidRPr="001A112A">
        <w:rPr>
          <w:rFonts w:ascii="Times New Roman" w:hAnsi="Times New Roman" w:cs="Times New Roman"/>
        </w:rPr>
        <w:t>osine of pointing angle</w:t>
      </w:r>
      <w:r w:rsidRPr="001A112A">
        <w:rPr>
          <w:rFonts w:ascii="Times New Roman" w:hAnsi="Times New Roman" w:cs="Times New Roman"/>
        </w:rPr>
        <w:t xml:space="preserve"> (fCpaD0 ) : Related to reconstructed momentum vector. The sum of momentum vec of daughters points towards PV</w:t>
      </w:r>
    </w:p>
    <w:p w14:paraId="0F8E13AF" w14:textId="6DA62833" w:rsidR="00856A60" w:rsidRPr="001A112A" w:rsidRDefault="00B43B09" w:rsidP="0071300B">
      <w:pPr>
        <w:pStyle w:val="ListParagraph"/>
        <w:numPr>
          <w:ilvl w:val="0"/>
          <w:numId w:val="24"/>
        </w:numPr>
        <w:rPr>
          <w:rFonts w:ascii="Times New Roman" w:hAnsi="Times New Roman" w:cs="Times New Roman"/>
        </w:rPr>
      </w:pPr>
      <w:r w:rsidRPr="001A112A">
        <w:rPr>
          <w:rFonts w:ascii="Times New Roman" w:hAnsi="Times New Roman" w:cs="Times New Roman"/>
        </w:rPr>
        <w:t>T</w:t>
      </w:r>
      <w:r w:rsidR="0071300B" w:rsidRPr="001A112A">
        <w:rPr>
          <w:rFonts w:ascii="Times New Roman" w:hAnsi="Times New Roman" w:cs="Times New Roman"/>
        </w:rPr>
        <w:t xml:space="preserve">ransverse pointing </w:t>
      </w:r>
      <w:r w:rsidRPr="001A112A">
        <w:rPr>
          <w:rFonts w:ascii="Times New Roman" w:hAnsi="Times New Roman" w:cs="Times New Roman"/>
        </w:rPr>
        <w:t>(</w:t>
      </w:r>
      <w:r w:rsidR="0071300B" w:rsidRPr="001A112A">
        <w:rPr>
          <w:rFonts w:ascii="Times New Roman" w:hAnsi="Times New Roman" w:cs="Times New Roman"/>
        </w:rPr>
        <w:t>f</w:t>
      </w:r>
      <w:r w:rsidR="00856A60" w:rsidRPr="001A112A">
        <w:rPr>
          <w:rFonts w:ascii="Times New Roman" w:hAnsi="Times New Roman" w:cs="Times New Roman"/>
        </w:rPr>
        <w:t xml:space="preserve">CpaXYD0 </w:t>
      </w:r>
      <w:r w:rsidRPr="001A112A">
        <w:rPr>
          <w:rFonts w:ascii="Times New Roman" w:hAnsi="Times New Roman" w:cs="Times New Roman"/>
        </w:rPr>
        <w:t>)</w:t>
      </w:r>
      <w:r w:rsidR="0071300B" w:rsidRPr="001A112A">
        <w:rPr>
          <w:rFonts w:ascii="Times New Roman" w:hAnsi="Times New Roman" w:cs="Times New Roman"/>
        </w:rPr>
        <w:t xml:space="preserve">:  </w:t>
      </w:r>
      <w:r w:rsidRPr="001A112A">
        <w:rPr>
          <w:rFonts w:ascii="Times New Roman" w:hAnsi="Times New Roman" w:cs="Times New Roman"/>
        </w:rPr>
        <w:t>Related to reconstructed momentum vector in XY plane</w:t>
      </w:r>
    </w:p>
    <w:p w14:paraId="53BAB2C9" w14:textId="77D4BC58" w:rsidR="00856A60" w:rsidRPr="001A112A" w:rsidRDefault="00856A60" w:rsidP="0071300B">
      <w:pPr>
        <w:pStyle w:val="ListParagraph"/>
        <w:numPr>
          <w:ilvl w:val="0"/>
          <w:numId w:val="24"/>
        </w:numPr>
        <w:rPr>
          <w:rFonts w:ascii="Times New Roman" w:hAnsi="Times New Roman" w:cs="Times New Roman"/>
        </w:rPr>
      </w:pPr>
      <w:r w:rsidRPr="001A112A">
        <w:rPr>
          <w:rFonts w:ascii="Times New Roman" w:hAnsi="Times New Roman" w:cs="Times New Roman"/>
        </w:rPr>
        <w:t>Distance</w:t>
      </w:r>
      <w:r w:rsidR="00B43B09" w:rsidRPr="001A112A">
        <w:rPr>
          <w:rFonts w:ascii="Times New Roman" w:hAnsi="Times New Roman" w:cs="Times New Roman"/>
        </w:rPr>
        <w:t xml:space="preserve"> from the</w:t>
      </w:r>
      <w:r w:rsidRPr="001A112A">
        <w:rPr>
          <w:rFonts w:ascii="Times New Roman" w:hAnsi="Times New Roman" w:cs="Times New Roman"/>
        </w:rPr>
        <w:t xml:space="preserve"> PV </w:t>
      </w:r>
      <w:r w:rsidR="00B43B09" w:rsidRPr="001A112A">
        <w:rPr>
          <w:rFonts w:ascii="Times New Roman" w:hAnsi="Times New Roman" w:cs="Times New Roman"/>
        </w:rPr>
        <w:t>(fDecayLengthXYD0)</w:t>
      </w:r>
    </w:p>
    <w:p w14:paraId="7A2ACFEB" w14:textId="1159ACC2" w:rsidR="00856A60" w:rsidRPr="001A112A" w:rsidRDefault="00B43B09" w:rsidP="0071300B">
      <w:pPr>
        <w:pStyle w:val="ListParagraph"/>
        <w:numPr>
          <w:ilvl w:val="0"/>
          <w:numId w:val="24"/>
        </w:numPr>
        <w:rPr>
          <w:rFonts w:ascii="Times New Roman" w:hAnsi="Times New Roman" w:cs="Times New Roman"/>
        </w:rPr>
      </w:pPr>
      <w:r w:rsidRPr="001A112A">
        <w:rPr>
          <w:rFonts w:ascii="Times New Roman" w:hAnsi="Times New Roman" w:cs="Times New Roman"/>
        </w:rPr>
        <w:t>Product of Daughter tracks’ impact parameters (fImpactParameterProductD0)</w:t>
      </w:r>
    </w:p>
    <w:p w14:paraId="4B8A1D85" w14:textId="6C412835" w:rsidR="0071300B" w:rsidRPr="001A112A" w:rsidRDefault="00856A60" w:rsidP="00856A60">
      <w:pPr>
        <w:pStyle w:val="ListParagraph"/>
        <w:numPr>
          <w:ilvl w:val="0"/>
          <w:numId w:val="24"/>
        </w:numPr>
        <w:rPr>
          <w:rFonts w:ascii="Times New Roman" w:hAnsi="Times New Roman" w:cs="Times New Roman"/>
        </w:rPr>
      </w:pPr>
      <w:r w:rsidRPr="001A112A">
        <w:rPr>
          <w:rFonts w:ascii="Times New Roman" w:hAnsi="Times New Roman" w:cs="Times New Roman"/>
        </w:rPr>
        <w:t>Impact parameter of soft pion (from D*)</w:t>
      </w:r>
      <w:r w:rsidR="00B43B09" w:rsidRPr="001A112A">
        <w:rPr>
          <w:rFonts w:ascii="Times New Roman" w:hAnsi="Times New Roman" w:cs="Times New Roman"/>
        </w:rPr>
        <w:t xml:space="preserve"> (fImpactSoftPi)</w:t>
      </w:r>
    </w:p>
    <w:p w14:paraId="11528F7D" w14:textId="63D9968A" w:rsidR="00856A60" w:rsidRPr="001A112A" w:rsidRDefault="00B43B09" w:rsidP="00856A60">
      <w:pPr>
        <w:pStyle w:val="ListParagraph"/>
        <w:numPr>
          <w:ilvl w:val="0"/>
          <w:numId w:val="24"/>
        </w:numPr>
        <w:rPr>
          <w:rFonts w:ascii="Times New Roman" w:hAnsi="Times New Roman" w:cs="Times New Roman"/>
        </w:rPr>
      </w:pPr>
      <w:r w:rsidRPr="001A112A">
        <w:rPr>
          <w:rFonts w:ascii="Times New Roman" w:hAnsi="Times New Roman" w:cs="Times New Roman"/>
        </w:rPr>
        <w:t>Maximum normalized impact parameter difference (fMaxNormalisedDeltaIPD0)</w:t>
      </w:r>
    </w:p>
    <w:p w14:paraId="1FB64047" w14:textId="0A1CDFFB" w:rsidR="00B43B09" w:rsidRPr="001A112A" w:rsidRDefault="00B43B09" w:rsidP="00B43B09">
      <w:pPr>
        <w:ind w:left="360"/>
        <w:rPr>
          <w:rFonts w:ascii="Times New Roman" w:hAnsi="Times New Roman" w:cs="Times New Roman"/>
        </w:rPr>
      </w:pPr>
      <w:r w:rsidRPr="001A112A">
        <w:rPr>
          <w:rFonts w:ascii="Times New Roman" w:hAnsi="Times New Roman" w:cs="Times New Roman"/>
        </w:rPr>
        <w:lastRenderedPageBreak/>
        <w:t xml:space="preserve">The following kinematic variables (with column names in dataset) useful for binning and </w:t>
      </w:r>
      <w:r w:rsidR="00FA0545" w:rsidRPr="001A112A">
        <w:rPr>
          <w:rFonts w:ascii="Times New Roman" w:hAnsi="Times New Roman" w:cs="Times New Roman"/>
        </w:rPr>
        <w:t>verification</w:t>
      </w:r>
      <w:r w:rsidRPr="001A112A">
        <w:rPr>
          <w:rFonts w:ascii="Times New Roman" w:hAnsi="Times New Roman" w:cs="Times New Roman"/>
        </w:rPr>
        <w:t xml:space="preserve"> of the three classes:</w:t>
      </w:r>
    </w:p>
    <w:p w14:paraId="5141B823" w14:textId="3B036F38" w:rsidR="00B43B09" w:rsidRPr="001A112A" w:rsidRDefault="00B43B09" w:rsidP="00FA0545">
      <w:pPr>
        <w:pStyle w:val="ListParagraph"/>
        <w:numPr>
          <w:ilvl w:val="0"/>
          <w:numId w:val="32"/>
        </w:numPr>
        <w:rPr>
          <w:rFonts w:ascii="Times New Roman" w:hAnsi="Times New Roman" w:cs="Times New Roman"/>
        </w:rPr>
      </w:pPr>
      <w:r w:rsidRPr="001A112A">
        <w:rPr>
          <w:rFonts w:ascii="Times New Roman" w:hAnsi="Times New Roman" w:cs="Times New Roman"/>
        </w:rPr>
        <w:t>Transverse momentum of D⁰ ( fPt)</w:t>
      </w:r>
    </w:p>
    <w:p w14:paraId="1097B429" w14:textId="398190D8" w:rsidR="00B43B09" w:rsidRPr="001A112A" w:rsidRDefault="00B43B09" w:rsidP="00FA0545">
      <w:pPr>
        <w:pStyle w:val="ListParagraph"/>
        <w:numPr>
          <w:ilvl w:val="0"/>
          <w:numId w:val="32"/>
        </w:numPr>
        <w:rPr>
          <w:rFonts w:ascii="Times New Roman" w:hAnsi="Times New Roman" w:cs="Times New Roman"/>
        </w:rPr>
      </w:pPr>
      <w:r w:rsidRPr="001A112A">
        <w:rPr>
          <w:rFonts w:ascii="Times New Roman" w:hAnsi="Times New Roman" w:cs="Times New Roman"/>
        </w:rPr>
        <w:t>Invariant mass of reconstructed candidate (fM)</w:t>
      </w:r>
    </w:p>
    <w:p w14:paraId="26E743DD" w14:textId="7A58936D" w:rsidR="00B43B09" w:rsidRPr="001A112A" w:rsidRDefault="00B43B09" w:rsidP="00B43B09">
      <w:pPr>
        <w:ind w:left="360"/>
        <w:rPr>
          <w:rFonts w:ascii="Times New Roman" w:hAnsi="Times New Roman" w:cs="Times New Roman"/>
        </w:rPr>
      </w:pPr>
      <m:oMathPara>
        <m:oMath>
          <m:r>
            <w:rPr>
              <w:rFonts w:ascii="Cambria Math" w:hAnsi="Cambria Math" w:cs="Times New Roman"/>
            </w:rPr>
            <m:t>M=</m:t>
          </m:r>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p</m:t>
                  </m:r>
                </m:e>
              </m:acc>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rad>
          <m:r>
            <w:rPr>
              <w:rFonts w:ascii="Times New Roman" w:hAnsi="Times New Roman" w:cs="Times New Roman"/>
            </w:rPr>
            <w:br/>
          </m:r>
        </m:oMath>
      </m:oMathPara>
    </w:p>
    <w:p w14:paraId="02B8A7F5" w14:textId="06BFB0C1" w:rsidR="00B43B09" w:rsidRPr="001A112A" w:rsidRDefault="00B43B09" w:rsidP="00FA0545">
      <w:pPr>
        <w:pStyle w:val="ListParagraph"/>
        <w:numPr>
          <w:ilvl w:val="0"/>
          <w:numId w:val="32"/>
        </w:numPr>
        <w:rPr>
          <w:rFonts w:ascii="Times New Roman" w:hAnsi="Times New Roman" w:cs="Times New Roman"/>
        </w:rPr>
      </w:pPr>
      <w:r w:rsidRPr="001A112A">
        <w:rPr>
          <w:rFonts w:ascii="Times New Roman" w:hAnsi="Times New Roman" w:cs="Times New Roman"/>
        </w:rPr>
        <w:t>Invariant mass with D⁰ mass hypothesis</w:t>
      </w:r>
      <w:r w:rsidR="00FA0545" w:rsidRPr="001A112A">
        <w:rPr>
          <w:rFonts w:ascii="Times New Roman" w:hAnsi="Times New Roman" w:cs="Times New Roman"/>
        </w:rPr>
        <w:t xml:space="preserve"> (fMD0)</w:t>
      </w:r>
    </w:p>
    <w:p w14:paraId="37574FCE" w14:textId="3037C5FF" w:rsidR="00B43B09" w:rsidRPr="001A112A" w:rsidRDefault="00B43B09" w:rsidP="00FA0545">
      <w:pPr>
        <w:pStyle w:val="ListParagraph"/>
        <w:numPr>
          <w:ilvl w:val="0"/>
          <w:numId w:val="32"/>
        </w:numPr>
        <w:rPr>
          <w:rFonts w:ascii="Times New Roman" w:hAnsi="Times New Roman" w:cs="Times New Roman"/>
        </w:rPr>
      </w:pPr>
      <w:r w:rsidRPr="001A112A">
        <w:rPr>
          <w:rFonts w:ascii="Times New Roman" w:hAnsi="Times New Roman" w:cs="Times New Roman"/>
        </w:rPr>
        <w:t>Invariant mass difference (D*)</w:t>
      </w:r>
      <w:r w:rsidR="00FA0545" w:rsidRPr="001A112A">
        <w:rPr>
          <w:rFonts w:ascii="Times New Roman" w:hAnsi="Times New Roman" w:cs="Times New Roman"/>
        </w:rPr>
        <w:t xml:space="preserve"> (fInvDeltaMass)</w:t>
      </w:r>
    </w:p>
    <w:p w14:paraId="2B9D574C" w14:textId="633939A5" w:rsidR="00B43B09" w:rsidRPr="001A112A" w:rsidRDefault="00B43B09" w:rsidP="00B43B09">
      <w:pPr>
        <w:ind w:left="360"/>
        <w:rPr>
          <w:rFonts w:ascii="Times New Roman" w:hAnsi="Times New Roman" w:cs="Times New Roman"/>
        </w:rPr>
      </w:pPr>
      <m:oMathPara>
        <m:oMath>
          <m:r>
            <m:rPr>
              <m:sty m:val="p"/>
            </m:rPr>
            <w:rPr>
              <w:rFonts w:ascii="Cambria Math" w:hAnsi="Cambria Math" w:cs="Times New Roman"/>
            </w:rPr>
            <m:t>Δ</m:t>
          </m:r>
          <m:r>
            <w:rPr>
              <w:rFonts w:ascii="Cambria Math" w:hAnsi="Cambria Math" w:cs="Times New Roman"/>
            </w:rPr>
            <m:t>M=M(Kπ</m:t>
          </m:r>
          <m:sSub>
            <m:sSubPr>
              <m:ctrlPr>
                <w:rPr>
                  <w:rFonts w:ascii="Cambria Math" w:hAnsi="Cambria Math" w:cs="Times New Roman"/>
                </w:rPr>
              </m:ctrlPr>
            </m:sSubPr>
            <m:e>
              <m:r>
                <w:rPr>
                  <w:rFonts w:ascii="Cambria Math" w:hAnsi="Cambria Math" w:cs="Times New Roman"/>
                </w:rPr>
                <m:t>π</m:t>
              </m:r>
            </m:e>
            <m:sub>
              <m:r>
                <m:rPr>
                  <m:nor/>
                </m:rPr>
                <w:rPr>
                  <w:rFonts w:ascii="Times New Roman" w:hAnsi="Times New Roman" w:cs="Times New Roman"/>
                </w:rPr>
                <m:t>soft</m:t>
              </m:r>
            </m:sub>
          </m:sSub>
          <m:r>
            <w:rPr>
              <w:rFonts w:ascii="Cambria Math" w:hAnsi="Cambria Math" w:cs="Times New Roman"/>
            </w:rPr>
            <m:t>)-M(Kπ)</m:t>
          </m:r>
          <m:r>
            <w:rPr>
              <w:rFonts w:ascii="Times New Roman" w:hAnsi="Times New Roman" w:cs="Times New Roman"/>
              <w:i/>
            </w:rPr>
            <w:br/>
          </m:r>
        </m:oMath>
      </m:oMathPara>
    </w:p>
    <w:p w14:paraId="21F72371" w14:textId="1E6C8A9B" w:rsidR="00B43B09" w:rsidRPr="001A112A" w:rsidRDefault="00FA0545" w:rsidP="00B43B09">
      <w:pPr>
        <w:ind w:left="360"/>
        <w:rPr>
          <w:rFonts w:ascii="Times New Roman" w:hAnsi="Times New Roman" w:cs="Times New Roman"/>
        </w:rPr>
      </w:pPr>
      <w:r w:rsidRPr="001A112A">
        <w:rPr>
          <w:rFonts w:ascii="Times New Roman" w:hAnsi="Times New Roman" w:cs="Times New Roman"/>
        </w:rPr>
        <w:drawing>
          <wp:inline distT="0" distB="0" distL="0" distR="0" wp14:anchorId="450E2CEE" wp14:editId="69F06849">
            <wp:extent cx="5943600" cy="2486660"/>
            <wp:effectExtent l="0" t="0" r="0" b="8890"/>
            <wp:docPr id="160456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6822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486660"/>
                    </a:xfrm>
                    <a:prstGeom prst="rect">
                      <a:avLst/>
                    </a:prstGeom>
                  </pic:spPr>
                </pic:pic>
              </a:graphicData>
            </a:graphic>
          </wp:inline>
        </w:drawing>
      </w:r>
    </w:p>
    <w:p w14:paraId="7C6E9363" w14:textId="77777777" w:rsidR="00016F8E" w:rsidRPr="001A112A" w:rsidRDefault="00016F8E" w:rsidP="00FA0545">
      <w:pPr>
        <w:pStyle w:val="Heading1"/>
        <w:rPr>
          <w:rFonts w:ascii="Times New Roman" w:hAnsi="Times New Roman" w:cs="Times New Roman"/>
        </w:rPr>
      </w:pPr>
    </w:p>
    <w:p w14:paraId="145F514F" w14:textId="47ED7A03" w:rsidR="00FA0545" w:rsidRPr="001A112A" w:rsidRDefault="00FA0545" w:rsidP="00FA0545">
      <w:pPr>
        <w:pStyle w:val="Heading1"/>
        <w:rPr>
          <w:rFonts w:ascii="Times New Roman" w:hAnsi="Times New Roman" w:cs="Times New Roman"/>
        </w:rPr>
      </w:pPr>
      <w:r w:rsidRPr="001A112A">
        <w:rPr>
          <w:rFonts w:ascii="Times New Roman" w:hAnsi="Times New Roman" w:cs="Times New Roman"/>
        </w:rPr>
        <w:t>Workflow</w:t>
      </w:r>
    </w:p>
    <w:p w14:paraId="29E6D490" w14:textId="01A42206" w:rsidR="00927265" w:rsidRPr="001A112A" w:rsidRDefault="00927265" w:rsidP="001A112A">
      <w:pPr>
        <w:pStyle w:val="Heading2"/>
        <w:numPr>
          <w:ilvl w:val="0"/>
          <w:numId w:val="33"/>
        </w:numPr>
        <w:rPr>
          <w:rFonts w:ascii="Times New Roman" w:hAnsi="Times New Roman" w:cs="Times New Roman"/>
        </w:rPr>
      </w:pPr>
      <w:r w:rsidRPr="001A112A">
        <w:rPr>
          <w:rStyle w:val="Heading1Char"/>
          <w:rFonts w:ascii="Times New Roman" w:hAnsi="Times New Roman" w:cs="Times New Roman"/>
          <w:sz w:val="32"/>
          <w:szCs w:val="32"/>
        </w:rPr>
        <w:t>Dataset Description</w:t>
      </w:r>
    </w:p>
    <w:p w14:paraId="17755289" w14:textId="7909F8C1" w:rsidR="00927265" w:rsidRPr="001A112A" w:rsidRDefault="00927265" w:rsidP="00927265">
      <w:pPr>
        <w:rPr>
          <w:rFonts w:ascii="Times New Roman" w:hAnsi="Times New Roman" w:cs="Times New Roman"/>
        </w:rPr>
      </w:pPr>
      <w:r w:rsidRPr="001A112A">
        <w:rPr>
          <w:rFonts w:ascii="Times New Roman" w:hAnsi="Times New Roman" w:cs="Times New Roman"/>
        </w:rPr>
        <w:t>Three ROOT files are used in this analysis:</w:t>
      </w:r>
    </w:p>
    <w:p w14:paraId="0AEC0A6B" w14:textId="10748CF9" w:rsidR="00927265" w:rsidRPr="001A112A" w:rsidRDefault="00927265" w:rsidP="00927265">
      <w:pPr>
        <w:numPr>
          <w:ilvl w:val="0"/>
          <w:numId w:val="1"/>
        </w:numPr>
        <w:rPr>
          <w:rFonts w:ascii="Times New Roman" w:hAnsi="Times New Roman" w:cs="Times New Roman"/>
        </w:rPr>
      </w:pPr>
      <w:r w:rsidRPr="001A112A">
        <w:rPr>
          <w:rFonts w:ascii="Times New Roman" w:hAnsi="Times New Roman" w:cs="Times New Roman"/>
          <w:b/>
          <w:bCs/>
        </w:rPr>
        <w:t>Prompt_DstarToD0Pi.root</w:t>
      </w:r>
    </w:p>
    <w:p w14:paraId="1C586AA3" w14:textId="77777777" w:rsidR="00927265" w:rsidRPr="001A112A" w:rsidRDefault="00927265" w:rsidP="00927265">
      <w:pPr>
        <w:numPr>
          <w:ilvl w:val="0"/>
          <w:numId w:val="1"/>
        </w:numPr>
        <w:rPr>
          <w:rFonts w:ascii="Times New Roman" w:hAnsi="Times New Roman" w:cs="Times New Roman"/>
        </w:rPr>
      </w:pPr>
      <w:r w:rsidRPr="001A112A">
        <w:rPr>
          <w:rFonts w:ascii="Times New Roman" w:hAnsi="Times New Roman" w:cs="Times New Roman"/>
          <w:b/>
          <w:bCs/>
        </w:rPr>
        <w:t>Nonprompt_DstarToD0Pi.root</w:t>
      </w:r>
    </w:p>
    <w:p w14:paraId="06FFB8CC" w14:textId="77777777" w:rsidR="00927265" w:rsidRPr="001A112A" w:rsidRDefault="00927265" w:rsidP="00927265">
      <w:pPr>
        <w:numPr>
          <w:ilvl w:val="0"/>
          <w:numId w:val="1"/>
        </w:numPr>
        <w:rPr>
          <w:rFonts w:ascii="Times New Roman" w:hAnsi="Times New Roman" w:cs="Times New Roman"/>
        </w:rPr>
      </w:pPr>
      <w:r w:rsidRPr="001A112A">
        <w:rPr>
          <w:rFonts w:ascii="Times New Roman" w:hAnsi="Times New Roman" w:cs="Times New Roman"/>
          <w:b/>
          <w:bCs/>
        </w:rPr>
        <w:t>Bkg_DstarToD0Pi.root</w:t>
      </w:r>
    </w:p>
    <w:p w14:paraId="1B612BD3" w14:textId="77777777" w:rsidR="00927265" w:rsidRPr="001A112A" w:rsidRDefault="00927265" w:rsidP="00927265">
      <w:pPr>
        <w:rPr>
          <w:rFonts w:ascii="Times New Roman" w:hAnsi="Times New Roman" w:cs="Times New Roman"/>
        </w:rPr>
      </w:pPr>
      <w:r w:rsidRPr="001A112A">
        <w:rPr>
          <w:rFonts w:ascii="Times New Roman" w:hAnsi="Times New Roman" w:cs="Times New Roman"/>
        </w:rPr>
        <w:lastRenderedPageBreak/>
        <w:t>Each file contains reconstructed D* candidates stored in a common TTree structure. The datasets correspond to:</w:t>
      </w:r>
    </w:p>
    <w:tbl>
      <w:tblPr>
        <w:tblW w:w="9540" w:type="dxa"/>
        <w:tblCellSpacing w:w="15" w:type="dxa"/>
        <w:tblCellMar>
          <w:top w:w="15" w:type="dxa"/>
          <w:left w:w="15" w:type="dxa"/>
          <w:bottom w:w="15" w:type="dxa"/>
          <w:right w:w="15" w:type="dxa"/>
        </w:tblCellMar>
        <w:tblLook w:val="04A0" w:firstRow="1" w:lastRow="0" w:firstColumn="1" w:lastColumn="0" w:noHBand="0" w:noVBand="1"/>
      </w:tblPr>
      <w:tblGrid>
        <w:gridCol w:w="1530"/>
        <w:gridCol w:w="8010"/>
      </w:tblGrid>
      <w:tr w:rsidR="00927265" w:rsidRPr="001A112A" w14:paraId="1B758622" w14:textId="77777777" w:rsidTr="00927265">
        <w:trPr>
          <w:tblHeader/>
          <w:tblCellSpacing w:w="15" w:type="dxa"/>
        </w:trPr>
        <w:tc>
          <w:tcPr>
            <w:tcW w:w="1485" w:type="dxa"/>
            <w:vAlign w:val="center"/>
            <w:hideMark/>
          </w:tcPr>
          <w:p w14:paraId="79DAFC97" w14:textId="77777777" w:rsidR="00927265" w:rsidRPr="001A112A" w:rsidRDefault="00927265" w:rsidP="00927265">
            <w:pPr>
              <w:rPr>
                <w:rFonts w:ascii="Times New Roman" w:hAnsi="Times New Roman" w:cs="Times New Roman"/>
                <w:b/>
                <w:bCs/>
              </w:rPr>
            </w:pPr>
            <w:r w:rsidRPr="001A112A">
              <w:rPr>
                <w:rFonts w:ascii="Times New Roman" w:hAnsi="Times New Roman" w:cs="Times New Roman"/>
                <w:b/>
                <w:bCs/>
              </w:rPr>
              <w:t>Class</w:t>
            </w:r>
          </w:p>
        </w:tc>
        <w:tc>
          <w:tcPr>
            <w:tcW w:w="7965" w:type="dxa"/>
            <w:vAlign w:val="center"/>
            <w:hideMark/>
          </w:tcPr>
          <w:p w14:paraId="61191CDF" w14:textId="77777777" w:rsidR="00927265" w:rsidRPr="001A112A" w:rsidRDefault="00927265" w:rsidP="00927265">
            <w:pPr>
              <w:rPr>
                <w:rFonts w:ascii="Times New Roman" w:hAnsi="Times New Roman" w:cs="Times New Roman"/>
                <w:b/>
                <w:bCs/>
              </w:rPr>
            </w:pPr>
            <w:r w:rsidRPr="001A112A">
              <w:rPr>
                <w:rFonts w:ascii="Times New Roman" w:hAnsi="Times New Roman" w:cs="Times New Roman"/>
                <w:b/>
                <w:bCs/>
              </w:rPr>
              <w:t>Description</w:t>
            </w:r>
          </w:p>
        </w:tc>
      </w:tr>
      <w:tr w:rsidR="00927265" w:rsidRPr="001A112A" w14:paraId="03F9B973" w14:textId="77777777" w:rsidTr="00927265">
        <w:trPr>
          <w:tblCellSpacing w:w="15" w:type="dxa"/>
        </w:trPr>
        <w:tc>
          <w:tcPr>
            <w:tcW w:w="1485" w:type="dxa"/>
            <w:vAlign w:val="center"/>
            <w:hideMark/>
          </w:tcPr>
          <w:p w14:paraId="06A78824" w14:textId="77777777" w:rsidR="00927265" w:rsidRPr="001A112A" w:rsidRDefault="00927265" w:rsidP="00927265">
            <w:pPr>
              <w:rPr>
                <w:rFonts w:ascii="Times New Roman" w:hAnsi="Times New Roman" w:cs="Times New Roman"/>
              </w:rPr>
            </w:pPr>
            <w:r w:rsidRPr="001A112A">
              <w:rPr>
                <w:rFonts w:ascii="Times New Roman" w:hAnsi="Times New Roman" w:cs="Times New Roman"/>
              </w:rPr>
              <w:t>Prompt</w:t>
            </w:r>
          </w:p>
        </w:tc>
        <w:tc>
          <w:tcPr>
            <w:tcW w:w="7965" w:type="dxa"/>
            <w:vAlign w:val="center"/>
            <w:hideMark/>
          </w:tcPr>
          <w:p w14:paraId="641E92FC" w14:textId="77777777" w:rsidR="00927265" w:rsidRPr="001A112A" w:rsidRDefault="00927265" w:rsidP="00927265">
            <w:pPr>
              <w:rPr>
                <w:rFonts w:ascii="Times New Roman" w:hAnsi="Times New Roman" w:cs="Times New Roman"/>
              </w:rPr>
            </w:pPr>
            <w:r w:rsidRPr="001A112A">
              <w:rPr>
                <w:rFonts w:ascii="Times New Roman" w:hAnsi="Times New Roman" w:cs="Times New Roman"/>
              </w:rPr>
              <w:t>D mesons produced directly in the primary interaction</w:t>
            </w:r>
          </w:p>
        </w:tc>
      </w:tr>
      <w:tr w:rsidR="00927265" w:rsidRPr="001A112A" w14:paraId="2A435967" w14:textId="77777777" w:rsidTr="00927265">
        <w:trPr>
          <w:tblCellSpacing w:w="15" w:type="dxa"/>
        </w:trPr>
        <w:tc>
          <w:tcPr>
            <w:tcW w:w="1485" w:type="dxa"/>
            <w:vAlign w:val="center"/>
            <w:hideMark/>
          </w:tcPr>
          <w:p w14:paraId="1E4C1379" w14:textId="77777777" w:rsidR="00927265" w:rsidRPr="001A112A" w:rsidRDefault="00927265" w:rsidP="00927265">
            <w:pPr>
              <w:rPr>
                <w:rFonts w:ascii="Times New Roman" w:hAnsi="Times New Roman" w:cs="Times New Roman"/>
              </w:rPr>
            </w:pPr>
            <w:r w:rsidRPr="001A112A">
              <w:rPr>
                <w:rFonts w:ascii="Times New Roman" w:hAnsi="Times New Roman" w:cs="Times New Roman"/>
              </w:rPr>
              <w:t>Non-Prompt</w:t>
            </w:r>
          </w:p>
        </w:tc>
        <w:tc>
          <w:tcPr>
            <w:tcW w:w="7965" w:type="dxa"/>
            <w:vAlign w:val="center"/>
            <w:hideMark/>
          </w:tcPr>
          <w:p w14:paraId="6793C041" w14:textId="77777777" w:rsidR="00927265" w:rsidRPr="001A112A" w:rsidRDefault="00927265" w:rsidP="00927265">
            <w:pPr>
              <w:rPr>
                <w:rFonts w:ascii="Times New Roman" w:hAnsi="Times New Roman" w:cs="Times New Roman"/>
              </w:rPr>
            </w:pPr>
            <w:r w:rsidRPr="001A112A">
              <w:rPr>
                <w:rFonts w:ascii="Times New Roman" w:hAnsi="Times New Roman" w:cs="Times New Roman"/>
              </w:rPr>
              <w:t>D mesons from weak decays of B hadrons</w:t>
            </w:r>
          </w:p>
        </w:tc>
      </w:tr>
      <w:tr w:rsidR="00927265" w:rsidRPr="001A112A" w14:paraId="202CB637" w14:textId="77777777" w:rsidTr="00927265">
        <w:trPr>
          <w:tblCellSpacing w:w="15" w:type="dxa"/>
        </w:trPr>
        <w:tc>
          <w:tcPr>
            <w:tcW w:w="1485" w:type="dxa"/>
            <w:vAlign w:val="center"/>
            <w:hideMark/>
          </w:tcPr>
          <w:p w14:paraId="74C98B72" w14:textId="77777777" w:rsidR="00927265" w:rsidRPr="001A112A" w:rsidRDefault="00927265" w:rsidP="00927265">
            <w:pPr>
              <w:rPr>
                <w:rFonts w:ascii="Times New Roman" w:hAnsi="Times New Roman" w:cs="Times New Roman"/>
              </w:rPr>
            </w:pPr>
            <w:r w:rsidRPr="001A112A">
              <w:rPr>
                <w:rFonts w:ascii="Times New Roman" w:hAnsi="Times New Roman" w:cs="Times New Roman"/>
              </w:rPr>
              <w:t>Background</w:t>
            </w:r>
          </w:p>
        </w:tc>
        <w:tc>
          <w:tcPr>
            <w:tcW w:w="7965" w:type="dxa"/>
            <w:vAlign w:val="center"/>
            <w:hideMark/>
          </w:tcPr>
          <w:p w14:paraId="72F79C1B" w14:textId="77777777" w:rsidR="00927265" w:rsidRPr="001A112A" w:rsidRDefault="00927265" w:rsidP="00927265">
            <w:pPr>
              <w:rPr>
                <w:rFonts w:ascii="Times New Roman" w:hAnsi="Times New Roman" w:cs="Times New Roman"/>
              </w:rPr>
            </w:pPr>
            <w:r w:rsidRPr="001A112A">
              <w:rPr>
                <w:rFonts w:ascii="Times New Roman" w:hAnsi="Times New Roman" w:cs="Times New Roman"/>
              </w:rPr>
              <w:t>Combinatorial background candidates</w:t>
            </w:r>
          </w:p>
        </w:tc>
      </w:tr>
    </w:tbl>
    <w:p w14:paraId="6E571FF0" w14:textId="68C03C45" w:rsidR="00927265" w:rsidRPr="001A112A" w:rsidRDefault="00927265" w:rsidP="00927265">
      <w:pPr>
        <w:rPr>
          <w:rFonts w:ascii="Times New Roman" w:hAnsi="Times New Roman" w:cs="Times New Roman"/>
        </w:rPr>
      </w:pPr>
      <w:r w:rsidRPr="001A112A">
        <w:rPr>
          <w:rFonts w:ascii="Times New Roman" w:hAnsi="Times New Roman" w:cs="Times New Roman"/>
        </w:rPr>
        <w:t xml:space="preserve">The ROOT files are accessed using the </w:t>
      </w:r>
      <w:r w:rsidRPr="001A112A">
        <w:rPr>
          <w:rFonts w:ascii="Times New Roman" w:hAnsi="Times New Roman" w:cs="Times New Roman"/>
          <w:b/>
          <w:bCs/>
        </w:rPr>
        <w:t>uproot</w:t>
      </w:r>
      <w:r w:rsidRPr="001A112A">
        <w:rPr>
          <w:rFonts w:ascii="Times New Roman" w:hAnsi="Times New Roman" w:cs="Times New Roman"/>
        </w:rPr>
        <w:t xml:space="preserve"> Python library, enabling ROOT-independent data analysis.</w:t>
      </w:r>
      <w:r w:rsidR="00016F8E" w:rsidRPr="001A112A">
        <w:rPr>
          <w:rFonts w:ascii="Times New Roman" w:hAnsi="Times New Roman" w:cs="Times New Roman"/>
        </w:rPr>
        <w:t xml:space="preserve"> Further these are converted into Pandas data frames. </w:t>
      </w:r>
    </w:p>
    <w:p w14:paraId="1F7130BA" w14:textId="3D6D12A8" w:rsidR="00927265" w:rsidRPr="001A112A" w:rsidRDefault="00927265" w:rsidP="00927265">
      <w:pPr>
        <w:rPr>
          <w:rFonts w:ascii="Times New Roman" w:hAnsi="Times New Roman" w:cs="Times New Roman"/>
        </w:rPr>
      </w:pPr>
    </w:p>
    <w:p w14:paraId="546710D5" w14:textId="74E2C5F7" w:rsidR="00927265" w:rsidRPr="001A112A" w:rsidRDefault="00927265" w:rsidP="001A112A">
      <w:pPr>
        <w:pStyle w:val="Heading2"/>
        <w:numPr>
          <w:ilvl w:val="0"/>
          <w:numId w:val="33"/>
        </w:numPr>
        <w:rPr>
          <w:rFonts w:ascii="Times New Roman" w:hAnsi="Times New Roman" w:cs="Times New Roman"/>
        </w:rPr>
      </w:pPr>
      <w:r w:rsidRPr="001A112A">
        <w:rPr>
          <w:rStyle w:val="Heading1Char"/>
          <w:rFonts w:ascii="Times New Roman" w:hAnsi="Times New Roman" w:cs="Times New Roman"/>
          <w:sz w:val="32"/>
          <w:szCs w:val="32"/>
        </w:rPr>
        <w:t>Feature Selection</w:t>
      </w:r>
    </w:p>
    <w:p w14:paraId="10FD9D3D" w14:textId="55D9D4F4" w:rsidR="00927265" w:rsidRPr="001A112A" w:rsidRDefault="007B36A5" w:rsidP="00927265">
      <w:pPr>
        <w:rPr>
          <w:rFonts w:ascii="Times New Roman" w:hAnsi="Times New Roman" w:cs="Times New Roman"/>
          <w:b/>
          <w:bCs/>
        </w:rPr>
      </w:pPr>
      <w:r w:rsidRPr="001A112A">
        <w:rPr>
          <w:rFonts w:ascii="Times New Roman" w:hAnsi="Times New Roman" w:cs="Times New Roman"/>
        </w:rPr>
        <w:drawing>
          <wp:anchor distT="0" distB="0" distL="114300" distR="114300" simplePos="0" relativeHeight="251659264" behindDoc="0" locked="0" layoutInCell="1" allowOverlap="1" wp14:anchorId="18220187" wp14:editId="2061AAC7">
            <wp:simplePos x="0" y="0"/>
            <wp:positionH relativeFrom="page">
              <wp:posOffset>4367889</wp:posOffset>
            </wp:positionH>
            <wp:positionV relativeFrom="paragraph">
              <wp:posOffset>5080</wp:posOffset>
            </wp:positionV>
            <wp:extent cx="2837180" cy="2425065"/>
            <wp:effectExtent l="0" t="0" r="1270" b="0"/>
            <wp:wrapSquare wrapText="bothSides"/>
            <wp:docPr id="101540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07845" name=""/>
                    <pic:cNvPicPr/>
                  </pic:nvPicPr>
                  <pic:blipFill>
                    <a:blip r:embed="rId6"/>
                    <a:stretch>
                      <a:fillRect/>
                    </a:stretch>
                  </pic:blipFill>
                  <pic:spPr>
                    <a:xfrm>
                      <a:off x="0" y="0"/>
                      <a:ext cx="2837180" cy="2425065"/>
                    </a:xfrm>
                    <a:prstGeom prst="rect">
                      <a:avLst/>
                    </a:prstGeom>
                  </pic:spPr>
                </pic:pic>
              </a:graphicData>
            </a:graphic>
            <wp14:sizeRelH relativeFrom="margin">
              <wp14:pctWidth>0</wp14:pctWidth>
            </wp14:sizeRelH>
            <wp14:sizeRelV relativeFrom="margin">
              <wp14:pctHeight>0</wp14:pctHeight>
            </wp14:sizeRelV>
          </wp:anchor>
        </w:drawing>
      </w:r>
      <w:r w:rsidR="00927265" w:rsidRPr="001A112A">
        <w:rPr>
          <w:rFonts w:ascii="Times New Roman" w:hAnsi="Times New Roman" w:cs="Times New Roman"/>
          <w:b/>
          <w:bCs/>
        </w:rPr>
        <w:t>3.1 Topological Variables (Used for Training)</w:t>
      </w:r>
    </w:p>
    <w:p w14:paraId="7B492438" w14:textId="19F7E35B" w:rsidR="00927265" w:rsidRPr="001A112A" w:rsidRDefault="00927265" w:rsidP="00927265">
      <w:pPr>
        <w:rPr>
          <w:rFonts w:ascii="Times New Roman" w:hAnsi="Times New Roman" w:cs="Times New Roman"/>
        </w:rPr>
      </w:pPr>
      <w:r w:rsidRPr="001A112A">
        <w:rPr>
          <w:rFonts w:ascii="Times New Roman" w:hAnsi="Times New Roman" w:cs="Times New Roman"/>
        </w:rPr>
        <w:t>Only topology-related observables are used as inputs to the BDT to ensure that the classifier learns genuine decay topology rather than kinematic differences.</w:t>
      </w:r>
      <w:r w:rsidR="000E1687" w:rsidRPr="001A112A">
        <w:rPr>
          <w:rFonts w:ascii="Times New Roman" w:hAnsi="Times New Roman" w:cs="Times New Roman"/>
        </w:rPr>
        <w:t xml:space="preserve"> </w:t>
      </w:r>
      <w:r w:rsidRPr="001A112A">
        <w:rPr>
          <w:rFonts w:ascii="Times New Roman" w:hAnsi="Times New Roman" w:cs="Times New Roman"/>
        </w:rPr>
        <w:t>These variables encode information about decay geometry, pointing angles, and impact parameters, which are known to be powerful discriminants between signal and background.</w:t>
      </w:r>
    </w:p>
    <w:p w14:paraId="5AB9C454" w14:textId="1546D5D6" w:rsidR="00016F8E" w:rsidRPr="001A112A" w:rsidRDefault="00927265" w:rsidP="00927265">
      <w:pPr>
        <w:rPr>
          <w:rFonts w:ascii="Times New Roman" w:hAnsi="Times New Roman" w:cs="Times New Roman"/>
          <w:b/>
          <w:bCs/>
        </w:rPr>
      </w:pPr>
      <w:r w:rsidRPr="001A112A">
        <w:rPr>
          <w:rFonts w:ascii="Times New Roman" w:hAnsi="Times New Roman" w:cs="Times New Roman"/>
          <w:b/>
          <w:bCs/>
        </w:rPr>
        <w:t>3.2 Kinematic Variables (Used Only for</w:t>
      </w:r>
      <w:r w:rsidR="00016F8E" w:rsidRPr="001A112A">
        <w:rPr>
          <w:rFonts w:ascii="Times New Roman" w:hAnsi="Times New Roman" w:cs="Times New Roman"/>
          <w:b/>
          <w:bCs/>
        </w:rPr>
        <w:t xml:space="preserve"> Plotting</w:t>
      </w:r>
      <w:r w:rsidRPr="001A112A">
        <w:rPr>
          <w:rFonts w:ascii="Times New Roman" w:hAnsi="Times New Roman" w:cs="Times New Roman"/>
          <w:b/>
          <w:bCs/>
        </w:rPr>
        <w:t>)</w:t>
      </w:r>
    </w:p>
    <w:p w14:paraId="5358DD8E" w14:textId="4F7CEAAA" w:rsidR="00016F8E" w:rsidRPr="001A112A" w:rsidRDefault="00016F8E" w:rsidP="00927265">
      <w:pPr>
        <w:rPr>
          <w:rFonts w:ascii="Times New Roman" w:hAnsi="Times New Roman" w:cs="Times New Roman"/>
          <w:b/>
          <w:bCs/>
        </w:rPr>
      </w:pPr>
    </w:p>
    <w:p w14:paraId="3668D9C5" w14:textId="69660A34" w:rsidR="00927265" w:rsidRPr="001A112A" w:rsidRDefault="00927265" w:rsidP="001A112A">
      <w:pPr>
        <w:pStyle w:val="Heading2"/>
        <w:numPr>
          <w:ilvl w:val="0"/>
          <w:numId w:val="33"/>
        </w:numPr>
        <w:rPr>
          <w:rFonts w:ascii="Times New Roman" w:hAnsi="Times New Roman" w:cs="Times New Roman"/>
        </w:rPr>
      </w:pPr>
      <w:r w:rsidRPr="001A112A">
        <w:rPr>
          <w:rFonts w:ascii="Times New Roman" w:hAnsi="Times New Roman" w:cs="Times New Roman"/>
        </w:rPr>
        <w:t>pT Binning Strategy</w:t>
      </w:r>
    </w:p>
    <w:p w14:paraId="2357FA1B" w14:textId="061D80BE" w:rsidR="000E1687" w:rsidRPr="001A112A" w:rsidRDefault="00927265" w:rsidP="00927265">
      <w:pPr>
        <w:rPr>
          <w:rFonts w:ascii="Times New Roman" w:hAnsi="Times New Roman" w:cs="Times New Roman"/>
        </w:rPr>
      </w:pPr>
      <w:r w:rsidRPr="001A112A">
        <w:rPr>
          <w:rFonts w:ascii="Times New Roman" w:hAnsi="Times New Roman" w:cs="Times New Roman"/>
        </w:rPr>
        <w:t xml:space="preserve">To study the </w:t>
      </w:r>
      <w:proofErr w:type="spellStart"/>
      <w:r w:rsidRPr="001A112A">
        <w:rPr>
          <w:rFonts w:ascii="Times New Roman" w:hAnsi="Times New Roman" w:cs="Times New Roman"/>
        </w:rPr>
        <w:t>pT</w:t>
      </w:r>
      <w:proofErr w:type="spellEnd"/>
      <w:r w:rsidRPr="001A112A">
        <w:rPr>
          <w:rFonts w:ascii="Times New Roman" w:hAnsi="Times New Roman" w:cs="Times New Roman"/>
        </w:rPr>
        <w:t xml:space="preserve"> dependence of the classification performance and avoid kinematic bias, the analysis is performed in exclusive pT intervals defined </w:t>
      </w:r>
      <w:proofErr w:type="gramStart"/>
      <w:r w:rsidRPr="001A112A">
        <w:rPr>
          <w:rFonts w:ascii="Times New Roman" w:hAnsi="Times New Roman" w:cs="Times New Roman"/>
        </w:rPr>
        <w:t>by:[</w:t>
      </w:r>
      <w:proofErr w:type="gramEnd"/>
      <w:r w:rsidRPr="001A112A">
        <w:rPr>
          <w:rFonts w:ascii="Times New Roman" w:hAnsi="Times New Roman" w:cs="Times New Roman"/>
        </w:rPr>
        <w:t>1, 1.5, 2, 3, 4, 6, 8, 10, 12, 16, 24] GeV/c</w:t>
      </w:r>
      <w:r w:rsidR="000E1687" w:rsidRPr="001A112A">
        <w:rPr>
          <w:rFonts w:ascii="Times New Roman" w:hAnsi="Times New Roman" w:cs="Times New Roman"/>
        </w:rPr>
        <w:t xml:space="preserve">. </w:t>
      </w:r>
      <w:r w:rsidR="00016F8E" w:rsidRPr="001A112A">
        <w:rPr>
          <w:rFonts w:ascii="Times New Roman" w:hAnsi="Times New Roman" w:cs="Times New Roman"/>
        </w:rPr>
        <w:t>Here, we have chosen [4,6] GeV/c bin.</w:t>
      </w:r>
    </w:p>
    <w:p w14:paraId="79FE2DCF" w14:textId="5348F125" w:rsidR="00927265" w:rsidRPr="001A112A" w:rsidRDefault="00927265" w:rsidP="001A112A">
      <w:pPr>
        <w:pStyle w:val="Heading2"/>
        <w:numPr>
          <w:ilvl w:val="0"/>
          <w:numId w:val="33"/>
        </w:numPr>
        <w:rPr>
          <w:rFonts w:ascii="Times New Roman" w:hAnsi="Times New Roman" w:cs="Times New Roman"/>
        </w:rPr>
      </w:pPr>
      <w:r w:rsidRPr="001A112A">
        <w:rPr>
          <w:rStyle w:val="Heading2Char"/>
          <w:rFonts w:ascii="Times New Roman" w:hAnsi="Times New Roman" w:cs="Times New Roman"/>
        </w:rPr>
        <w:t>Train–Test Split</w:t>
      </w:r>
    </w:p>
    <w:p w14:paraId="27306718" w14:textId="07D2AC45" w:rsidR="00927265" w:rsidRPr="001A112A" w:rsidRDefault="00927265" w:rsidP="00927265">
      <w:pPr>
        <w:rPr>
          <w:rFonts w:ascii="Times New Roman" w:hAnsi="Times New Roman" w:cs="Times New Roman"/>
        </w:rPr>
      </w:pPr>
      <w:r w:rsidRPr="001A112A">
        <w:rPr>
          <w:rFonts w:ascii="Times New Roman" w:hAnsi="Times New Roman" w:cs="Times New Roman"/>
        </w:rPr>
        <w:t xml:space="preserve">The </w:t>
      </w:r>
      <w:r w:rsidR="000E1687" w:rsidRPr="001A112A">
        <w:rPr>
          <w:rFonts w:ascii="Times New Roman" w:hAnsi="Times New Roman" w:cs="Times New Roman"/>
        </w:rPr>
        <w:t>binned</w:t>
      </w:r>
      <w:r w:rsidRPr="001A112A">
        <w:rPr>
          <w:rFonts w:ascii="Times New Roman" w:hAnsi="Times New Roman" w:cs="Times New Roman"/>
        </w:rPr>
        <w:t xml:space="preserve"> dataset is first divided into </w:t>
      </w:r>
      <w:r w:rsidRPr="001A112A">
        <w:rPr>
          <w:rFonts w:ascii="Times New Roman" w:hAnsi="Times New Roman" w:cs="Times New Roman"/>
          <w:b/>
          <w:bCs/>
        </w:rPr>
        <w:t>training</w:t>
      </w:r>
      <w:r w:rsidRPr="001A112A">
        <w:rPr>
          <w:rFonts w:ascii="Times New Roman" w:hAnsi="Times New Roman" w:cs="Times New Roman"/>
        </w:rPr>
        <w:t xml:space="preserve"> and </w:t>
      </w:r>
      <w:r w:rsidRPr="001A112A">
        <w:rPr>
          <w:rFonts w:ascii="Times New Roman" w:hAnsi="Times New Roman" w:cs="Times New Roman"/>
          <w:b/>
          <w:bCs/>
        </w:rPr>
        <w:t>testing</w:t>
      </w:r>
      <w:r w:rsidRPr="001A112A">
        <w:rPr>
          <w:rFonts w:ascii="Times New Roman" w:hAnsi="Times New Roman" w:cs="Times New Roman"/>
        </w:rPr>
        <w:t xml:space="preserve"> samples using a </w:t>
      </w:r>
      <w:r w:rsidRPr="001A112A">
        <w:rPr>
          <w:rFonts w:ascii="Times New Roman" w:hAnsi="Times New Roman" w:cs="Times New Roman"/>
          <w:b/>
          <w:bCs/>
        </w:rPr>
        <w:t>70% / 30% split</w:t>
      </w:r>
      <w:r w:rsidRPr="001A112A">
        <w:rPr>
          <w:rFonts w:ascii="Times New Roman" w:hAnsi="Times New Roman" w:cs="Times New Roman"/>
        </w:rPr>
        <w:t>:</w:t>
      </w:r>
    </w:p>
    <w:p w14:paraId="06EFD82B" w14:textId="7C2DF5C5" w:rsidR="00927265" w:rsidRPr="001A112A" w:rsidRDefault="00927265" w:rsidP="00927265">
      <w:pPr>
        <w:numPr>
          <w:ilvl w:val="0"/>
          <w:numId w:val="5"/>
        </w:numPr>
        <w:rPr>
          <w:rFonts w:ascii="Times New Roman" w:hAnsi="Times New Roman" w:cs="Times New Roman"/>
        </w:rPr>
      </w:pPr>
      <w:r w:rsidRPr="001A112A">
        <w:rPr>
          <w:rFonts w:ascii="Times New Roman" w:hAnsi="Times New Roman" w:cs="Times New Roman"/>
        </w:rPr>
        <w:t>Training fraction: 0.7</w:t>
      </w:r>
    </w:p>
    <w:p w14:paraId="3A4491EF" w14:textId="77777777" w:rsidR="00927265" w:rsidRPr="001A112A" w:rsidRDefault="00927265" w:rsidP="00927265">
      <w:pPr>
        <w:numPr>
          <w:ilvl w:val="0"/>
          <w:numId w:val="5"/>
        </w:numPr>
        <w:rPr>
          <w:rFonts w:ascii="Times New Roman" w:hAnsi="Times New Roman" w:cs="Times New Roman"/>
        </w:rPr>
      </w:pPr>
      <w:r w:rsidRPr="001A112A">
        <w:rPr>
          <w:rFonts w:ascii="Times New Roman" w:hAnsi="Times New Roman" w:cs="Times New Roman"/>
        </w:rPr>
        <w:t>Testing fraction: 0.3</w:t>
      </w:r>
    </w:p>
    <w:p w14:paraId="415AB8CB" w14:textId="4A5E970B" w:rsidR="00927265" w:rsidRPr="001A112A" w:rsidRDefault="0046672B" w:rsidP="0046672B">
      <w:pPr>
        <w:rPr>
          <w:rFonts w:ascii="Times New Roman" w:hAnsi="Times New Roman" w:cs="Times New Roman"/>
        </w:rPr>
      </w:pPr>
      <w:r w:rsidRPr="001A112A">
        <w:rPr>
          <w:rFonts w:ascii="Times New Roman" w:hAnsi="Times New Roman" w:cs="Times New Roman"/>
        </w:rPr>
        <w:lastRenderedPageBreak/>
        <w:t>The number of instances for each class must be equal in the training set in order to avoid any bias towards the majority class. To ensure this, the trained data is oversampled for whichever class with lesser instances. We have avoided under sampling so as not to lose data.</w:t>
      </w:r>
    </w:p>
    <w:p w14:paraId="507026E0" w14:textId="08F2E81E" w:rsidR="00927265" w:rsidRPr="001A112A" w:rsidRDefault="00927265" w:rsidP="001A112A">
      <w:pPr>
        <w:pStyle w:val="Heading2"/>
        <w:numPr>
          <w:ilvl w:val="0"/>
          <w:numId w:val="33"/>
        </w:numPr>
        <w:rPr>
          <w:rFonts w:ascii="Times New Roman" w:hAnsi="Times New Roman" w:cs="Times New Roman"/>
        </w:rPr>
      </w:pPr>
      <w:r w:rsidRPr="001A112A">
        <w:rPr>
          <w:rFonts w:ascii="Times New Roman" w:hAnsi="Times New Roman" w:cs="Times New Roman"/>
        </w:rPr>
        <w:t>Model Choice</w:t>
      </w:r>
    </w:p>
    <w:p w14:paraId="79904520" w14:textId="6A8CA7A9" w:rsidR="00927265" w:rsidRPr="001A112A" w:rsidRDefault="00927265" w:rsidP="001A112A">
      <w:pPr>
        <w:rPr>
          <w:rFonts w:ascii="Times New Roman" w:hAnsi="Times New Roman" w:cs="Times New Roman"/>
          <w:b/>
          <w:bCs/>
        </w:rPr>
      </w:pPr>
      <w:r w:rsidRPr="001A112A">
        <w:rPr>
          <w:rFonts w:ascii="Times New Roman" w:hAnsi="Times New Roman" w:cs="Times New Roman"/>
          <w:b/>
          <w:bCs/>
        </w:rPr>
        <w:t>Boosted Decision Trees (BDT)</w:t>
      </w:r>
    </w:p>
    <w:p w14:paraId="2EB8D017" w14:textId="77777777" w:rsidR="00927265" w:rsidRPr="001A112A" w:rsidRDefault="00927265" w:rsidP="00927265">
      <w:pPr>
        <w:rPr>
          <w:rFonts w:ascii="Times New Roman" w:hAnsi="Times New Roman" w:cs="Times New Roman"/>
        </w:rPr>
      </w:pPr>
      <w:r w:rsidRPr="001A112A">
        <w:rPr>
          <w:rFonts w:ascii="Times New Roman" w:hAnsi="Times New Roman" w:cs="Times New Roman"/>
        </w:rPr>
        <w:t>Boosted Decision Trees are chosen due to their:</w:t>
      </w:r>
    </w:p>
    <w:p w14:paraId="0313D8C0" w14:textId="77777777" w:rsidR="00927265" w:rsidRPr="001A112A" w:rsidRDefault="00927265" w:rsidP="00927265">
      <w:pPr>
        <w:numPr>
          <w:ilvl w:val="0"/>
          <w:numId w:val="6"/>
        </w:numPr>
        <w:rPr>
          <w:rFonts w:ascii="Times New Roman" w:hAnsi="Times New Roman" w:cs="Times New Roman"/>
        </w:rPr>
      </w:pPr>
      <w:r w:rsidRPr="001A112A">
        <w:rPr>
          <w:rFonts w:ascii="Times New Roman" w:hAnsi="Times New Roman" w:cs="Times New Roman"/>
        </w:rPr>
        <w:t>Ability to capture non-linear correlations</w:t>
      </w:r>
    </w:p>
    <w:p w14:paraId="2B6F01C9" w14:textId="77777777" w:rsidR="00927265" w:rsidRPr="001A112A" w:rsidRDefault="00927265" w:rsidP="00927265">
      <w:pPr>
        <w:numPr>
          <w:ilvl w:val="0"/>
          <w:numId w:val="6"/>
        </w:numPr>
        <w:rPr>
          <w:rFonts w:ascii="Times New Roman" w:hAnsi="Times New Roman" w:cs="Times New Roman"/>
        </w:rPr>
      </w:pPr>
      <w:r w:rsidRPr="001A112A">
        <w:rPr>
          <w:rFonts w:ascii="Times New Roman" w:hAnsi="Times New Roman" w:cs="Times New Roman"/>
        </w:rPr>
        <w:t>Robust performance with limited feature sets</w:t>
      </w:r>
    </w:p>
    <w:p w14:paraId="5CA45329" w14:textId="77777777" w:rsidR="00927265" w:rsidRPr="001A112A" w:rsidRDefault="00927265" w:rsidP="00927265">
      <w:pPr>
        <w:numPr>
          <w:ilvl w:val="0"/>
          <w:numId w:val="6"/>
        </w:numPr>
        <w:rPr>
          <w:rFonts w:ascii="Times New Roman" w:hAnsi="Times New Roman" w:cs="Times New Roman"/>
        </w:rPr>
      </w:pPr>
      <w:r w:rsidRPr="001A112A">
        <w:rPr>
          <w:rFonts w:ascii="Times New Roman" w:hAnsi="Times New Roman" w:cs="Times New Roman"/>
        </w:rPr>
        <w:t>Long-standing validation in heavy-flavor analyses</w:t>
      </w:r>
    </w:p>
    <w:p w14:paraId="27174641" w14:textId="77777777" w:rsidR="00927265" w:rsidRPr="001A112A" w:rsidRDefault="00927265" w:rsidP="00927265">
      <w:pPr>
        <w:rPr>
          <w:rFonts w:ascii="Times New Roman" w:hAnsi="Times New Roman" w:cs="Times New Roman"/>
        </w:rPr>
      </w:pPr>
      <w:r w:rsidRPr="001A112A">
        <w:rPr>
          <w:rFonts w:ascii="Times New Roman" w:hAnsi="Times New Roman" w:cs="Times New Roman"/>
        </w:rPr>
        <w:t xml:space="preserve">The </w:t>
      </w:r>
      <w:r w:rsidRPr="001A112A">
        <w:rPr>
          <w:rFonts w:ascii="Times New Roman" w:hAnsi="Times New Roman" w:cs="Times New Roman"/>
          <w:b/>
          <w:bCs/>
        </w:rPr>
        <w:t>XGBoost</w:t>
      </w:r>
      <w:r w:rsidRPr="001A112A">
        <w:rPr>
          <w:rFonts w:ascii="Times New Roman" w:hAnsi="Times New Roman" w:cs="Times New Roman"/>
        </w:rPr>
        <w:t xml:space="preserve"> implementation is used, configured for </w:t>
      </w:r>
      <w:r w:rsidRPr="001A112A">
        <w:rPr>
          <w:rFonts w:ascii="Times New Roman" w:hAnsi="Times New Roman" w:cs="Times New Roman"/>
          <w:b/>
          <w:bCs/>
        </w:rPr>
        <w:t>multi-class classification</w:t>
      </w:r>
      <w:r w:rsidRPr="001A112A">
        <w:rPr>
          <w:rFonts w:ascii="Times New Roman" w:hAnsi="Times New Roman" w:cs="Times New Roman"/>
        </w:rPr>
        <w:t xml:space="preserve"> with three output classes (Background, Prompt, Non-Prompt).</w:t>
      </w:r>
    </w:p>
    <w:p w14:paraId="42EEF6D7" w14:textId="13387751" w:rsidR="00927265" w:rsidRPr="001A112A" w:rsidRDefault="00927265" w:rsidP="00927265">
      <w:pPr>
        <w:rPr>
          <w:rFonts w:ascii="Times New Roman" w:hAnsi="Times New Roman" w:cs="Times New Roman"/>
        </w:rPr>
      </w:pPr>
    </w:p>
    <w:p w14:paraId="64807E07" w14:textId="3B45DA7A" w:rsidR="00927265" w:rsidRPr="001A112A" w:rsidRDefault="00927265" w:rsidP="001A112A">
      <w:pPr>
        <w:pStyle w:val="Heading2"/>
        <w:numPr>
          <w:ilvl w:val="0"/>
          <w:numId w:val="33"/>
        </w:numPr>
        <w:rPr>
          <w:rFonts w:ascii="Times New Roman" w:hAnsi="Times New Roman" w:cs="Times New Roman"/>
        </w:rPr>
      </w:pPr>
      <w:r w:rsidRPr="001A112A">
        <w:rPr>
          <w:rFonts w:ascii="Times New Roman" w:hAnsi="Times New Roman" w:cs="Times New Roman"/>
        </w:rPr>
        <w:t>Hyperparameter Tuning Strategy</w:t>
      </w:r>
    </w:p>
    <w:p w14:paraId="3354BAA7" w14:textId="0594FB1A" w:rsidR="00016F8E" w:rsidRPr="001A112A" w:rsidRDefault="00016F8E" w:rsidP="00927265">
      <w:pPr>
        <w:rPr>
          <w:rFonts w:ascii="Times New Roman" w:hAnsi="Times New Roman" w:cs="Times New Roman"/>
        </w:rPr>
      </w:pPr>
      <w:r w:rsidRPr="001A112A">
        <w:rPr>
          <w:rFonts w:ascii="Times New Roman" w:hAnsi="Times New Roman" w:cs="Times New Roman"/>
        </w:rPr>
        <w:t>Random search method is used for the tuning of the hyperparameters</w:t>
      </w:r>
      <w:r w:rsidR="00A21DCB" w:rsidRPr="001A112A">
        <w:rPr>
          <w:rFonts w:ascii="Times New Roman" w:hAnsi="Times New Roman" w:cs="Times New Roman"/>
        </w:rPr>
        <w:t>.</w:t>
      </w:r>
    </w:p>
    <w:p w14:paraId="22CFF469" w14:textId="77777777" w:rsidR="00A21DCB" w:rsidRPr="001A112A" w:rsidRDefault="00A21DCB" w:rsidP="00A21DCB">
      <w:pPr>
        <w:rPr>
          <w:rFonts w:ascii="Times New Roman" w:hAnsi="Times New Roman" w:cs="Times New Roman"/>
        </w:rPr>
      </w:pPr>
      <w:r w:rsidRPr="001A112A">
        <w:rPr>
          <w:rFonts w:ascii="Times New Roman" w:hAnsi="Times New Roman" w:cs="Times New Roman"/>
        </w:rPr>
        <w:t>Parameter Grid:</w:t>
      </w:r>
    </w:p>
    <w:p w14:paraId="3F8D2BDA" w14:textId="3BCC2C65" w:rsidR="00A21DCB" w:rsidRPr="001A112A" w:rsidRDefault="00A21DCB" w:rsidP="00A21DCB">
      <w:pPr>
        <w:rPr>
          <w:rFonts w:ascii="Times New Roman" w:hAnsi="Times New Roman" w:cs="Times New Roman"/>
        </w:rPr>
      </w:pPr>
      <w:r w:rsidRPr="001A112A">
        <w:rPr>
          <w:rFonts w:ascii="Times New Roman" w:eastAsia="Times New Roman" w:hAnsi="Times New Roman" w:cs="Times New Roman"/>
          <w:color w:val="777777"/>
          <w:kern w:val="0"/>
          <w:sz w:val="21"/>
          <w:szCs w:val="21"/>
          <w14:ligatures w14:val="none"/>
        </w:rPr>
        <w:t xml:space="preserve"> </w:t>
      </w:r>
      <w:r w:rsidRPr="001A112A">
        <w:rPr>
          <w:rFonts w:ascii="Times New Roman" w:hAnsi="Times New Roman" w:cs="Times New Roman"/>
        </w:rPr>
        <w:t>"max_depth":         [2, 4,6],</w:t>
      </w:r>
    </w:p>
    <w:p w14:paraId="25D81F2A" w14:textId="356A17D6" w:rsidR="00A21DCB" w:rsidRPr="001A112A" w:rsidRDefault="00A21DCB" w:rsidP="00A21DCB">
      <w:pPr>
        <w:rPr>
          <w:rFonts w:ascii="Times New Roman" w:hAnsi="Times New Roman" w:cs="Times New Roman"/>
        </w:rPr>
      </w:pPr>
      <w:r w:rsidRPr="001A112A">
        <w:rPr>
          <w:rFonts w:ascii="Times New Roman" w:hAnsi="Times New Roman" w:cs="Times New Roman"/>
        </w:rPr>
        <w:t>"learning_rate":    [0.3,0.5,0.7],</w:t>
      </w:r>
    </w:p>
    <w:p w14:paraId="6F306758" w14:textId="42213067" w:rsidR="00A21DCB" w:rsidRPr="001A112A" w:rsidRDefault="00A21DCB" w:rsidP="00A21DCB">
      <w:pPr>
        <w:rPr>
          <w:rFonts w:ascii="Times New Roman" w:hAnsi="Times New Roman" w:cs="Times New Roman"/>
        </w:rPr>
      </w:pPr>
      <w:r w:rsidRPr="001A112A">
        <w:rPr>
          <w:rFonts w:ascii="Times New Roman" w:hAnsi="Times New Roman" w:cs="Times New Roman"/>
        </w:rPr>
        <w:t>"n_estimators":     [400,600,1000],</w:t>
      </w:r>
    </w:p>
    <w:p w14:paraId="2EF99A0C" w14:textId="0E4ABA16" w:rsidR="00A21DCB" w:rsidRPr="001A112A" w:rsidRDefault="00A21DCB" w:rsidP="00A21DCB">
      <w:pPr>
        <w:rPr>
          <w:rFonts w:ascii="Times New Roman" w:hAnsi="Times New Roman" w:cs="Times New Roman"/>
        </w:rPr>
      </w:pPr>
      <w:r w:rsidRPr="001A112A">
        <w:rPr>
          <w:rFonts w:ascii="Times New Roman" w:hAnsi="Times New Roman" w:cs="Times New Roman"/>
        </w:rPr>
        <w:t>"subsample":        [0.7, 0.8,1],</w:t>
      </w:r>
    </w:p>
    <w:p w14:paraId="38979A99" w14:textId="63D18939" w:rsidR="00A21DCB" w:rsidRPr="001A112A" w:rsidRDefault="00A21DCB" w:rsidP="00A21DCB">
      <w:pPr>
        <w:rPr>
          <w:rFonts w:ascii="Times New Roman" w:hAnsi="Times New Roman" w:cs="Times New Roman"/>
        </w:rPr>
      </w:pPr>
      <w:r w:rsidRPr="001A112A">
        <w:rPr>
          <w:rFonts w:ascii="Times New Roman" w:hAnsi="Times New Roman" w:cs="Times New Roman"/>
        </w:rPr>
        <w:t>"colsample_bynode": [0.5,0.7, 1.0],</w:t>
      </w:r>
    </w:p>
    <w:p w14:paraId="2B12AA10" w14:textId="788A487D" w:rsidR="00A21DCB" w:rsidRPr="001A112A" w:rsidRDefault="00A21DCB" w:rsidP="00A21DCB">
      <w:pPr>
        <w:rPr>
          <w:rFonts w:ascii="Times New Roman" w:hAnsi="Times New Roman" w:cs="Times New Roman"/>
        </w:rPr>
      </w:pPr>
      <w:r w:rsidRPr="001A112A">
        <w:rPr>
          <w:rFonts w:ascii="Times New Roman" w:hAnsi="Times New Roman" w:cs="Times New Roman"/>
        </w:rPr>
        <w:t>"min_child_weight": [6,7,8],</w:t>
      </w:r>
    </w:p>
    <w:p w14:paraId="0612F06C" w14:textId="6C0BDC1E" w:rsidR="00A21DCB" w:rsidRPr="001A112A" w:rsidRDefault="00A21DCB" w:rsidP="00A21DCB">
      <w:pPr>
        <w:rPr>
          <w:rFonts w:ascii="Times New Roman" w:hAnsi="Times New Roman" w:cs="Times New Roman"/>
        </w:rPr>
      </w:pPr>
      <w:r w:rsidRPr="001A112A">
        <w:rPr>
          <w:rFonts w:ascii="Times New Roman" w:hAnsi="Times New Roman" w:cs="Times New Roman"/>
        </w:rPr>
        <w:t>"colsample_bytree": [0.5,0.7, 1.0],</w:t>
      </w:r>
    </w:p>
    <w:p w14:paraId="1F9E1316" w14:textId="1E085CB8" w:rsidR="00A21DCB" w:rsidRPr="001A112A" w:rsidRDefault="00A21DCB" w:rsidP="00A21DCB">
      <w:pPr>
        <w:rPr>
          <w:rFonts w:ascii="Times New Roman" w:hAnsi="Times New Roman" w:cs="Times New Roman"/>
        </w:rPr>
      </w:pPr>
      <w:r w:rsidRPr="001A112A">
        <w:rPr>
          <w:rFonts w:ascii="Times New Roman" w:hAnsi="Times New Roman" w:cs="Times New Roman"/>
        </w:rPr>
        <w:t>"reg_alpha":        [0,0.001,0.01],</w:t>
      </w:r>
    </w:p>
    <w:p w14:paraId="0E4F0125" w14:textId="41D9AF06" w:rsidR="00A21DCB" w:rsidRPr="001A112A" w:rsidRDefault="00A21DCB" w:rsidP="00A21DCB">
      <w:pPr>
        <w:rPr>
          <w:rFonts w:ascii="Times New Roman" w:hAnsi="Times New Roman" w:cs="Times New Roman"/>
        </w:rPr>
      </w:pPr>
      <w:r w:rsidRPr="001A112A">
        <w:rPr>
          <w:rFonts w:ascii="Times New Roman" w:hAnsi="Times New Roman" w:cs="Times New Roman"/>
        </w:rPr>
        <w:t>"reg_lambda":       [0,0.001,0.01],</w:t>
      </w:r>
    </w:p>
    <w:p w14:paraId="07EBAD3B" w14:textId="571C4B26" w:rsidR="00A21DCB" w:rsidRPr="001A112A" w:rsidRDefault="00A21DCB" w:rsidP="00A21DCB">
      <w:pPr>
        <w:rPr>
          <w:rFonts w:ascii="Times New Roman" w:hAnsi="Times New Roman" w:cs="Times New Roman"/>
        </w:rPr>
      </w:pPr>
      <w:r w:rsidRPr="001A112A">
        <w:rPr>
          <w:rFonts w:ascii="Times New Roman" w:hAnsi="Times New Roman" w:cs="Times New Roman"/>
        </w:rPr>
        <w:t>"gamma":            [0, 0.1, 0.5],</w:t>
      </w:r>
    </w:p>
    <w:p w14:paraId="4569ACC5" w14:textId="0EBE02B7" w:rsidR="00A21DCB" w:rsidRDefault="00A21DCB" w:rsidP="00927265">
      <w:pPr>
        <w:rPr>
          <w:rFonts w:ascii="Times New Roman" w:hAnsi="Times New Roman" w:cs="Times New Roman"/>
        </w:rPr>
      </w:pPr>
      <w:r w:rsidRPr="001A112A">
        <w:rPr>
          <w:rFonts w:ascii="Times New Roman" w:hAnsi="Times New Roman" w:cs="Times New Roman"/>
        </w:rPr>
        <w:t>With 5 combinations from the above grid and 8 cross validations, the model with optimum ROC AUC number is choosen. The obtained model has the following hyperparameter</w:t>
      </w:r>
    </w:p>
    <w:p w14:paraId="21E2FCFD" w14:textId="77777777" w:rsidR="007B36A5" w:rsidRPr="007B36A5" w:rsidRDefault="007B36A5" w:rsidP="007B36A5">
      <w:pPr>
        <w:rPr>
          <w:rFonts w:ascii="Times New Roman" w:hAnsi="Times New Roman" w:cs="Times New Roman"/>
        </w:rPr>
      </w:pPr>
      <w:r w:rsidRPr="007B36A5">
        <w:rPr>
          <w:rFonts w:ascii="Times New Roman" w:hAnsi="Times New Roman" w:cs="Times New Roman"/>
        </w:rPr>
        <w:lastRenderedPageBreak/>
        <w:t>Best Parameters: {'subsample': 0.7, '</w:t>
      </w:r>
      <w:proofErr w:type="spellStart"/>
      <w:r w:rsidRPr="007B36A5">
        <w:rPr>
          <w:rFonts w:ascii="Times New Roman" w:hAnsi="Times New Roman" w:cs="Times New Roman"/>
        </w:rPr>
        <w:t>reg_lambda</w:t>
      </w:r>
      <w:proofErr w:type="spellEnd"/>
      <w:r w:rsidRPr="007B36A5">
        <w:rPr>
          <w:rFonts w:ascii="Times New Roman" w:hAnsi="Times New Roman" w:cs="Times New Roman"/>
        </w:rPr>
        <w:t>': 0, '</w:t>
      </w:r>
      <w:proofErr w:type="spellStart"/>
      <w:r w:rsidRPr="007B36A5">
        <w:rPr>
          <w:rFonts w:ascii="Times New Roman" w:hAnsi="Times New Roman" w:cs="Times New Roman"/>
        </w:rPr>
        <w:t>reg_alpha</w:t>
      </w:r>
      <w:proofErr w:type="spellEnd"/>
      <w:r w:rsidRPr="007B36A5">
        <w:rPr>
          <w:rFonts w:ascii="Times New Roman" w:hAnsi="Times New Roman" w:cs="Times New Roman"/>
        </w:rPr>
        <w:t>': 0, '</w:t>
      </w:r>
      <w:proofErr w:type="spellStart"/>
      <w:r w:rsidRPr="007B36A5">
        <w:rPr>
          <w:rFonts w:ascii="Times New Roman" w:hAnsi="Times New Roman" w:cs="Times New Roman"/>
        </w:rPr>
        <w:t>n_estimators</w:t>
      </w:r>
      <w:proofErr w:type="spellEnd"/>
      <w:r w:rsidRPr="007B36A5">
        <w:rPr>
          <w:rFonts w:ascii="Times New Roman" w:hAnsi="Times New Roman" w:cs="Times New Roman"/>
        </w:rPr>
        <w:t>': 400, '</w:t>
      </w:r>
      <w:proofErr w:type="spellStart"/>
      <w:r w:rsidRPr="007B36A5">
        <w:rPr>
          <w:rFonts w:ascii="Times New Roman" w:hAnsi="Times New Roman" w:cs="Times New Roman"/>
        </w:rPr>
        <w:t>min_child_weight</w:t>
      </w:r>
      <w:proofErr w:type="spellEnd"/>
      <w:r w:rsidRPr="007B36A5">
        <w:rPr>
          <w:rFonts w:ascii="Times New Roman" w:hAnsi="Times New Roman" w:cs="Times New Roman"/>
        </w:rPr>
        <w:t>': 6, '</w:t>
      </w:r>
      <w:proofErr w:type="spellStart"/>
      <w:r w:rsidRPr="007B36A5">
        <w:rPr>
          <w:rFonts w:ascii="Times New Roman" w:hAnsi="Times New Roman" w:cs="Times New Roman"/>
        </w:rPr>
        <w:t>max_depth</w:t>
      </w:r>
      <w:proofErr w:type="spellEnd"/>
      <w:r w:rsidRPr="007B36A5">
        <w:rPr>
          <w:rFonts w:ascii="Times New Roman" w:hAnsi="Times New Roman" w:cs="Times New Roman"/>
        </w:rPr>
        <w:t>': 6, '</w:t>
      </w:r>
      <w:proofErr w:type="spellStart"/>
      <w:r w:rsidRPr="007B36A5">
        <w:rPr>
          <w:rFonts w:ascii="Times New Roman" w:hAnsi="Times New Roman" w:cs="Times New Roman"/>
        </w:rPr>
        <w:t>learning_rate</w:t>
      </w:r>
      <w:proofErr w:type="spellEnd"/>
      <w:r w:rsidRPr="007B36A5">
        <w:rPr>
          <w:rFonts w:ascii="Times New Roman" w:hAnsi="Times New Roman" w:cs="Times New Roman"/>
        </w:rPr>
        <w:t>': 0.3, 'gamma': 0.1, '</w:t>
      </w:r>
      <w:proofErr w:type="spellStart"/>
      <w:r w:rsidRPr="007B36A5">
        <w:rPr>
          <w:rFonts w:ascii="Times New Roman" w:hAnsi="Times New Roman" w:cs="Times New Roman"/>
        </w:rPr>
        <w:t>colsample_bytree</w:t>
      </w:r>
      <w:proofErr w:type="spellEnd"/>
      <w:r w:rsidRPr="007B36A5">
        <w:rPr>
          <w:rFonts w:ascii="Times New Roman" w:hAnsi="Times New Roman" w:cs="Times New Roman"/>
        </w:rPr>
        <w:t>': 1.0, '</w:t>
      </w:r>
      <w:proofErr w:type="spellStart"/>
      <w:r w:rsidRPr="007B36A5">
        <w:rPr>
          <w:rFonts w:ascii="Times New Roman" w:hAnsi="Times New Roman" w:cs="Times New Roman"/>
        </w:rPr>
        <w:t>colsample_bynode</w:t>
      </w:r>
      <w:proofErr w:type="spellEnd"/>
      <w:r w:rsidRPr="007B36A5">
        <w:rPr>
          <w:rFonts w:ascii="Times New Roman" w:hAnsi="Times New Roman" w:cs="Times New Roman"/>
        </w:rPr>
        <w:t>': 0.5}</w:t>
      </w:r>
    </w:p>
    <w:p w14:paraId="4ED5A263" w14:textId="1C103A79" w:rsidR="007B36A5" w:rsidRDefault="007B36A5" w:rsidP="007B36A5">
      <w:pPr>
        <w:rPr>
          <w:rFonts w:ascii="Times New Roman" w:hAnsi="Times New Roman" w:cs="Times New Roman"/>
        </w:rPr>
      </w:pPr>
      <w:r w:rsidRPr="007B36A5">
        <w:rPr>
          <w:rFonts w:ascii="Times New Roman" w:hAnsi="Times New Roman" w:cs="Times New Roman"/>
        </w:rPr>
        <w:t>Best Accuracy: 0.920464188024964</w:t>
      </w:r>
    </w:p>
    <w:p w14:paraId="6974E9E8" w14:textId="77777777" w:rsidR="007B36A5" w:rsidRPr="001A112A" w:rsidRDefault="007B36A5" w:rsidP="007B36A5">
      <w:pPr>
        <w:rPr>
          <w:rFonts w:ascii="Times New Roman" w:hAnsi="Times New Roman" w:cs="Times New Roman"/>
        </w:rPr>
      </w:pPr>
    </w:p>
    <w:p w14:paraId="2F063C72" w14:textId="432F76E3" w:rsidR="00927265" w:rsidRPr="001A112A" w:rsidRDefault="00927265" w:rsidP="001A112A">
      <w:pPr>
        <w:pStyle w:val="Heading2"/>
        <w:numPr>
          <w:ilvl w:val="0"/>
          <w:numId w:val="33"/>
        </w:numPr>
        <w:rPr>
          <w:rFonts w:ascii="Times New Roman" w:hAnsi="Times New Roman" w:cs="Times New Roman"/>
          <w:b/>
          <w:bCs/>
        </w:rPr>
      </w:pPr>
      <w:r w:rsidRPr="001A112A">
        <w:rPr>
          <w:rStyle w:val="Heading2Char"/>
          <w:rFonts w:ascii="Times New Roman" w:hAnsi="Times New Roman" w:cs="Times New Roman"/>
        </w:rPr>
        <w:t>Performance Evaluation</w:t>
      </w:r>
    </w:p>
    <w:p w14:paraId="7A2846D7" w14:textId="62F523BE" w:rsidR="00927265" w:rsidRPr="001A112A" w:rsidRDefault="001A112A" w:rsidP="00927265">
      <w:pPr>
        <w:rPr>
          <w:rFonts w:ascii="Times New Roman" w:hAnsi="Times New Roman" w:cs="Times New Roman"/>
          <w:b/>
          <w:bCs/>
        </w:rPr>
      </w:pPr>
      <w:r w:rsidRPr="001A112A">
        <w:rPr>
          <w:rFonts w:ascii="Times New Roman" w:hAnsi="Times New Roman" w:cs="Times New Roman"/>
          <w:b/>
          <w:bCs/>
        </w:rPr>
        <w:t>7</w:t>
      </w:r>
      <w:r w:rsidR="00927265" w:rsidRPr="001A112A">
        <w:rPr>
          <w:rFonts w:ascii="Times New Roman" w:hAnsi="Times New Roman" w:cs="Times New Roman"/>
          <w:b/>
          <w:bCs/>
        </w:rPr>
        <w:t xml:space="preserve">.1 </w:t>
      </w:r>
      <w:r w:rsidR="00927265" w:rsidRPr="001A112A">
        <w:rPr>
          <w:rStyle w:val="Heading3Char"/>
          <w:rFonts w:ascii="Times New Roman" w:hAnsi="Times New Roman" w:cs="Times New Roman"/>
        </w:rPr>
        <w:t>BDT Score Distributions</w:t>
      </w:r>
      <w:r w:rsidRPr="001A112A">
        <w:rPr>
          <w:rFonts w:ascii="Times New Roman" w:hAnsi="Times New Roman" w:cs="Times New Roman"/>
        </w:rPr>
        <w:drawing>
          <wp:anchor distT="0" distB="0" distL="114300" distR="114300" simplePos="0" relativeHeight="251661312" behindDoc="0" locked="0" layoutInCell="1" allowOverlap="1" wp14:anchorId="0455D45F" wp14:editId="1D3C8851">
            <wp:simplePos x="0" y="0"/>
            <wp:positionH relativeFrom="margin">
              <wp:align>left</wp:align>
            </wp:positionH>
            <wp:positionV relativeFrom="paragraph">
              <wp:posOffset>306705</wp:posOffset>
            </wp:positionV>
            <wp:extent cx="2197735" cy="1836420"/>
            <wp:effectExtent l="0" t="0" r="0" b="0"/>
            <wp:wrapSquare wrapText="bothSides"/>
            <wp:docPr id="78554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42020" name=""/>
                    <pic:cNvPicPr/>
                  </pic:nvPicPr>
                  <pic:blipFill>
                    <a:blip r:embed="rId7"/>
                    <a:stretch>
                      <a:fillRect/>
                    </a:stretch>
                  </pic:blipFill>
                  <pic:spPr>
                    <a:xfrm>
                      <a:off x="0" y="0"/>
                      <a:ext cx="2197735" cy="1836420"/>
                    </a:xfrm>
                    <a:prstGeom prst="rect">
                      <a:avLst/>
                    </a:prstGeom>
                  </pic:spPr>
                </pic:pic>
              </a:graphicData>
            </a:graphic>
            <wp14:sizeRelH relativeFrom="margin">
              <wp14:pctWidth>0</wp14:pctWidth>
            </wp14:sizeRelH>
            <wp14:sizeRelV relativeFrom="margin">
              <wp14:pctHeight>0</wp14:pctHeight>
            </wp14:sizeRelV>
          </wp:anchor>
        </w:drawing>
      </w:r>
      <w:r w:rsidRPr="001A112A">
        <w:rPr>
          <w:rFonts w:ascii="Times New Roman" w:hAnsi="Times New Roman" w:cs="Times New Roman"/>
          <w:b/>
          <w:bCs/>
        </w:rPr>
        <w:t xml:space="preserve">                            7</w:t>
      </w:r>
      <w:r w:rsidR="00927265" w:rsidRPr="001A112A">
        <w:rPr>
          <w:rFonts w:ascii="Times New Roman" w:hAnsi="Times New Roman" w:cs="Times New Roman"/>
          <w:b/>
          <w:bCs/>
        </w:rPr>
        <w:t xml:space="preserve">.2 </w:t>
      </w:r>
      <w:r w:rsidR="00927265" w:rsidRPr="001A112A">
        <w:rPr>
          <w:rStyle w:val="Heading3Char"/>
          <w:rFonts w:ascii="Times New Roman" w:hAnsi="Times New Roman" w:cs="Times New Roman"/>
        </w:rPr>
        <w:t>ROC Curves</w:t>
      </w:r>
    </w:p>
    <w:p w14:paraId="659D2A5C" w14:textId="58B6CA2E" w:rsidR="00927265" w:rsidRPr="001A112A" w:rsidRDefault="001A112A" w:rsidP="00927265">
      <w:pPr>
        <w:rPr>
          <w:rFonts w:ascii="Times New Roman" w:hAnsi="Times New Roman" w:cs="Times New Roman"/>
        </w:rPr>
      </w:pPr>
      <w:r w:rsidRPr="001A112A">
        <w:rPr>
          <w:rFonts w:ascii="Times New Roman" w:hAnsi="Times New Roman" w:cs="Times New Roman"/>
        </w:rPr>
        <w:drawing>
          <wp:anchor distT="0" distB="0" distL="114300" distR="114300" simplePos="0" relativeHeight="251663360" behindDoc="0" locked="0" layoutInCell="1" allowOverlap="1" wp14:anchorId="66A5FBA2" wp14:editId="580428AE">
            <wp:simplePos x="0" y="0"/>
            <wp:positionH relativeFrom="page">
              <wp:posOffset>4014608</wp:posOffset>
            </wp:positionH>
            <wp:positionV relativeFrom="paragraph">
              <wp:posOffset>4445</wp:posOffset>
            </wp:positionV>
            <wp:extent cx="2249805" cy="1700530"/>
            <wp:effectExtent l="0" t="0" r="0" b="0"/>
            <wp:wrapSquare wrapText="bothSides"/>
            <wp:docPr id="144623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32543" name=""/>
                    <pic:cNvPicPr/>
                  </pic:nvPicPr>
                  <pic:blipFill>
                    <a:blip r:embed="rId8"/>
                    <a:stretch>
                      <a:fillRect/>
                    </a:stretch>
                  </pic:blipFill>
                  <pic:spPr>
                    <a:xfrm>
                      <a:off x="0" y="0"/>
                      <a:ext cx="2249805" cy="1700530"/>
                    </a:xfrm>
                    <a:prstGeom prst="rect">
                      <a:avLst/>
                    </a:prstGeom>
                  </pic:spPr>
                </pic:pic>
              </a:graphicData>
            </a:graphic>
            <wp14:sizeRelH relativeFrom="margin">
              <wp14:pctWidth>0</wp14:pctWidth>
            </wp14:sizeRelH>
            <wp14:sizeRelV relativeFrom="margin">
              <wp14:pctHeight>0</wp14:pctHeight>
            </wp14:sizeRelV>
          </wp:anchor>
        </w:drawing>
      </w:r>
    </w:p>
    <w:p w14:paraId="403F0A61" w14:textId="77777777" w:rsidR="001A112A" w:rsidRPr="001A112A" w:rsidRDefault="001A112A" w:rsidP="00927265">
      <w:pPr>
        <w:rPr>
          <w:rFonts w:ascii="Times New Roman" w:hAnsi="Times New Roman" w:cs="Times New Roman"/>
          <w:b/>
          <w:bCs/>
        </w:rPr>
      </w:pPr>
    </w:p>
    <w:p w14:paraId="7387C51C" w14:textId="77777777" w:rsidR="001A112A" w:rsidRPr="001A112A" w:rsidRDefault="001A112A" w:rsidP="00927265">
      <w:pPr>
        <w:rPr>
          <w:rFonts w:ascii="Times New Roman" w:hAnsi="Times New Roman" w:cs="Times New Roman"/>
          <w:b/>
          <w:bCs/>
        </w:rPr>
      </w:pPr>
    </w:p>
    <w:p w14:paraId="6C01BDE9" w14:textId="77777777" w:rsidR="001A112A" w:rsidRPr="001A112A" w:rsidRDefault="001A112A" w:rsidP="00927265">
      <w:pPr>
        <w:rPr>
          <w:rFonts w:ascii="Times New Roman" w:hAnsi="Times New Roman" w:cs="Times New Roman"/>
          <w:b/>
          <w:bCs/>
        </w:rPr>
      </w:pPr>
    </w:p>
    <w:p w14:paraId="2FF8ABDC" w14:textId="77777777" w:rsidR="001A112A" w:rsidRPr="001A112A" w:rsidRDefault="001A112A" w:rsidP="00927265">
      <w:pPr>
        <w:rPr>
          <w:rFonts w:ascii="Times New Roman" w:hAnsi="Times New Roman" w:cs="Times New Roman"/>
          <w:b/>
          <w:bCs/>
        </w:rPr>
      </w:pPr>
    </w:p>
    <w:p w14:paraId="1CD0E055" w14:textId="77777777" w:rsidR="001A112A" w:rsidRPr="001A112A" w:rsidRDefault="001A112A" w:rsidP="00927265">
      <w:pPr>
        <w:rPr>
          <w:rFonts w:ascii="Times New Roman" w:hAnsi="Times New Roman" w:cs="Times New Roman"/>
          <w:b/>
          <w:bCs/>
        </w:rPr>
      </w:pPr>
    </w:p>
    <w:p w14:paraId="06EC9846" w14:textId="77777777" w:rsidR="007B36A5" w:rsidRDefault="007B36A5" w:rsidP="001A112A">
      <w:pPr>
        <w:pStyle w:val="Heading1"/>
        <w:rPr>
          <w:rFonts w:ascii="Times New Roman" w:hAnsi="Times New Roman" w:cs="Times New Roman"/>
        </w:rPr>
      </w:pPr>
    </w:p>
    <w:p w14:paraId="5A0A1FF5" w14:textId="3074ABB9" w:rsidR="00927265" w:rsidRPr="001A112A" w:rsidRDefault="00927265" w:rsidP="001A112A">
      <w:pPr>
        <w:pStyle w:val="Heading1"/>
        <w:rPr>
          <w:rFonts w:ascii="Times New Roman" w:hAnsi="Times New Roman" w:cs="Times New Roman"/>
        </w:rPr>
      </w:pPr>
      <w:r w:rsidRPr="001A112A">
        <w:rPr>
          <w:rFonts w:ascii="Times New Roman" w:hAnsi="Times New Roman" w:cs="Times New Roman"/>
        </w:rPr>
        <w:t>Conclusion</w:t>
      </w:r>
    </w:p>
    <w:p w14:paraId="2432CDD5" w14:textId="0A9E9DC6" w:rsidR="00927265" w:rsidRDefault="00927265" w:rsidP="00927265">
      <w:pPr>
        <w:rPr>
          <w:rFonts w:ascii="Times New Roman" w:hAnsi="Times New Roman" w:cs="Times New Roman"/>
        </w:rPr>
      </w:pPr>
      <w:r w:rsidRPr="001A112A">
        <w:rPr>
          <w:rFonts w:ascii="Times New Roman" w:hAnsi="Times New Roman" w:cs="Times New Roman"/>
        </w:rPr>
        <w:t>This mid-term work establishes a robust, pT-differential machine learning framework for heavy-flavor signal classification using topology-based observables. The methodology follows best practices in high-energy physics and provides a strong foundation for further extensions involving PID information and real data applications.</w:t>
      </w:r>
    </w:p>
    <w:p w14:paraId="22A804C9" w14:textId="77777777" w:rsidR="001A112A" w:rsidRDefault="001A112A" w:rsidP="00927265">
      <w:pPr>
        <w:rPr>
          <w:rFonts w:ascii="Times New Roman" w:hAnsi="Times New Roman" w:cs="Times New Roman"/>
        </w:rPr>
      </w:pPr>
    </w:p>
    <w:p w14:paraId="4694A40B" w14:textId="77777777" w:rsidR="007B36A5" w:rsidRDefault="007B36A5" w:rsidP="00927265">
      <w:pPr>
        <w:rPr>
          <w:rFonts w:ascii="Times New Roman" w:hAnsi="Times New Roman" w:cs="Times New Roman"/>
        </w:rPr>
      </w:pPr>
    </w:p>
    <w:p w14:paraId="13FB0DD1" w14:textId="27F74657" w:rsidR="001A112A" w:rsidRDefault="001A112A" w:rsidP="001A112A">
      <w:pPr>
        <w:pStyle w:val="Heading1"/>
        <w:rPr>
          <w:rFonts w:ascii="Times New Roman" w:hAnsi="Times New Roman" w:cs="Times New Roman"/>
        </w:rPr>
      </w:pPr>
      <w:r w:rsidRPr="001A112A">
        <w:rPr>
          <w:rFonts w:ascii="Times New Roman" w:hAnsi="Times New Roman" w:cs="Times New Roman"/>
        </w:rPr>
        <w:t>References</w:t>
      </w:r>
    </w:p>
    <w:p w14:paraId="52AD00BE" w14:textId="364B933A" w:rsidR="007B36A5" w:rsidRPr="007B36A5" w:rsidRDefault="007B36A5" w:rsidP="007B36A5">
      <w:pPr>
        <w:pStyle w:val="ListParagraph"/>
        <w:numPr>
          <w:ilvl w:val="0"/>
          <w:numId w:val="35"/>
        </w:numPr>
      </w:pPr>
      <w:hyperlink r:id="rId9" w:history="1">
        <w:r w:rsidRPr="007B36A5">
          <w:rPr>
            <w:rStyle w:val="Hyperlink"/>
            <w:b/>
            <w:bCs/>
          </w:rPr>
          <w:t>A short course on Relativistic Heavy Ion Collisions</w:t>
        </w:r>
      </w:hyperlink>
      <w:r w:rsidRPr="007B36A5">
        <w:rPr>
          <w:b/>
          <w:bCs/>
        </w:rPr>
        <w:t xml:space="preserve"> by </w:t>
      </w:r>
      <w:hyperlink r:id="rId10" w:history="1">
        <w:r w:rsidRPr="007B36A5">
          <w:rPr>
            <w:rStyle w:val="Hyperlink"/>
          </w:rPr>
          <w:t>A. K. Chaudhuri</w:t>
        </w:r>
      </w:hyperlink>
    </w:p>
    <w:p w14:paraId="7C1DA2EE" w14:textId="655B6B87" w:rsidR="007B36A5" w:rsidRPr="007B36A5" w:rsidRDefault="007B36A5" w:rsidP="007B36A5">
      <w:pPr>
        <w:pStyle w:val="ListParagraph"/>
        <w:numPr>
          <w:ilvl w:val="0"/>
          <w:numId w:val="35"/>
        </w:numPr>
      </w:pPr>
      <w:hyperlink r:id="rId11" w:history="1">
        <w:r w:rsidRPr="007B36A5">
          <w:rPr>
            <w:rStyle w:val="Hyperlink"/>
            <w:b/>
            <w:bCs/>
          </w:rPr>
          <w:t>Relativisti</w:t>
        </w:r>
        <w:r w:rsidRPr="007B36A5">
          <w:rPr>
            <w:rStyle w:val="Hyperlink"/>
            <w:b/>
            <w:bCs/>
          </w:rPr>
          <w:t>c</w:t>
        </w:r>
        <w:r w:rsidRPr="007B36A5">
          <w:rPr>
            <w:rStyle w:val="Hyperlink"/>
            <w:b/>
            <w:bCs/>
          </w:rPr>
          <w:t xml:space="preserve"> Kinema</w:t>
        </w:r>
        <w:r w:rsidRPr="007B36A5">
          <w:rPr>
            <w:rStyle w:val="Hyperlink"/>
            <w:b/>
            <w:bCs/>
          </w:rPr>
          <w:t>t</w:t>
        </w:r>
        <w:r w:rsidRPr="007B36A5">
          <w:rPr>
            <w:rStyle w:val="Hyperlink"/>
            <w:b/>
            <w:bCs/>
          </w:rPr>
          <w:t>ics</w:t>
        </w:r>
      </w:hyperlink>
      <w:r w:rsidRPr="007B36A5">
        <w:rPr>
          <w:b/>
          <w:bCs/>
        </w:rPr>
        <w:t xml:space="preserve"> by </w:t>
      </w:r>
      <w:hyperlink r:id="rId12" w:history="1">
        <w:r w:rsidRPr="007B36A5">
          <w:rPr>
            <w:rStyle w:val="Hyperlink"/>
          </w:rPr>
          <w:t>Raghunath Sahoo</w:t>
        </w:r>
      </w:hyperlink>
    </w:p>
    <w:p w14:paraId="2BE5F81A" w14:textId="2EC9216D" w:rsidR="001A112A" w:rsidRPr="001A112A" w:rsidRDefault="007B36A5" w:rsidP="007B36A5">
      <w:pPr>
        <w:pStyle w:val="ListParagraph"/>
        <w:numPr>
          <w:ilvl w:val="0"/>
          <w:numId w:val="35"/>
        </w:numPr>
      </w:pPr>
      <w:hyperlink r:id="rId13" w:history="1">
        <w:r w:rsidRPr="007B36A5">
          <w:rPr>
            <w:rStyle w:val="Hyperlink"/>
          </w:rPr>
          <w:t xml:space="preserve">Inclusive, prompt and </w:t>
        </w:r>
        <w:proofErr w:type="spellStart"/>
        <w:r w:rsidRPr="007B36A5">
          <w:rPr>
            <w:rStyle w:val="Hyperlink"/>
          </w:rPr>
          <w:t>nonprompt</w:t>
        </w:r>
        <w:proofErr w:type="spellEnd"/>
        <w:r w:rsidRPr="007B36A5">
          <w:rPr>
            <w:rStyle w:val="Hyperlink"/>
          </w:rPr>
          <w:t xml:space="preserve"> J=ψ identification in proton-proton collisions at the Large Hadron Collider using machine learning</w:t>
        </w:r>
      </w:hyperlink>
      <w:r w:rsidRPr="007B36A5">
        <w:t xml:space="preserve"> </w:t>
      </w:r>
      <w:r>
        <w:t xml:space="preserve">by </w:t>
      </w:r>
      <w:r w:rsidRPr="007B36A5">
        <w:t xml:space="preserve">Suraj </w:t>
      </w:r>
      <w:proofErr w:type="gramStart"/>
      <w:r w:rsidRPr="007B36A5">
        <w:t>Prasad ,</w:t>
      </w:r>
      <w:proofErr w:type="gramEnd"/>
      <w:r w:rsidRPr="007B36A5">
        <w:t xml:space="preserve">† Neelkamal </w:t>
      </w:r>
      <w:proofErr w:type="gramStart"/>
      <w:r w:rsidRPr="007B36A5">
        <w:t>Mallick ,</w:t>
      </w:r>
      <w:proofErr w:type="gramEnd"/>
      <w:r w:rsidRPr="007B36A5">
        <w:t>‡ and Raghunath Sahoo</w:t>
      </w:r>
    </w:p>
    <w:sectPr w:rsidR="001A112A" w:rsidRPr="001A11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424"/>
    <w:multiLevelType w:val="multilevel"/>
    <w:tmpl w:val="234E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83080"/>
    <w:multiLevelType w:val="multilevel"/>
    <w:tmpl w:val="D65AE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00A6F"/>
    <w:multiLevelType w:val="multilevel"/>
    <w:tmpl w:val="FC2E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6646A"/>
    <w:multiLevelType w:val="multilevel"/>
    <w:tmpl w:val="63CC25F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61E423C"/>
    <w:multiLevelType w:val="multilevel"/>
    <w:tmpl w:val="619A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A280F"/>
    <w:multiLevelType w:val="hybridMultilevel"/>
    <w:tmpl w:val="F3F21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AB0B04"/>
    <w:multiLevelType w:val="multilevel"/>
    <w:tmpl w:val="AAFA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E3B3D"/>
    <w:multiLevelType w:val="multilevel"/>
    <w:tmpl w:val="80B8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B0C44"/>
    <w:multiLevelType w:val="multilevel"/>
    <w:tmpl w:val="8A56A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D1085"/>
    <w:multiLevelType w:val="multilevel"/>
    <w:tmpl w:val="0216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A0F66"/>
    <w:multiLevelType w:val="multilevel"/>
    <w:tmpl w:val="01B61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EB4120"/>
    <w:multiLevelType w:val="multilevel"/>
    <w:tmpl w:val="4C1645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A75ADF"/>
    <w:multiLevelType w:val="multilevel"/>
    <w:tmpl w:val="DE9E1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CD3E58"/>
    <w:multiLevelType w:val="hybridMultilevel"/>
    <w:tmpl w:val="86A878E8"/>
    <w:lvl w:ilvl="0" w:tplc="DB1E9E5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130D70"/>
    <w:multiLevelType w:val="hybridMultilevel"/>
    <w:tmpl w:val="0E7CEA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90912FC"/>
    <w:multiLevelType w:val="multilevel"/>
    <w:tmpl w:val="12861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AF4330"/>
    <w:multiLevelType w:val="multilevel"/>
    <w:tmpl w:val="76528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2011ED"/>
    <w:multiLevelType w:val="multilevel"/>
    <w:tmpl w:val="EA9C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4263E7"/>
    <w:multiLevelType w:val="multilevel"/>
    <w:tmpl w:val="D558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CF0993"/>
    <w:multiLevelType w:val="multilevel"/>
    <w:tmpl w:val="1670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27F62"/>
    <w:multiLevelType w:val="multilevel"/>
    <w:tmpl w:val="5FA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F91E40"/>
    <w:multiLevelType w:val="multilevel"/>
    <w:tmpl w:val="5566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E243A"/>
    <w:multiLevelType w:val="hybridMultilevel"/>
    <w:tmpl w:val="0B983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F81A54"/>
    <w:multiLevelType w:val="multilevel"/>
    <w:tmpl w:val="9412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356C0D"/>
    <w:multiLevelType w:val="multilevel"/>
    <w:tmpl w:val="F196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2F4EEB"/>
    <w:multiLevelType w:val="multilevel"/>
    <w:tmpl w:val="BD72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BC2EA2"/>
    <w:multiLevelType w:val="multilevel"/>
    <w:tmpl w:val="960A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DE09EC"/>
    <w:multiLevelType w:val="hybridMultilevel"/>
    <w:tmpl w:val="89B8D7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2301B4"/>
    <w:multiLevelType w:val="multilevel"/>
    <w:tmpl w:val="20D2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795022"/>
    <w:multiLevelType w:val="multilevel"/>
    <w:tmpl w:val="FE16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9571E1"/>
    <w:multiLevelType w:val="multilevel"/>
    <w:tmpl w:val="3170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365A7B"/>
    <w:multiLevelType w:val="multilevel"/>
    <w:tmpl w:val="D8304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CF7C0A"/>
    <w:multiLevelType w:val="multilevel"/>
    <w:tmpl w:val="D98A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4000F7"/>
    <w:multiLevelType w:val="multilevel"/>
    <w:tmpl w:val="3E48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F305BF"/>
    <w:multiLevelType w:val="multilevel"/>
    <w:tmpl w:val="2B46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5854">
    <w:abstractNumId w:val="9"/>
  </w:num>
  <w:num w:numId="2" w16cid:durableId="1959531868">
    <w:abstractNumId w:val="31"/>
  </w:num>
  <w:num w:numId="3" w16cid:durableId="1230580111">
    <w:abstractNumId w:val="10"/>
  </w:num>
  <w:num w:numId="4" w16cid:durableId="2099327508">
    <w:abstractNumId w:val="34"/>
  </w:num>
  <w:num w:numId="5" w16cid:durableId="912471183">
    <w:abstractNumId w:val="26"/>
  </w:num>
  <w:num w:numId="6" w16cid:durableId="201597816">
    <w:abstractNumId w:val="2"/>
  </w:num>
  <w:num w:numId="7" w16cid:durableId="88235593">
    <w:abstractNumId w:val="23"/>
  </w:num>
  <w:num w:numId="8" w16cid:durableId="1759977790">
    <w:abstractNumId w:val="18"/>
  </w:num>
  <w:num w:numId="9" w16cid:durableId="510948593">
    <w:abstractNumId w:val="30"/>
  </w:num>
  <w:num w:numId="10" w16cid:durableId="1302808643">
    <w:abstractNumId w:val="4"/>
  </w:num>
  <w:num w:numId="11" w16cid:durableId="130292887">
    <w:abstractNumId w:val="29"/>
  </w:num>
  <w:num w:numId="12" w16cid:durableId="617181357">
    <w:abstractNumId w:val="1"/>
  </w:num>
  <w:num w:numId="13" w16cid:durableId="600839334">
    <w:abstractNumId w:val="28"/>
  </w:num>
  <w:num w:numId="14" w16cid:durableId="1406949830">
    <w:abstractNumId w:val="8"/>
  </w:num>
  <w:num w:numId="15" w16cid:durableId="1993674212">
    <w:abstractNumId w:val="17"/>
  </w:num>
  <w:num w:numId="16" w16cid:durableId="918560595">
    <w:abstractNumId w:val="6"/>
  </w:num>
  <w:num w:numId="17" w16cid:durableId="1187447346">
    <w:abstractNumId w:val="12"/>
  </w:num>
  <w:num w:numId="18" w16cid:durableId="663050113">
    <w:abstractNumId w:val="32"/>
  </w:num>
  <w:num w:numId="19" w16cid:durableId="1583030075">
    <w:abstractNumId w:val="25"/>
  </w:num>
  <w:num w:numId="20" w16cid:durableId="1310985574">
    <w:abstractNumId w:val="15"/>
  </w:num>
  <w:num w:numId="21" w16cid:durableId="37896569">
    <w:abstractNumId w:val="11"/>
  </w:num>
  <w:num w:numId="22" w16cid:durableId="449935843">
    <w:abstractNumId w:val="20"/>
  </w:num>
  <w:num w:numId="23" w16cid:durableId="1303002657">
    <w:abstractNumId w:val="7"/>
  </w:num>
  <w:num w:numId="24" w16cid:durableId="1083142228">
    <w:abstractNumId w:val="3"/>
  </w:num>
  <w:num w:numId="25" w16cid:durableId="945308966">
    <w:abstractNumId w:val="19"/>
  </w:num>
  <w:num w:numId="26" w16cid:durableId="1052265963">
    <w:abstractNumId w:val="33"/>
  </w:num>
  <w:num w:numId="27" w16cid:durableId="1126120410">
    <w:abstractNumId w:val="24"/>
  </w:num>
  <w:num w:numId="28" w16cid:durableId="1535534964">
    <w:abstractNumId w:val="16"/>
  </w:num>
  <w:num w:numId="29" w16cid:durableId="1410007912">
    <w:abstractNumId w:val="0"/>
  </w:num>
  <w:num w:numId="30" w16cid:durableId="146673340">
    <w:abstractNumId w:val="21"/>
  </w:num>
  <w:num w:numId="31" w16cid:durableId="506092078">
    <w:abstractNumId w:val="27"/>
  </w:num>
  <w:num w:numId="32" w16cid:durableId="67386192">
    <w:abstractNumId w:val="14"/>
  </w:num>
  <w:num w:numId="33" w16cid:durableId="1539271928">
    <w:abstractNumId w:val="13"/>
  </w:num>
  <w:num w:numId="34" w16cid:durableId="487209973">
    <w:abstractNumId w:val="22"/>
  </w:num>
  <w:num w:numId="35" w16cid:durableId="17362019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265"/>
    <w:rsid w:val="00016F8E"/>
    <w:rsid w:val="0008154A"/>
    <w:rsid w:val="000E1687"/>
    <w:rsid w:val="001A112A"/>
    <w:rsid w:val="001D3668"/>
    <w:rsid w:val="00233E49"/>
    <w:rsid w:val="002678D6"/>
    <w:rsid w:val="00403324"/>
    <w:rsid w:val="0046672B"/>
    <w:rsid w:val="005D0A35"/>
    <w:rsid w:val="0066778B"/>
    <w:rsid w:val="0071300B"/>
    <w:rsid w:val="00736EA9"/>
    <w:rsid w:val="007815D4"/>
    <w:rsid w:val="007B36A5"/>
    <w:rsid w:val="0081479F"/>
    <w:rsid w:val="00856A60"/>
    <w:rsid w:val="008F29F4"/>
    <w:rsid w:val="00927265"/>
    <w:rsid w:val="009F0DD1"/>
    <w:rsid w:val="00A21DCB"/>
    <w:rsid w:val="00B43B09"/>
    <w:rsid w:val="00C04C8C"/>
    <w:rsid w:val="00CD49D2"/>
    <w:rsid w:val="00FA0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1A02E"/>
  <w15:chartTrackingRefBased/>
  <w15:docId w15:val="{02261680-77C7-4C2B-B4E1-88B1CA44E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2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272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272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72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72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7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2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272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272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72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72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7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265"/>
    <w:rPr>
      <w:rFonts w:eastAsiaTheme="majorEastAsia" w:cstheme="majorBidi"/>
      <w:color w:val="272727" w:themeColor="text1" w:themeTint="D8"/>
    </w:rPr>
  </w:style>
  <w:style w:type="paragraph" w:styleId="Title">
    <w:name w:val="Title"/>
    <w:basedOn w:val="Normal"/>
    <w:next w:val="Normal"/>
    <w:link w:val="TitleChar"/>
    <w:uiPriority w:val="10"/>
    <w:qFormat/>
    <w:rsid w:val="00927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265"/>
    <w:pPr>
      <w:spacing w:before="160"/>
      <w:jc w:val="center"/>
    </w:pPr>
    <w:rPr>
      <w:i/>
      <w:iCs/>
      <w:color w:val="404040" w:themeColor="text1" w:themeTint="BF"/>
    </w:rPr>
  </w:style>
  <w:style w:type="character" w:customStyle="1" w:styleId="QuoteChar">
    <w:name w:val="Quote Char"/>
    <w:basedOn w:val="DefaultParagraphFont"/>
    <w:link w:val="Quote"/>
    <w:uiPriority w:val="29"/>
    <w:rsid w:val="00927265"/>
    <w:rPr>
      <w:i/>
      <w:iCs/>
      <w:color w:val="404040" w:themeColor="text1" w:themeTint="BF"/>
    </w:rPr>
  </w:style>
  <w:style w:type="paragraph" w:styleId="ListParagraph">
    <w:name w:val="List Paragraph"/>
    <w:basedOn w:val="Normal"/>
    <w:uiPriority w:val="34"/>
    <w:qFormat/>
    <w:rsid w:val="00927265"/>
    <w:pPr>
      <w:ind w:left="720"/>
      <w:contextualSpacing/>
    </w:pPr>
  </w:style>
  <w:style w:type="character" w:styleId="IntenseEmphasis">
    <w:name w:val="Intense Emphasis"/>
    <w:basedOn w:val="DefaultParagraphFont"/>
    <w:uiPriority w:val="21"/>
    <w:qFormat/>
    <w:rsid w:val="00927265"/>
    <w:rPr>
      <w:i/>
      <w:iCs/>
      <w:color w:val="2F5496" w:themeColor="accent1" w:themeShade="BF"/>
    </w:rPr>
  </w:style>
  <w:style w:type="paragraph" w:styleId="IntenseQuote">
    <w:name w:val="Intense Quote"/>
    <w:basedOn w:val="Normal"/>
    <w:next w:val="Normal"/>
    <w:link w:val="IntenseQuoteChar"/>
    <w:uiPriority w:val="30"/>
    <w:qFormat/>
    <w:rsid w:val="009272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265"/>
    <w:rPr>
      <w:i/>
      <w:iCs/>
      <w:color w:val="2F5496" w:themeColor="accent1" w:themeShade="BF"/>
    </w:rPr>
  </w:style>
  <w:style w:type="character" w:styleId="IntenseReference">
    <w:name w:val="Intense Reference"/>
    <w:basedOn w:val="DefaultParagraphFont"/>
    <w:uiPriority w:val="32"/>
    <w:qFormat/>
    <w:rsid w:val="00927265"/>
    <w:rPr>
      <w:b/>
      <w:bCs/>
      <w:smallCaps/>
      <w:color w:val="2F5496" w:themeColor="accent1" w:themeShade="BF"/>
      <w:spacing w:val="5"/>
    </w:rPr>
  </w:style>
  <w:style w:type="paragraph" w:styleId="NormalWeb">
    <w:name w:val="Normal (Web)"/>
    <w:basedOn w:val="Normal"/>
    <w:uiPriority w:val="99"/>
    <w:semiHidden/>
    <w:unhideWhenUsed/>
    <w:rsid w:val="005D0A35"/>
    <w:rPr>
      <w:rFonts w:ascii="Times New Roman" w:hAnsi="Times New Roman" w:cs="Times New Roman"/>
    </w:rPr>
  </w:style>
  <w:style w:type="character" w:styleId="Hyperlink">
    <w:name w:val="Hyperlink"/>
    <w:basedOn w:val="DefaultParagraphFont"/>
    <w:uiPriority w:val="99"/>
    <w:unhideWhenUsed/>
    <w:rsid w:val="007B36A5"/>
    <w:rPr>
      <w:color w:val="0563C1" w:themeColor="hyperlink"/>
      <w:u w:val="single"/>
    </w:rPr>
  </w:style>
  <w:style w:type="character" w:styleId="UnresolvedMention">
    <w:name w:val="Unresolved Mention"/>
    <w:basedOn w:val="DefaultParagraphFont"/>
    <w:uiPriority w:val="99"/>
    <w:semiHidden/>
    <w:unhideWhenUsed/>
    <w:rsid w:val="007B36A5"/>
    <w:rPr>
      <w:color w:val="605E5C"/>
      <w:shd w:val="clear" w:color="auto" w:fill="E1DFDD"/>
    </w:rPr>
  </w:style>
  <w:style w:type="character" w:styleId="FollowedHyperlink">
    <w:name w:val="FollowedHyperlink"/>
    <w:basedOn w:val="DefaultParagraphFont"/>
    <w:uiPriority w:val="99"/>
    <w:semiHidden/>
    <w:unhideWhenUsed/>
    <w:rsid w:val="007B36A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journals.aps.org/prd/pdf/10.1103/PhysRevD.109.014005"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rxiv.org/search/nucl-ex?searchtype=author&amp;query=Sahoo,+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rxiv.org/pdf/1604.02651"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arxiv.org/search/nucl-th?searchtype=author&amp;query=Chaudhuri,+A+K" TargetMode="External"/><Relationship Id="rId4" Type="http://schemas.openxmlformats.org/officeDocument/2006/relationships/webSettings" Target="webSettings.xml"/><Relationship Id="rId9" Type="http://schemas.openxmlformats.org/officeDocument/2006/relationships/hyperlink" Target="https://arxiv.org/pdf/1207.7028v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1417</Words>
  <Characters>8082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Kumar</dc:creator>
  <cp:keywords/>
  <dc:description/>
  <cp:lastModifiedBy>Ankit Kumar</cp:lastModifiedBy>
  <cp:revision>2</cp:revision>
  <dcterms:created xsi:type="dcterms:W3CDTF">2026-01-04T18:47:00Z</dcterms:created>
  <dcterms:modified xsi:type="dcterms:W3CDTF">2026-01-04T19:14:00Z</dcterms:modified>
</cp:coreProperties>
</file>