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ascii="Bahnschrift SemiLight Condensed" w:cs="Aparajita" w:hAnsi="Bahnschrift SemiLight Condensed"/>
          <w:b/>
          <w:bCs/>
          <w:color w:val="44546a"/>
          <w:kern w:val="0"/>
          <w:sz w:val="144"/>
          <w:szCs w:val="144"/>
          <w:u w:val="single"/>
        </w:rPr>
      </w:pPr>
      <w:r>
        <w:rPr>
          <w:rFonts w:ascii="Bahnschrift SemiLight Condensed" w:cs="Aparajita" w:hAnsi="Bahnschrift SemiLight Condensed"/>
          <w:b/>
          <w:bCs/>
          <w:color w:val="44546a"/>
          <w:kern w:val="0"/>
          <w:sz w:val="144"/>
          <w:szCs w:val="144"/>
          <w:u w:val="single"/>
        </w:rPr>
        <w:t xml:space="preserve">Computer </w:t>
      </w:r>
      <w:r>
        <w:rPr>
          <w:rFonts w:ascii="Bahnschrift SemiLight Condensed" w:cs="Aparajita" w:hAnsi="Bahnschrift SemiLight Condensed"/>
          <w:b/>
          <w:bCs/>
          <w:color w:val="44546a"/>
          <w:kern w:val="0"/>
          <w:sz w:val="144"/>
          <w:szCs w:val="144"/>
        </w:rPr>
        <w:t>Network</w:t>
      </w:r>
      <w:r>
        <w:rPr>
          <w:rFonts w:ascii="Bahnschrift SemiLight Condensed" w:cs="Aparajita" w:hAnsi="Bahnschrift SemiLight Condensed"/>
          <w:b/>
          <w:bCs/>
          <w:color w:val="44546a"/>
          <w:kern w:val="0"/>
          <w:sz w:val="144"/>
          <w:szCs w:val="144"/>
        </w:rPr>
        <w:t xml:space="preserve">s </w:t>
      </w:r>
      <w:r>
        <w:rPr>
          <w:rFonts w:ascii="Bahnschrift SemiLight Condensed" w:cs="Aparajita" w:hAnsi="Bahnschrift SemiLight Condensed"/>
          <w:b/>
          <w:bCs/>
          <w:color w:val="44546a"/>
          <w:kern w:val="0"/>
          <w:sz w:val="144"/>
          <w:szCs w:val="144"/>
          <w:u w:val="single"/>
        </w:rPr>
        <w:t>Practical File</w:t>
      </w:r>
    </w:p>
    <w:p>
      <w:pPr>
        <w:pStyle w:val="style0"/>
        <w:jc w:val="center"/>
        <w:rPr>
          <w:rFonts w:ascii="Franklin Gothic Demi Cond" w:cs="Aparajita" w:hAnsi="Franklin Gothic Demi Cond"/>
          <w:b/>
          <w:bCs/>
          <w:kern w:val="0"/>
          <w:sz w:val="144"/>
          <w:szCs w:val="144"/>
        </w:rPr>
      </w:pPr>
    </w:p>
    <w:p>
      <w:pPr>
        <w:pStyle w:val="style0"/>
        <w:rPr>
          <w:rFonts w:ascii="Franklin Gothic Demi Cond" w:cs="Aparajita" w:hAnsi="Franklin Gothic Demi Cond"/>
          <w:b/>
          <w:bCs/>
          <w:i/>
          <w:iCs/>
          <w:color w:val="44546a"/>
          <w:kern w:val="0"/>
          <w:sz w:val="72"/>
          <w:szCs w:val="72"/>
        </w:rPr>
      </w:pPr>
      <w:r>
        <w:rPr>
          <w:rFonts w:cs="Aparajita" w:hAnsi="Franklin Gothic Demi Cond"/>
          <w:b/>
          <w:bCs/>
          <w:i/>
          <w:iCs/>
          <w:color w:val="44546a"/>
          <w:kern w:val="0"/>
          <w:sz w:val="72"/>
          <w:szCs w:val="72"/>
          <w:lang w:val="en-US"/>
        </w:rPr>
        <w:t xml:space="preserve">Name - Aryan Kumar </w:t>
      </w:r>
    </w:p>
    <w:p>
      <w:pPr>
        <w:pStyle w:val="style0"/>
        <w:rPr>
          <w:rFonts w:ascii="Franklin Gothic Demi Cond" w:cs="Aparajita" w:hAnsi="Franklin Gothic Demi Cond"/>
          <w:b/>
          <w:bCs/>
          <w:i/>
          <w:iCs/>
          <w:color w:val="44546a"/>
          <w:kern w:val="0"/>
          <w:sz w:val="72"/>
          <w:szCs w:val="72"/>
        </w:rPr>
      </w:pPr>
      <w:r>
        <w:rPr>
          <w:rFonts w:cs="Aparajita" w:hAnsi="Franklin Gothic Demi Cond"/>
          <w:b/>
          <w:bCs/>
          <w:i/>
          <w:iCs/>
          <w:color w:val="44546a"/>
          <w:kern w:val="0"/>
          <w:sz w:val="72"/>
          <w:szCs w:val="72"/>
          <w:lang w:val="en-US"/>
        </w:rPr>
        <w:t>Course - B.Sc.(Hons.) CS</w:t>
      </w:r>
    </w:p>
    <w:p>
      <w:pPr>
        <w:pStyle w:val="style0"/>
        <w:rPr>
          <w:rFonts w:ascii="Franklin Gothic Demi Cond" w:cs="Aparajita" w:hAnsi="Franklin Gothic Demi Cond"/>
          <w:b/>
          <w:bCs/>
          <w:i/>
          <w:iCs/>
          <w:color w:val="44546a"/>
          <w:kern w:val="0"/>
          <w:sz w:val="72"/>
          <w:szCs w:val="72"/>
        </w:rPr>
      </w:pPr>
      <w:r>
        <w:rPr>
          <w:rFonts w:cs="Aparajita" w:hAnsi="Franklin Gothic Demi Cond"/>
          <w:b/>
          <w:bCs/>
          <w:i/>
          <w:iCs/>
          <w:color w:val="44546a"/>
          <w:kern w:val="0"/>
          <w:sz w:val="72"/>
          <w:szCs w:val="72"/>
          <w:lang w:val="en-US"/>
        </w:rPr>
        <w:t>Roll no. - 16016</w:t>
      </w:r>
    </w:p>
    <w:p>
      <w:pPr>
        <w:pStyle w:val="style0"/>
        <w:rPr>
          <w:rFonts w:ascii="Franklin Gothic Demi Cond" w:cs="Aparajita" w:hAnsi="Franklin Gothic Demi Cond"/>
          <w:b/>
          <w:bCs/>
          <w:i/>
          <w:iCs/>
          <w:color w:val="44546a"/>
          <w:kern w:val="0"/>
          <w:sz w:val="72"/>
          <w:szCs w:val="72"/>
        </w:rPr>
      </w:pPr>
    </w:p>
    <w:p>
      <w:pPr>
        <w:pStyle w:val="style0"/>
        <w:rPr>
          <w:rFonts w:ascii="Franklin Gothic Demi Cond" w:cs="Aparajita" w:hAnsi="Franklin Gothic Demi Cond"/>
          <w:b/>
          <w:bCs/>
          <w:i/>
          <w:iCs/>
          <w:color w:val="44546a"/>
          <w:kern w:val="0"/>
          <w:sz w:val="72"/>
          <w:szCs w:val="72"/>
        </w:rPr>
      </w:pPr>
    </w:p>
    <w:p>
      <w:pPr>
        <w:pStyle w:val="style0"/>
        <w:rPr>
          <w:rFonts w:ascii="Franklin Gothic Demi Cond" w:cs="Aparajita" w:hAnsi="Franklin Gothic Demi Cond"/>
          <w:b/>
          <w:bCs/>
          <w:i/>
          <w:iCs/>
          <w:color w:val="44546a"/>
          <w:kern w:val="0"/>
          <w:sz w:val="72"/>
          <w:szCs w:val="72"/>
        </w:rPr>
      </w:pPr>
    </w:p>
    <w:p>
      <w:pPr>
        <w:pStyle w:val="style0"/>
        <w:rPr>
          <w:rFonts w:ascii="Franklin Gothic Demi Cond" w:cs="Aparajita" w:hAnsi="Franklin Gothic Demi Cond"/>
          <w:b/>
          <w:bCs/>
          <w:i/>
          <w:iCs/>
          <w:color w:val="44546a"/>
          <w:kern w:val="0"/>
          <w:sz w:val="72"/>
          <w:szCs w:val="72"/>
        </w:rPr>
      </w:pPr>
    </w:p>
    <w:p>
      <w:pPr>
        <w:pStyle w:val="style0"/>
        <w:rPr>
          <w:rFonts w:ascii="TimesNewRomanPSMT" w:cs="TimesNewRomanPSMT" w:hAnsi="TimesNewRomanPSMT"/>
          <w:b/>
          <w:bCs/>
          <w:i/>
          <w:iCs/>
          <w:kern w:val="0"/>
          <w:sz w:val="40"/>
          <w:szCs w:val="40"/>
          <w:u w:val="single"/>
        </w:rPr>
      </w:pPr>
    </w:p>
    <w:p>
      <w:pPr>
        <w:pStyle w:val="style179"/>
        <w:numPr>
          <w:ilvl w:val="0"/>
          <w:numId w:val="1"/>
        </w:numP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</w:pPr>
      <w:r>
        <w:rPr>
          <w:rFonts w:ascii="TimesNewRomanPSMT" w:cs="TimesNewRomanPSMT" w:hAnsi="TimesNewRomanPSMT"/>
          <w:kern w:val="0"/>
          <w:sz w:val="40"/>
          <w:szCs w:val="40"/>
        </w:rPr>
        <w:t xml:space="preserve"> </w:t>
      </w: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 xml:space="preserve">To study various </w:t>
      </w: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>network and configuration commands</w:t>
      </w:r>
    </w:p>
    <w:p>
      <w:pPr>
        <w:pStyle w:val="style179"/>
        <w:ind w:left="900"/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</w:pP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>Ping,trace</w:t>
      </w: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>r</w:t>
      </w: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 xml:space="preserve">t </w:t>
      </w: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>and ipconfig command</w:t>
      </w:r>
    </w:p>
    <w:p>
      <w:pPr>
        <w:pStyle w:val="style179"/>
        <w:ind w:left="900"/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  <w:r>
        <w:rPr>
          <w:rFonts w:ascii="TimesNewRomanPSMT" w:cs="TimesNewRomanPSMT" w:hAnsi="TimesNewRomanPSMT"/>
          <w:b/>
          <w:bCs/>
          <w:noProof/>
          <w:kern w:val="0"/>
          <w:sz w:val="40"/>
          <w:szCs w:val="40"/>
          <w:u w:val="single"/>
        </w:rPr>
        <w:drawing>
          <wp:inline distL="0" distT="0" distB="0" distR="0">
            <wp:extent cx="5943600" cy="3160789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60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900"/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  <w:r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  <w:t>a</w:t>
      </w:r>
      <w:r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  <w:t>rp command</w:t>
      </w:r>
    </w:p>
    <w:p>
      <w:pPr>
        <w:pStyle w:val="style179"/>
        <w:ind w:left="900"/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</w:p>
    <w:p>
      <w:pPr>
        <w:pStyle w:val="style179"/>
        <w:ind w:left="900"/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  <w:r>
        <w:rPr>
          <w:rFonts w:ascii="TimesNewRomanPSMT" w:cs="TimesNewRomanPSMT" w:hAnsi="TimesNewRomanPSMT"/>
          <w:b/>
          <w:bCs/>
          <w:noProof/>
          <w:kern w:val="0"/>
          <w:sz w:val="40"/>
          <w:szCs w:val="40"/>
          <w:u w:val="single"/>
        </w:rPr>
        <w:drawing>
          <wp:inline distL="0" distT="0" distB="0" distR="0">
            <wp:extent cx="5903455" cy="3139440"/>
            <wp:effectExtent l="0" t="0" r="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3455" cy="3139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</w:p>
    <w:p>
      <w:pPr>
        <w:pStyle w:val="style179"/>
        <w:numPr>
          <w:ilvl w:val="0"/>
          <w:numId w:val="1"/>
        </w:numP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</w:pP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>T</w:t>
      </w: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>o study and perform PC to PC communication using ethernet</w:t>
      </w:r>
    </w:p>
    <w:p>
      <w:pPr>
        <w:pStyle w:val="style0"/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L="0" distT="0" distB="0" distR="0">
            <wp:extent cx="6482080" cy="3459307"/>
            <wp:effectExtent l="0" t="0" r="0" b="8255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82080" cy="34593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  <w:u w:val="single"/>
        </w:rPr>
      </w:pPr>
    </w:p>
    <w:p>
      <w:pPr>
        <w:pStyle w:val="style179"/>
        <w:numPr>
          <w:ilvl w:val="0"/>
          <w:numId w:val="1"/>
        </w:numPr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  <w:r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  <w:t>To create Star topology using hub and switch</w:t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L="0" distT="0" distB="0" distR="0">
            <wp:extent cx="5731510" cy="3048000"/>
            <wp:effectExtent l="0" t="0" r="254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Franklin Gothic Demi Cond" w:hAnsi="Franklin Gothic Demi Cond"/>
          <w:b/>
          <w:bCs/>
          <w:sz w:val="40"/>
          <w:szCs w:val="40"/>
          <w:u w:val="single"/>
        </w:rPr>
      </w:pP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>To create Bus, Ring, Tree, Hybrid, Mesh topologies</w:t>
      </w:r>
    </w:p>
    <w:p>
      <w:pPr>
        <w:pStyle w:val="style0"/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</w:p>
    <w:p>
      <w:pPr>
        <w:pStyle w:val="style0"/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  <w:r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  <w:t>a).</w:t>
      </w:r>
      <w:r>
        <w:rPr>
          <w:rFonts w:ascii="TimesNewRomanPSMT" w:cs="TimesNewRomanPSMT" w:hAnsi="TimesNewRomanPSMT"/>
          <w:kern w:val="0"/>
          <w:sz w:val="40"/>
          <w:szCs w:val="40"/>
        </w:rPr>
        <w:t xml:space="preserve"> </w:t>
      </w:r>
      <w:r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  <w:t>BUS TOPOLOGY-</w:t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L="0" distT="0" distB="0" distR="0">
            <wp:extent cx="6361976" cy="3383279"/>
            <wp:effectExtent l="0" t="0" r="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61976" cy="3383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b).</w:t>
      </w:r>
      <w:r>
        <w:rPr>
          <w:sz w:val="40"/>
          <w:szCs w:val="40"/>
        </w:rPr>
        <w:t xml:space="preserve"> </w:t>
      </w:r>
      <w:r>
        <w:rPr>
          <w:b/>
          <w:bCs/>
          <w:sz w:val="40"/>
          <w:szCs w:val="40"/>
          <w:u w:val="single"/>
        </w:rPr>
        <w:t>RING TOPOLOGY</w:t>
      </w:r>
      <w:r>
        <w:rPr>
          <w:b/>
          <w:bCs/>
          <w:noProof/>
          <w:sz w:val="40"/>
          <w:szCs w:val="40"/>
          <w:u w:val="single"/>
        </w:rPr>
        <w:drawing>
          <wp:inline distL="0" distT="0" distB="0" distR="0">
            <wp:extent cx="6061072" cy="3223260"/>
            <wp:effectExtent l="0" t="0" r="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61072" cy="3223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c).</w:t>
      </w:r>
      <w:r>
        <w:rPr>
          <w:sz w:val="40"/>
          <w:szCs w:val="40"/>
        </w:rPr>
        <w:t xml:space="preserve"> </w:t>
      </w:r>
      <w:r>
        <w:rPr>
          <w:b/>
          <w:bCs/>
          <w:sz w:val="40"/>
          <w:szCs w:val="40"/>
          <w:u w:val="single"/>
        </w:rPr>
        <w:t>TREE TOPOLOGY</w:t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L="0" distT="0" distB="0" distR="0">
            <wp:extent cx="5731510" cy="3048000"/>
            <wp:effectExtent l="0" t="0" r="0" b="0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d).</w:t>
      </w:r>
      <w:r>
        <w:rPr>
          <w:sz w:val="40"/>
          <w:szCs w:val="40"/>
        </w:rPr>
        <w:t xml:space="preserve"> </w:t>
      </w:r>
      <w:r>
        <w:rPr>
          <w:b/>
          <w:bCs/>
          <w:sz w:val="40"/>
          <w:szCs w:val="40"/>
          <w:u w:val="single"/>
        </w:rPr>
        <w:t>MESH TOPOLOGY-</w:t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L="0" distT="0" distB="0" distR="0">
            <wp:extent cx="5731510" cy="3048000"/>
            <wp:effectExtent l="0" t="0" r="0" b="0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  <w:u w:val="single"/>
        </w:rPr>
      </w:pPr>
    </w:p>
    <w:p>
      <w:pPr>
        <w:pStyle w:val="style0"/>
        <w:rPr>
          <w:b/>
          <w:bCs/>
          <w:sz w:val="40"/>
          <w:szCs w:val="40"/>
          <w:u w:val="single"/>
        </w:rPr>
      </w:pPr>
    </w:p>
    <w:p>
      <w:pPr>
        <w:pStyle w:val="style0"/>
        <w:rPr>
          <w:b/>
          <w:bCs/>
          <w:sz w:val="40"/>
          <w:szCs w:val="40"/>
          <w:u w:val="single"/>
        </w:rPr>
      </w:pP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e).</w:t>
      </w:r>
      <w:r>
        <w:rPr>
          <w:sz w:val="40"/>
          <w:szCs w:val="40"/>
        </w:rPr>
        <w:t xml:space="preserve"> </w:t>
      </w:r>
      <w:r>
        <w:rPr>
          <w:b/>
          <w:bCs/>
          <w:sz w:val="40"/>
          <w:szCs w:val="40"/>
          <w:u w:val="single"/>
        </w:rPr>
        <w:t>HYBRID TOPOLOGY-</w:t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L="0" distT="0" distB="0" distR="0">
            <wp:extent cx="5731510" cy="3048000"/>
            <wp:effectExtent l="0" t="0" r="0" b="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 </w:t>
      </w:r>
      <w:r>
        <w:rPr>
          <w:b/>
          <w:bCs/>
          <w:sz w:val="40"/>
          <w:szCs w:val="40"/>
          <w:u w:val="single"/>
        </w:rPr>
        <w:t>Perform an initial switch configuration</w:t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L="0" distT="0" distB="0" distR="0">
            <wp:extent cx="6347647" cy="3375660"/>
            <wp:effectExtent l="0" t="0" r="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47647" cy="3375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  <w:u w:val="single"/>
        </w:rPr>
      </w:pPr>
    </w:p>
    <w:p>
      <w:pPr>
        <w:pStyle w:val="style0"/>
        <w:rPr>
          <w:b/>
          <w:bCs/>
          <w:sz w:val="40"/>
          <w:szCs w:val="40"/>
          <w:u w:val="single"/>
        </w:rPr>
      </w:pP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>Here's a basic guide to configuring a switch: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>1.</w:t>
      </w:r>
      <w:r>
        <w:rPr>
          <w:rFonts w:ascii="Franklin Gothic Demi Cond" w:hAnsi="Franklin Gothic Demi Cond"/>
          <w:sz w:val="40"/>
          <w:szCs w:val="40"/>
        </w:rPr>
        <w:t xml:space="preserve"> </w:t>
      </w:r>
      <w:r>
        <w:rPr>
          <w:rFonts w:ascii="Franklin Gothic Demi Cond" w:hAnsi="Franklin Gothic Demi Cond"/>
          <w:sz w:val="40"/>
          <w:szCs w:val="40"/>
        </w:rPr>
        <w:t>Add a Switch to the Workspace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 xml:space="preserve">2. </w:t>
      </w:r>
      <w:r>
        <w:rPr>
          <w:rFonts w:ascii="Franklin Gothic Demi Cond" w:hAnsi="Franklin Gothic Demi Cond"/>
          <w:sz w:val="40"/>
          <w:szCs w:val="40"/>
        </w:rPr>
        <w:t>Add other devices like PCs or routers if needed.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>3</w:t>
      </w:r>
      <w:r>
        <w:rPr>
          <w:rFonts w:ascii="Franklin Gothic Demi Cond" w:hAnsi="Franklin Gothic Demi Cond"/>
          <w:sz w:val="40"/>
          <w:szCs w:val="40"/>
        </w:rPr>
        <w:t>.Double-click on the switch to access its Command Line Interface (CLI).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>4.</w:t>
      </w:r>
      <w:r>
        <w:rPr>
          <w:rFonts w:ascii="Franklin Gothic Demi Cond" w:hAnsi="Franklin Gothic Demi Cond"/>
          <w:sz w:val="40"/>
          <w:szCs w:val="40"/>
        </w:rPr>
        <w:t xml:space="preserve"> Type `enable` and press Enter.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 xml:space="preserve"> </w:t>
      </w:r>
      <w:r>
        <w:rPr>
          <w:rFonts w:ascii="Franklin Gothic Demi Cond" w:hAnsi="Franklin Gothic Demi Cond"/>
          <w:sz w:val="40"/>
          <w:szCs w:val="40"/>
        </w:rPr>
        <w:t xml:space="preserve">5. </w:t>
      </w:r>
      <w:r>
        <w:rPr>
          <w:rFonts w:ascii="Franklin Gothic Demi Cond" w:hAnsi="Franklin Gothic Demi Cond"/>
          <w:sz w:val="40"/>
          <w:szCs w:val="40"/>
        </w:rPr>
        <w:t>Type `configure terminal` and press Enter.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>6.</w:t>
      </w:r>
      <w:r>
        <w:rPr>
          <w:rFonts w:ascii="Franklin Gothic Demi Cond" w:hAnsi="Franklin Gothic Demi Cond"/>
          <w:sz w:val="40"/>
          <w:szCs w:val="40"/>
        </w:rPr>
        <w:t>Type `hostname [desired_hostname]` to set a hostname for the switch.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>7.</w:t>
      </w:r>
      <w:r>
        <w:rPr>
          <w:rFonts w:ascii="Franklin Gothic Demi Cond" w:hAnsi="Franklin Gothic Demi Cond"/>
          <w:sz w:val="40"/>
          <w:szCs w:val="40"/>
        </w:rPr>
        <w:t>Configure Interfaces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>Type `interface [interface_number]` to enter interface configuration mode.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 xml:space="preserve">Configure the interface settings, such as IP address, subnet mask, etc. 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>8.</w:t>
      </w:r>
      <w:r>
        <w:rPr>
          <w:rFonts w:ascii="Franklin Gothic Demi Cond" w:hAnsi="Franklin Gothic Demi Cond"/>
          <w:sz w:val="40"/>
          <w:szCs w:val="40"/>
        </w:rPr>
        <w:t xml:space="preserve"> </w:t>
      </w:r>
      <w:r>
        <w:rPr>
          <w:rFonts w:ascii="Franklin Gothic Demi Cond" w:hAnsi="Franklin Gothic Demi Cond"/>
          <w:sz w:val="40"/>
          <w:szCs w:val="40"/>
        </w:rPr>
        <w:t>Type `no shutdown` to enable the interface.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 xml:space="preserve">9. </w:t>
      </w:r>
      <w:r>
        <w:rPr>
          <w:rFonts w:ascii="Franklin Gothic Demi Cond" w:hAnsi="Franklin Gothic Demi Cond"/>
          <w:sz w:val="40"/>
          <w:szCs w:val="40"/>
        </w:rPr>
        <w:t>Type `write memory` or `copy running-config startup-config` to save the configuration.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 xml:space="preserve">10. </w:t>
      </w:r>
      <w:r>
        <w:rPr>
          <w:rFonts w:ascii="Franklin Gothic Demi Cond" w:hAnsi="Franklin Gothic Demi Cond"/>
          <w:sz w:val="40"/>
          <w:szCs w:val="40"/>
        </w:rPr>
        <w:t>Type `exit` to exit from any configuration mode.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 xml:space="preserve"> </w:t>
      </w:r>
      <w:r>
        <w:rPr>
          <w:rFonts w:ascii="Franklin Gothic Demi Cond" w:hAnsi="Franklin Gothic Demi Cond"/>
          <w:sz w:val="40"/>
          <w:szCs w:val="40"/>
        </w:rPr>
        <w:t xml:space="preserve">11. </w:t>
      </w:r>
      <w:r>
        <w:rPr>
          <w:rFonts w:ascii="Franklin Gothic Demi Cond" w:hAnsi="Franklin Gothic Demi Cond"/>
          <w:sz w:val="40"/>
          <w:szCs w:val="40"/>
        </w:rPr>
        <w:t xml:space="preserve">Verify Configuration </w:t>
      </w:r>
      <w:r>
        <w:rPr>
          <w:rFonts w:ascii="Franklin Gothic Demi Cond" w:hAnsi="Franklin Gothic Demi Cond"/>
          <w:sz w:val="40"/>
          <w:szCs w:val="40"/>
        </w:rPr>
        <w:t>-</w:t>
      </w:r>
      <w:r>
        <w:rPr>
          <w:rFonts w:ascii="Franklin Gothic Demi Cond" w:hAnsi="Franklin Gothic Demi Cond"/>
          <w:sz w:val="40"/>
          <w:szCs w:val="40"/>
        </w:rPr>
        <w:t xml:space="preserve"> Type `show running-config` to view the current configuration.</w:t>
      </w:r>
    </w:p>
    <w:p>
      <w:pPr>
        <w:pStyle w:val="style179"/>
        <w:numPr>
          <w:ilvl w:val="0"/>
          <w:numId w:val="1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Perform</w:t>
      </w:r>
      <w:r>
        <w:rPr>
          <w:rFonts w:ascii="Franklin Gothic Demi Cond" w:cs="Calibri" w:hAnsi="Franklin Gothic Demi Cond"/>
          <w:kern w:val="0"/>
          <w:sz w:val="40"/>
          <w:szCs w:val="40"/>
        </w:rPr>
        <w:t xml:space="preserve"> an </w:t>
      </w:r>
      <w:r>
        <w:rPr>
          <w:rFonts w:ascii="Franklin Gothic Demi Cond" w:cs="Calibri" w:hAnsi="Franklin Gothic Demi Cond"/>
          <w:kern w:val="0"/>
          <w:sz w:val="40"/>
          <w:szCs w:val="40"/>
        </w:rPr>
        <w:t xml:space="preserve"> </w:t>
      </w:r>
      <w:r>
        <w:rPr>
          <w:rFonts w:ascii="Franklin Gothic Demi Cond" w:cs="Calibri" w:hAnsi="Franklin Gothic Demi Cond"/>
          <w:kern w:val="0"/>
          <w:sz w:val="40"/>
          <w:szCs w:val="40"/>
        </w:rPr>
        <w:t>I</w:t>
      </w:r>
      <w:r>
        <w:rPr>
          <w:rFonts w:ascii="Franklin Gothic Demi Cond" w:cs="Calibri" w:hAnsi="Franklin Gothic Demi Cond"/>
          <w:kern w:val="0"/>
          <w:sz w:val="40"/>
          <w:szCs w:val="40"/>
        </w:rPr>
        <w:t>nitial router configuration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 xml:space="preserve"> Here's a basic guide to get you started: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Drag and drop a router device from the bottom left device panel onto the workspace.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C</w:t>
      </w:r>
      <w:r>
        <w:rPr>
          <w:rFonts w:ascii="Franklin Gothic Demi Cond" w:cs="Calibri" w:hAnsi="Franklin Gothic Demi Cond"/>
          <w:kern w:val="0"/>
          <w:sz w:val="40"/>
          <w:szCs w:val="40"/>
        </w:rPr>
        <w:t>onnect Devices</w:t>
      </w:r>
      <w:r>
        <w:rPr>
          <w:rFonts w:ascii="Franklin Gothic Demi Cond" w:cs="Calibri" w:hAnsi="Franklin Gothic Demi Cond"/>
          <w:kern w:val="0"/>
          <w:sz w:val="40"/>
          <w:szCs w:val="40"/>
        </w:rPr>
        <w:t>-</w:t>
      </w:r>
      <w:r>
        <w:rPr>
          <w:rFonts w:ascii="Franklin Gothic Demi Cond" w:cs="Calibri" w:hAnsi="Franklin Gothic Demi Cond"/>
          <w:kern w:val="0"/>
          <w:sz w:val="40"/>
          <w:szCs w:val="40"/>
        </w:rPr>
        <w:t xml:space="preserve"> Connect the router to other devices in your network topology.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Power On the Router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D</w:t>
      </w:r>
      <w:r>
        <w:rPr>
          <w:rFonts w:ascii="Franklin Gothic Demi Cond" w:cs="Calibri" w:hAnsi="Franklin Gothic Demi Cond"/>
          <w:kern w:val="0"/>
          <w:sz w:val="40"/>
          <w:szCs w:val="40"/>
        </w:rPr>
        <w:t>ouble-click on the router to open its configuration. This will open the Command Line Interface (CLI) of the router.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In the CLI, type `enable` or `en` and press Enter. This will switch you to privileged EXEC mode, also known as enable mode.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T</w:t>
      </w:r>
      <w:r>
        <w:rPr>
          <w:rFonts w:ascii="Franklin Gothic Demi Cond" w:cs="Calibri" w:hAnsi="Franklin Gothic Demi Cond"/>
          <w:kern w:val="0"/>
          <w:sz w:val="40"/>
          <w:szCs w:val="40"/>
        </w:rPr>
        <w:t>ype `configure terminal` or `conf t` and press Enter. This puts you into global configuration mode, where you can make changes to the router's configuration.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Set a hostname for the router</w:t>
      </w:r>
      <w:r>
        <w:rPr>
          <w:rFonts w:ascii="Franklin Gothic Demi Cond" w:cs="Calibri" w:hAnsi="Franklin Gothic Demi Cond"/>
          <w:kern w:val="0"/>
          <w:sz w:val="40"/>
          <w:szCs w:val="40"/>
        </w:rPr>
        <w:t>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Configure the interfaces of the router that connect to your network.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Set up routing protocols or static routes to enable communication between different networks.</w:t>
      </w:r>
    </w:p>
    <w:p>
      <w:pPr>
        <w:pStyle w:val="style179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Set passwords for various levels of access to the router using commands like `enable password` or `enable secret` for privileged EXEC mode, and `password` for console and vty lines.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After completing the configuration, save the changes to the router's configuration file using the `write` or `copy running-config startup-config` command.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 xml:space="preserve"> Once you have finished configuring the router, type `exit` and press Enter to exit global configuration mode.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Use various show commands</w:t>
      </w:r>
      <w:r>
        <w:rPr>
          <w:rFonts w:ascii="Franklin Gothic Demi Cond" w:cs="Calibri" w:hAnsi="Franklin Gothic Demi Cond"/>
          <w:kern w:val="0"/>
          <w:sz w:val="40"/>
          <w:szCs w:val="40"/>
        </w:rPr>
        <w:t xml:space="preserve"> t</w:t>
      </w:r>
      <w:r>
        <w:rPr>
          <w:rFonts w:ascii="Franklin Gothic Demi Cond" w:cs="Calibri" w:hAnsi="Franklin Gothic Demi Cond"/>
          <w:kern w:val="0"/>
          <w:sz w:val="40"/>
          <w:szCs w:val="40"/>
        </w:rPr>
        <w:t>o verify the configuration and ensure everything is set up correctly.</w:t>
      </w:r>
    </w:p>
    <w:p>
      <w:pPr>
        <w:pStyle w:val="style0"/>
        <w:rPr>
          <w:rFonts w:cs="Calibri"/>
          <w:b/>
          <w:bCs/>
          <w:kern w:val="0"/>
          <w:sz w:val="40"/>
          <w:szCs w:val="40"/>
          <w:u w:val="single"/>
        </w:rPr>
      </w:pPr>
      <w:r>
        <w:rPr>
          <w:rFonts w:cs="Calibri"/>
          <w:b/>
          <w:bCs/>
          <w:noProof/>
          <w:kern w:val="0"/>
          <w:sz w:val="40"/>
          <w:szCs w:val="40"/>
          <w:u w:val="single"/>
        </w:rPr>
        <w:drawing>
          <wp:inline distL="0" distT="0" distB="0" distR="0">
            <wp:extent cx="6377940" cy="3391770"/>
            <wp:effectExtent l="0" t="0" r="0" b="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77940" cy="3391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cs="Calibri"/>
          <w:b/>
          <w:bCs/>
          <w:sz w:val="40"/>
          <w:szCs w:val="40"/>
          <w:u w:val="single"/>
        </w:rPr>
      </w:pPr>
      <w:r>
        <w:rPr>
          <w:rFonts w:cs="Calibri"/>
          <w:b/>
          <w:bCs/>
          <w:kern w:val="0"/>
          <w:sz w:val="40"/>
          <w:szCs w:val="40"/>
          <w:u w:val="single"/>
        </w:rPr>
        <w:t>To implement Client Server Network</w:t>
      </w:r>
    </w:p>
    <w:p>
      <w:pPr>
        <w:pStyle w:val="style0"/>
        <w:rPr>
          <w:rFonts w:cs="Calibri"/>
          <w:b/>
          <w:bCs/>
          <w:sz w:val="40"/>
          <w:szCs w:val="40"/>
          <w:u w:val="single"/>
        </w:rPr>
      </w:pPr>
      <w:r>
        <w:rPr>
          <w:rFonts w:cs="Calibri"/>
          <w:b/>
          <w:bCs/>
          <w:noProof/>
          <w:sz w:val="40"/>
          <w:szCs w:val="40"/>
          <w:u w:val="single"/>
        </w:rPr>
        <w:drawing>
          <wp:inline distL="0" distT="0" distB="0" distR="0">
            <wp:extent cx="6533515" cy="3634739"/>
            <wp:effectExtent l="0" t="0" r="0" b="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33515" cy="3634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Calibri"/>
          <w:b/>
          <w:bCs/>
          <w:sz w:val="40"/>
          <w:szCs w:val="40"/>
          <w:u w:val="single"/>
        </w:rPr>
      </w:pPr>
    </w:p>
    <w:p>
      <w:pPr>
        <w:pStyle w:val="style179"/>
        <w:numPr>
          <w:ilvl w:val="0"/>
          <w:numId w:val="1"/>
        </w:numPr>
        <w:rPr>
          <w:rFonts w:cs="Calibri"/>
          <w:b/>
          <w:bCs/>
          <w:kern w:val="0"/>
          <w:sz w:val="40"/>
          <w:szCs w:val="40"/>
          <w:u w:val="single"/>
        </w:rPr>
      </w:pPr>
      <w:r>
        <w:rPr>
          <w:rFonts w:cs="Calibri"/>
          <w:b/>
          <w:bCs/>
          <w:kern w:val="0"/>
          <w:sz w:val="40"/>
          <w:szCs w:val="40"/>
          <w:u w:val="single"/>
        </w:rPr>
        <w:t>To implement connection between devices using router</w:t>
      </w:r>
    </w:p>
    <w:p>
      <w:pPr>
        <w:pStyle w:val="style0"/>
        <w:rPr>
          <w:rFonts w:cs="Calibri"/>
          <w:b/>
          <w:bCs/>
          <w:sz w:val="40"/>
          <w:szCs w:val="40"/>
          <w:u w:val="single"/>
        </w:rPr>
      </w:pPr>
      <w:r>
        <w:rPr>
          <w:rFonts w:cs="Calibri"/>
          <w:b/>
          <w:bCs/>
          <w:noProof/>
          <w:sz w:val="40"/>
          <w:szCs w:val="40"/>
          <w:u w:val="single"/>
        </w:rPr>
        <w:drawing>
          <wp:inline distL="0" distT="0" distB="0" distR="0">
            <wp:extent cx="6433185" cy="3421147"/>
            <wp:effectExtent l="0" t="0" r="0" b="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33185" cy="34211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cs="Calibri"/>
          <w:b/>
          <w:bCs/>
          <w:kern w:val="0"/>
          <w:sz w:val="40"/>
          <w:szCs w:val="40"/>
          <w:u w:val="single"/>
        </w:rPr>
      </w:pPr>
      <w:r>
        <w:rPr>
          <w:rFonts w:cs="Calibri"/>
          <w:b/>
          <w:bCs/>
          <w:kern w:val="0"/>
          <w:sz w:val="40"/>
          <w:szCs w:val="40"/>
          <w:u w:val="single"/>
        </w:rPr>
        <w:t>To perform remote desktop sharing within LAN connection</w:t>
      </w:r>
    </w:p>
    <w:p>
      <w:pPr>
        <w:pStyle w:val="style0"/>
        <w:rPr>
          <w:rFonts w:cs="Calibri"/>
          <w:b/>
          <w:bCs/>
          <w:sz w:val="40"/>
          <w:szCs w:val="40"/>
          <w:u w:val="single"/>
        </w:rPr>
      </w:pPr>
      <w:r>
        <w:rPr>
          <w:rFonts w:cs="Calibri"/>
          <w:b/>
          <w:bCs/>
          <w:noProof/>
          <w:sz w:val="40"/>
          <w:szCs w:val="40"/>
          <w:u w:val="single"/>
        </w:rPr>
        <w:drawing>
          <wp:inline distL="0" distT="0" distB="0" distR="0">
            <wp:extent cx="6290332" cy="3345180"/>
            <wp:effectExtent l="0" t="0" r="0" b="0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90332" cy="334518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2040503050002030202"/>
    <w:charset w:val="00"/>
    <w:family w:val="roman"/>
    <w:pitch w:val="variable"/>
    <w:sig w:usb0="00008003" w:usb1="00000000" w:usb2="00000000" w:usb3="00000000" w:csb0="00000001" w:csb1="00000000"/>
  </w:font>
  <w:font w:name="Bahnschrift SemiLight Condensed">
    <w:altName w:val="Bahnschrift SemiLight Condensed"/>
    <w:panose1 w:val="020b0502040002020203"/>
    <w:charset w:val="00"/>
    <w:family w:val="swiss"/>
    <w:pitch w:val="variable"/>
    <w:sig w:usb0="A00002C7" w:usb1="00000002" w:usb2="00000000" w:usb3="00000000" w:csb0="0000019F" w:csb1="00000000"/>
  </w:font>
  <w:font w:name="Aparajita">
    <w:altName w:val="Aparajita"/>
    <w:panose1 w:val="00000000000000000000"/>
    <w:charset w:val="00"/>
    <w:family w:val="roman"/>
    <w:pitch w:val="variable"/>
    <w:sig w:usb0="00008003" w:usb1="00000000" w:usb2="00000000" w:usb3="00000000" w:csb0="00000001" w:csb1="00000000"/>
  </w:font>
  <w:font w:name="Franklin Gothic Demi Cond">
    <w:altName w:val="Franklin Gothic Demi Cond"/>
    <w:panose1 w:val="020b0706030004020204"/>
    <w:charset w:val="00"/>
    <w:family w:val="swiss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auto"/>
    <w:pitch w:val="default"/>
    <w:sig w:usb0="00000003" w:usb1="00000000" w:usb2="00000000" w:usb3="00000000" w:csb0="00000001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E89A1E62"/>
    <w:lvl w:ilvl="0" w:tplc="E9E0DB3A">
      <w:start w:val="1"/>
      <w:numFmt w:val="decimalZero"/>
      <w:lvlText w:val="%1-"/>
      <w:lvlJc w:val="left"/>
      <w:pPr>
        <w:ind w:left="900" w:hanging="5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24342226"/>
    <w:lvl w:ilvl="0" w:tplc="E6D4DC8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Mangal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b2550853-25c3-4db9-8cec-cd953792bed7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3cc4b5f8-0854-434e-a962-c0c339232315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fontTable" Target="fontTable.xml"/><Relationship Id="rId16" Type="http://schemas.openxmlformats.org/officeDocument/2006/relationships/styles" Target="styles.xml"/><Relationship Id="rId5" Type="http://schemas.openxmlformats.org/officeDocument/2006/relationships/image" Target="media/image4.png"/><Relationship Id="rId19" Type="http://schemas.openxmlformats.org/officeDocument/2006/relationships/theme" Target="theme/theme1.xml"/><Relationship Id="rId6" Type="http://schemas.openxmlformats.org/officeDocument/2006/relationships/image" Target="media/image5.png"/><Relationship Id="rId18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438</Words>
  <Pages>11</Pages>
  <Characters>2393</Characters>
  <Application>WPS Office</Application>
  <DocSecurity>0</DocSecurity>
  <Paragraphs>94</Paragraphs>
  <ScaleCrop>false</ScaleCrop>
  <LinksUpToDate>false</LinksUpToDate>
  <CharactersWithSpaces>2792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2024-05-02T03:47:00Z</dcterms:created>
  <dc:creator>priyanshu mishra</dc:creator>
  <lastModifiedBy>Infinix X693</lastModifiedBy>
  <dcterms:modified xsi:type="dcterms:W3CDTF">2024-05-09T20:41:21Z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4495aed4b4184dfbaae7c48af5f1b184</vt:lpwstr>
  </property>
</Properties>
</file>