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40"/>
        <w:jc w:val="center"/>
      </w:pPr>
      <w:r>
        <w:rPr>
          <w:rFonts w:ascii="Arial" w:cs="Arial" w:eastAsia="Arial" w:hAnsi="Arial"/>
          <w:b/>
          <w:bCs/>
          <w:color w:val="1A5C38"/>
          <w:sz w:val="72"/>
          <w:szCs w:val="72"/>
        </w:rPr>
        <w:t xml:space="preserve">FOOFOO RE</w:t>
      </w:r>
    </w:p>
    <w:p>
      <w:pPr>
        <w:spacing w:after="40"/>
        <w:jc w:val="center"/>
      </w:pPr>
      <w:r>
        <w:rPr>
          <w:rFonts w:ascii="Arial" w:cs="Arial" w:eastAsia="Arial" w:hAnsi="Arial"/>
          <w:color w:val="555555"/>
          <w:sz w:val="24"/>
          <w:szCs w:val="24"/>
        </w:rPr>
        <w:t xml:space="preserve">Recommendation Engine Document Set</w:t>
      </w:r>
    </w:p>
    <w:p>
      <w:pPr>
        <w:spacing w:after="0"/>
        <w:jc w:val="center"/>
      </w:pPr>
      <w:r>
        <w:rPr>
          <w:rFonts w:ascii="Arial" w:cs="Arial" w:eastAsia="Arial" w:hAnsi="Arial"/>
          <w:color w:val="CCCCCC"/>
          <w:sz w:val="22"/>
          <w:szCs w:val="22"/>
        </w:rPr>
        <w:t xml:space="preserve">────────────────────────────────────</w:t>
      </w:r>
    </w:p>
    <w:p>
      <w:pPr>
        <w:spacing w:after="60"/>
      </w:pPr>
      <w:r>
        <w:t xml:space="preserve"/>
      </w:r>
    </w:p>
    <w:p>
      <w:pPr>
        <w:spacing w:after="60"/>
        <w:jc w:val="center"/>
      </w:pPr>
      <w:r>
        <w:rPr>
          <w:rFonts w:ascii="Arial" w:cs="Arial" w:eastAsia="Arial" w:hAnsi="Arial"/>
          <w:b/>
          <w:bCs/>
          <w:color w:val="C04A0A"/>
          <w:sz w:val="24"/>
          <w:szCs w:val="24"/>
        </w:rPr>
        <w:t xml:space="preserve">RE-DOC-02  ·  The Four Layers — Meal Genome, Food Graph, Household Intelligence, Contextual Science</w:t>
      </w:r>
    </w:p>
    <w:p>
      <w:pPr>
        <w:spacing w:after="40"/>
        <w:jc w:val="center"/>
      </w:pPr>
      <w:r>
        <w:rPr>
          <w:rFonts w:ascii="Arial" w:cs="Arial" w:eastAsia="Arial" w:hAnsi="Arial"/>
          <w:color w:val="888888"/>
          <w:sz w:val="20"/>
          <w:szCs w:val="20"/>
        </w:rPr>
        <w:t xml:space="preserve">Version 1.0  ·  Confidential  ·  June 2026</w:t>
      </w:r>
    </w:p>
    <w:p>
      <w:r>
        <w:br w:type="page"/>
      </w:r>
    </w:p>
    <w:p>
      <w:pPr>
        <w:pStyle w:val="Heading1"/>
        <w:spacing w:after="80" w:before="320"/>
      </w:pPr>
      <w:r>
        <w:rPr>
          <w:rFonts w:ascii="Arial" w:cs="Arial" w:eastAsia="Arial" w:hAnsi="Arial"/>
          <w:b/>
          <w:bCs/>
          <w:color w:val="1A5C38"/>
          <w:sz w:val="30"/>
          <w:szCs w:val="30"/>
        </w:rPr>
        <w:t xml:space="preserve">01  Overview — the four concentric layers</w:t>
      </w:r>
    </w:p>
    <w:p>
      <w:pPr>
        <w:pBdr>
          <w:bottom w:val="single" w:color="1A5C38" w:sz="6" w:space="1"/>
        </w:pBdr>
        <w:spacing w:after="160" w:before="80"/>
      </w:pPr>
      <w:r>
        <w:t xml:space="preserve"/>
      </w:r>
    </w:p>
    <w:p>
      <w:pPr>
        <w:spacing w:after="140"/>
      </w:pPr>
      <w:r>
        <w:rPr>
          <w:rFonts w:ascii="Arial" w:cs="Arial" w:eastAsia="Arial" w:hAnsi="Arial"/>
          <w:b w:val="false"/>
          <w:bCs w:val="false"/>
          <w:i w:val="false"/>
          <w:iCs w:val="false"/>
          <w:color w:val="222222"/>
          <w:sz w:val="22"/>
          <w:szCs w:val="22"/>
        </w:rPr>
        <w:t xml:space="preserve">The RE is built on four layers of scientific knowledge that operate simultaneously. They are not parallel — they are concentric. Every meal suggestion passes through all four before it reaches the user. Context wraps Household Intelligence, which wraps the Food Graph, which wraps the Meal Genome. The Genome produces a score; every other layer constrains, adjusts, or contextualises that score.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val="clear"/>
            <w:tcMar>
              <w:top w:type="dxa" w:w="200"/>
              <w:left w:type="dxa" w:w="280"/>
              <w:bottom w:type="dxa" w:w="200"/>
              <w:right w:type="dxa" w:w="280"/>
            </w:tcMar>
          </w:tcPr>
          <w:p>
            <w:pPr>
              <w:spacing w:after="140"/>
            </w:pPr>
            <w:r>
              <w:rPr>
                <w:rFonts w:ascii="Arial" w:cs="Arial" w:eastAsia="Arial" w:hAnsi="Arial"/>
                <w:b/>
                <w:bCs/>
                <w:i w:val="false"/>
                <w:iCs w:val="false"/>
                <w:color w:val="222222"/>
                <w:sz w:val="22"/>
                <w:szCs w:val="22"/>
              </w:rPr>
              <w:t xml:space="preserve">The four layers in one sentence: </w:t>
            </w:r>
            <w:r>
              <w:rPr>
                <w:rFonts w:ascii="Arial" w:cs="Arial" w:eastAsia="Arial" w:hAnsi="Arial"/>
                <w:b w:val="false"/>
                <w:bCs w:val="false"/>
                <w:i w:val="false"/>
                <w:iCs w:val="false"/>
                <w:color w:val="222222"/>
                <w:sz w:val="22"/>
                <w:szCs w:val="22"/>
              </w:rPr>
              <w:t xml:space="preserve">Context sets the moment. Household Intelligence resolves the family. The Food Graph enforces safety and substitution. The Meal Genome scores every surviving candidate on 20 dimensions. The highest-scoring, most-varied result becomes the dish slate.</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02  Layer 1 — The Meal Genome</w:t>
      </w:r>
    </w:p>
    <w:p>
      <w:pPr>
        <w:pBdr>
          <w:bottom w:val="single" w:color="1A5C38" w:sz="6" w:space="1"/>
        </w:pBdr>
        <w:spacing w:after="160" w:before="80"/>
      </w:pPr>
      <w:r>
        <w:t xml:space="preserve"/>
      </w:r>
    </w:p>
    <w:p>
      <w:pPr>
        <w:spacing w:after="140"/>
      </w:pPr>
      <w:r>
        <w:rPr>
          <w:rFonts w:ascii="Arial" w:cs="Arial" w:eastAsia="Arial" w:hAnsi="Arial"/>
          <w:b w:val="false"/>
          <w:bCs w:val="false"/>
          <w:i w:val="false"/>
          <w:iCs w:val="false"/>
          <w:color w:val="222222"/>
          <w:sz w:val="22"/>
          <w:szCs w:val="22"/>
        </w:rPr>
        <w:t xml:space="preserve">The Meal Genome is the innermost layer. It is a multi-dimensional encoding of every dish in the Foofoo database — the equivalent of Netflix's micro-genre tags applied to Indian food. Every dish is tagged across 20 dimensions before it is ever shown to a user. The genome enables the engine to find cross-cuisine compatibility, explain why a user who likes Idli might also like Dhokla (both fermented, steamed, light, mild, morning), and surface dishes the user has never seen that match the pattern of what they love.</w:t>
      </w:r>
    </w:p>
    <w:p>
      <w:pPr>
        <w:spacing w:after="80"/>
      </w:pPr>
      <w:r>
        <w:t xml:space="preserve"/>
      </w:r>
    </w:p>
    <w:p>
      <w:pPr>
        <w:pStyle w:val="Heading2"/>
        <w:spacing w:after="80" w:before="240"/>
      </w:pPr>
      <w:r>
        <w:rPr>
          <w:rFonts w:ascii="Arial" w:cs="Arial" w:eastAsia="Arial" w:hAnsi="Arial"/>
          <w:b/>
          <w:bCs/>
          <w:color w:val="1A5C38"/>
          <w:sz w:val="24"/>
          <w:szCs w:val="24"/>
        </w:rPr>
        <w:t xml:space="preserve">The 20 genome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2200"/>
        <w:gridCol w:w="3760"/>
      </w:tblGrid>
      <w:tr>
        <w:trPr>
          <w:tblHeader/>
        </w:trPr>
        <w:tc>
          <w:tcPr>
            <w:tcW w:type="dxa" w:w="4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2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Example values</w:t>
            </w:r>
          </w:p>
        </w:tc>
        <w:tc>
          <w:tcPr>
            <w:tcW w:type="dxa" w:w="37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RE use</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1</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Meal occasion</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Enum</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breakfast, lunch, dinner, snack, any</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Hard slot filter — breakfast dishes never appear in dinner slate</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2</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Regional origin</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Multi-enum</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North Indian, South Indian, Bengali, Gujarati, Mughlai, Pan-Indian</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Regional affinity scoring (home state × origin)</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3</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Spice level</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Integer 0–5</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0=none, 1=mild, 2=medium, 3=hot, 4=very hot, 5=extreme</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 spice tolerance matching; adjust by household</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4</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Texture</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Multi-enum</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crispy, soupy, creamy, dry, soft, chewy</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Cross-cuisine compatibility matching</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5</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Cooking method</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Enum</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steamed, fried, roasted, tawa, pressure-cooked, no-cook, tandoor</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Equipment overlay filter (hostel users: remove pressure-cooker)</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6</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Primary taste</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Multi-enum</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savoury, sweet, sour, spicy, umami, tangy</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Taste variety guard across the week</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7</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Cook time</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Integer minutes</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10, 25, 45, 90</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Weekday quick filter (&lt;30 min) vs weekend relaxed</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8</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Difficulty</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Enum</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beginner, intermediate, advanced</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Cook capability matching</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9</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Protein level</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Enum</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low, medium, high, very-high</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Fitness mode boost; dietary adequacy check</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10</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Calorie band</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Enum</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&lt;300, 300-500, 500-700, 700-900, &gt;900</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Calorie targeting mode; nutritional balance across week</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11</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Main ingredient class</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Enum</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rice, wheat, lentil, dairy, egg, poultry, fish, seafood, vegetable, fruit</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Variety guard (no same main ingredient on consecutive days)</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12</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Dietary compatibility</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Bitfield</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veg, non-veg, egg, vegan, Jain, fasting-compatible</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Hard constraint filter — applied before scoring always</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13</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Allergen flags</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Bitfield</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nuts, dairy, gluten, shellfish, soy, sesame, egg</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Hard constraint filter — integer matching against user profile</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14</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Seasonal affinity</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Multi-enum</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summer, monsoon, winter, post-monsoon, all-season</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Seasonal boost (June-Sept dishes weighted up for monsoon users)</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15</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Weather affinity</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Multi-enum</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hot, rainy, cold, mild</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Context layer feed — rainy day boosts comfort/fried/soupy</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16</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Festival relevance</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Multi-enum</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Diwali, Navratri, Onam, Eid, Christmas, Pongal, none</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Festive calendar boost (Phase 2)</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17</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Religious compatibility</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Multi-enum</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all, Hindu-veg, Jain, Halal, no-beef, no-pork</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Hard constraint — user religious preference matching</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18</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Comfort/warmth score</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Integer 0–5</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0=light/cooling, 5=very comforting/warming</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Weather context multiplier</w:t>
            </w:r>
          </w:p>
        </w:tc>
      </w:tr>
      <w:tr>
        <w:tc>
          <w:tcPr>
            <w:tcW w:type="dxa" w:w="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19</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Meal class code</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String</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BF_LIGHT_GRAIN, LUNCH_DAL_SABZI_ROTI, DIN_SIMPLE_SABZI</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Class filter — dish must match slot's assigned class</w:t>
            </w:r>
          </w:p>
        </w:tc>
      </w:tr>
      <w:tr>
        <w:tc>
          <w:tcPr>
            <w:tcW w:type="dxa" w:w="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20</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Combo pairing</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Array of dish_ids</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[Chole, Bhature] → must appear together</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Combo card display logic</w:t>
            </w:r>
          </w:p>
        </w:tc>
      </w:tr>
    </w:tbl>
    <w:p>
      <w:pPr>
        <w:spacing w:after="80"/>
      </w:pPr>
      <w:r>
        <w:t xml:space="preserve"/>
      </w:r>
    </w:p>
    <w:p>
      <w:pPr>
        <w:pStyle w:val="Heading2"/>
        <w:spacing w:after="80" w:before="240"/>
      </w:pPr>
      <w:r>
        <w:rPr>
          <w:rFonts w:ascii="Arial" w:cs="Arial" w:eastAsia="Arial" w:hAnsi="Arial"/>
          <w:b/>
          <w:bCs/>
          <w:color w:val="1A5C38"/>
          <w:sz w:val="24"/>
          <w:szCs w:val="24"/>
        </w:rPr>
        <w:t xml:space="preserve">How the genome creates cross-cuisine discovery</w:t>
      </w:r>
    </w:p>
    <w:p>
      <w:pPr>
        <w:spacing w:after="140"/>
      </w:pPr>
      <w:r>
        <w:rPr>
          <w:rFonts w:ascii="Arial" w:cs="Arial" w:eastAsia="Arial" w:hAnsi="Arial"/>
          <w:b w:val="false"/>
          <w:bCs w:val="false"/>
          <w:i w:val="false"/>
          <w:iCs w:val="false"/>
          <w:color w:val="222222"/>
          <w:sz w:val="22"/>
          <w:szCs w:val="22"/>
        </w:rPr>
        <w:t xml:space="preserve">The genome's power is in enabling the engine to find the WHY behind a user's preferences, not just the WHAT. Traditional approaches recommend 'if you liked Idli, here are more South Indian dishes.' The genome approach asks: what attributes does this user's accepted dishes share? If a user accepts Idli (steamed, fermented, light, mild, morning, South Indian) AND Dhokla (steamed, fermented, light, mild, morning, Gujarati), the engine detects the shared pattern: steamed × fermented × light × mild × morning. It then surfaces Appam (steamed, fermented, light, mild, morning, Kerala) — a dish the user may never have tried — because the genome predicts compatibility.</w:t>
      </w:r>
    </w:p>
    <w:p>
      <w:pPr>
        <w:spacing w:after="100"/>
      </w:pPr>
      <w:r>
        <w:t xml:space="preserve"/>
      </w:r>
    </w:p>
    <w:p>
      <w:pPr>
        <w:pStyle w:val="Heading1"/>
        <w:spacing w:after="80" w:before="320"/>
      </w:pPr>
      <w:r>
        <w:rPr>
          <w:rFonts w:ascii="Arial" w:cs="Arial" w:eastAsia="Arial" w:hAnsi="Arial"/>
          <w:b/>
          <w:bCs/>
          <w:color w:val="1A5C38"/>
          <w:sz w:val="30"/>
          <w:szCs w:val="30"/>
        </w:rPr>
        <w:t xml:space="preserve">03  Layer 2 — The Food Graph</w:t>
      </w:r>
    </w:p>
    <w:p>
      <w:pPr>
        <w:pBdr>
          <w:bottom w:val="single" w:color="4A3FA0" w:sz="6" w:space="1"/>
        </w:pBdr>
        <w:spacing w:after="160" w:before="80"/>
      </w:pPr>
      <w:r>
        <w:t xml:space="preserve"/>
      </w:r>
    </w:p>
    <w:p>
      <w:pPr>
        <w:spacing w:after="140"/>
      </w:pPr>
      <w:r>
        <w:rPr>
          <w:rFonts w:ascii="Arial" w:cs="Arial" w:eastAsia="Arial" w:hAnsi="Arial"/>
          <w:b w:val="false"/>
          <w:bCs w:val="false"/>
          <w:i w:val="false"/>
          <w:iCs w:val="false"/>
          <w:color w:val="222222"/>
          <w:sz w:val="22"/>
          <w:szCs w:val="22"/>
        </w:rPr>
        <w:t xml:space="preserve">The Food Graph connects dishes, ingredients, allergens, substitutes, and households as nodes with typed edges. It is the safety and substitution layer. Where the Genome scores, the Graph enforces constraints and enables intelligent substitution when a dish cannot be served to a particular household member.</w:t>
      </w:r>
    </w:p>
    <w:p>
      <w:pPr>
        <w:spacing w:after="80"/>
      </w:pPr>
      <w:r>
        <w:t xml:space="preserve"/>
      </w:r>
    </w:p>
    <w:p>
      <w:pPr>
        <w:pStyle w:val="Heading2"/>
        <w:spacing w:after="80" w:before="240"/>
      </w:pPr>
      <w:r>
        <w:rPr>
          <w:rFonts w:ascii="Arial" w:cs="Arial" w:eastAsia="Arial" w:hAnsi="Arial"/>
          <w:b/>
          <w:bCs/>
          <w:color w:val="4A3FA0"/>
          <w:sz w:val="24"/>
          <w:szCs w:val="24"/>
        </w:rPr>
        <w:t xml:space="preserve">Graph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none" w:color="FFFFFF" w:sz="0"/>
              <w:left w:val="none" w:color="FFFFFF" w:sz="0"/>
              <w:bottom w:val="none" w:color="FFFFFF" w:sz="0"/>
              <w:right w:val="none" w:color="FFFFFF" w:sz="0"/>
            </w:tcBorders>
            <w:shd w:fill="4A3FA0" w:val="clear"/>
            <w:tcMar>
              <w:top w:type="dxa" w:w="100"/>
              <w:left w:type="dxa" w:w="140"/>
              <w:bottom w:type="dxa" w:w="100"/>
              <w:right w:type="dxa" w:w="140"/>
            </w:tcMar>
          </w:tcPr>
          <w:p>
            <w:r>
              <w:rPr>
                <w:rFonts w:ascii="Arial" w:cs="Arial" w:eastAsia="Arial" w:hAnsi="Arial"/>
                <w:b/>
                <w:bCs/>
                <w:color w:val="FFFFFF"/>
                <w:sz w:val="20"/>
                <w:szCs w:val="20"/>
              </w:rPr>
              <w:t xml:space="preserve">Node type</w:t>
            </w:r>
          </w:p>
        </w:tc>
        <w:tc>
          <w:tcPr>
            <w:tcW w:type="dxa" w:w="2400"/>
            <w:tcBorders>
              <w:top w:val="none" w:color="FFFFFF" w:sz="0"/>
              <w:left w:val="none" w:color="FFFFFF" w:sz="0"/>
              <w:bottom w:val="none" w:color="FFFFFF" w:sz="0"/>
              <w:right w:val="none" w:color="FFFFFF" w:sz="0"/>
            </w:tcBorders>
            <w:shd w:fill="4A3FA0" w:val="clear"/>
            <w:tcMar>
              <w:top w:type="dxa" w:w="100"/>
              <w:left w:type="dxa" w:w="140"/>
              <w:bottom w:type="dxa" w:w="100"/>
              <w:right w:type="dxa" w:w="140"/>
            </w:tcMar>
          </w:tcPr>
          <w:p>
            <w:r>
              <w:rPr>
                <w:rFonts w:ascii="Arial" w:cs="Arial" w:eastAsia="Arial" w:hAnsi="Arial"/>
                <w:b/>
                <w:bCs/>
                <w:color w:val="FFFFFF"/>
                <w:sz w:val="20"/>
                <w:szCs w:val="20"/>
              </w:rPr>
              <w:t xml:space="preserve">What it represents</w:t>
            </w:r>
          </w:p>
        </w:tc>
        <w:tc>
          <w:tcPr>
            <w:tcW w:type="dxa" w:w="5160"/>
            <w:tcBorders>
              <w:top w:val="none" w:color="FFFFFF" w:sz="0"/>
              <w:left w:val="none" w:color="FFFFFF" w:sz="0"/>
              <w:bottom w:val="none" w:color="FFFFFF" w:sz="0"/>
              <w:right w:val="none" w:color="FFFFFF" w:sz="0"/>
            </w:tcBorders>
            <w:shd w:fill="4A3FA0" w:val="clear"/>
            <w:tcMar>
              <w:top w:type="dxa" w:w="100"/>
              <w:left w:type="dxa" w:w="140"/>
              <w:bottom w:type="dxa" w:w="100"/>
              <w:right w:type="dxa" w:w="140"/>
            </w:tcMar>
          </w:tcPr>
          <w:p>
            <w:r>
              <w:rPr>
                <w:rFonts w:ascii="Arial" w:cs="Arial" w:eastAsia="Arial" w:hAnsi="Arial"/>
                <w:b/>
                <w:bCs/>
                <w:color w:val="FFFFFF"/>
                <w:sz w:val="20"/>
                <w:szCs w:val="20"/>
              </w:rPr>
              <w:t xml:space="preserve">Key relationships</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Dish</w:t>
            </w:r>
          </w:p>
        </w:tc>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 specific dish in the database (e.g. Rajma Chawal)</w:t>
            </w:r>
          </w:p>
        </w:tc>
        <w:tc>
          <w:tcPr>
            <w:tcW w:type="dxa" w:w="5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contains_ingredient → Ingredient; belongs_to_class → MealClass; compatible_with_diet → DietType</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Ingredient</w:t>
            </w:r>
          </w:p>
        </w:tc>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 raw ingredient (e.g. kidney beans, onion, ghee)</w:t>
            </w:r>
          </w:p>
        </w:tc>
        <w:tc>
          <w:tcPr>
            <w:tcW w:type="dxa" w:w="5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is_allergen → AllergenFlag; can_substitute → Ingredient; seasonal_peak → Season</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AllergenFlag</w:t>
            </w:r>
          </w:p>
        </w:tc>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 allergen category (nuts, dairy, gluten, shellfish, egg, soy)</w:t>
            </w:r>
          </w:p>
        </w:tc>
        <w:tc>
          <w:tcPr>
            <w:tcW w:type="dxa" w:w="5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associated_with → Ingredient; excluded_by → UserProfile</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MealClass</w:t>
            </w:r>
          </w:p>
        </w:tc>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 meal type category (BF_LIGHT_GRAIN, LUNCH_DAL_SABZI_ROTI)</w:t>
            </w:r>
          </w:p>
        </w:tc>
        <w:tc>
          <w:tcPr>
            <w:tcW w:type="dxa" w:w="5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contains_dish → Dish; assigned_to_cohort → CohortPersona</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UserProfile</w:t>
            </w:r>
          </w:p>
        </w:tc>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 household's combined constraint set</w:t>
            </w:r>
          </w:p>
        </w:tc>
        <w:tc>
          <w:tcPr>
            <w:tcW w:type="dxa" w:w="5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excludes_allergen → AllergenFlag; requires_diet → DietType; has_member → MemberSegment</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MemberSegment</w:t>
            </w:r>
          </w:p>
        </w:tc>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 specific household member with needs (INFANT, DIABETIC_ELDER)</w:t>
            </w:r>
          </w:p>
        </w:tc>
        <w:tc>
          <w:tcPr>
            <w:tcW w:type="dxa" w:w="5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requires_addon_class → MealClass; excluded_ingredients → Ingredient</w:t>
            </w:r>
          </w:p>
        </w:tc>
      </w:tr>
    </w:tbl>
    <w:p>
      <w:pPr>
        <w:spacing w:after="80"/>
      </w:pPr>
      <w:r>
        <w:t xml:space="preserve"/>
      </w:r>
    </w:p>
    <w:p>
      <w:pPr>
        <w:pStyle w:val="Heading2"/>
        <w:spacing w:after="80" w:before="240"/>
      </w:pPr>
      <w:r>
        <w:rPr>
          <w:rFonts w:ascii="Arial" w:cs="Arial" w:eastAsia="Arial" w:hAnsi="Arial"/>
          <w:b/>
          <w:bCs/>
          <w:color w:val="4A3FA0"/>
          <w:sz w:val="24"/>
          <w:szCs w:val="24"/>
        </w:rPr>
        <w:t xml:space="preserve">How allergen propagation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200"/>
              <w:left w:type="dxa" w:w="280"/>
              <w:bottom w:type="dxa" w:w="200"/>
              <w:right w:type="dxa" w:w="280"/>
            </w:tcMar>
          </w:tcPr>
          <w:p>
            <w:pPr>
              <w:spacing w:after="140"/>
            </w:pPr>
            <w:r>
              <w:rPr>
                <w:rFonts w:ascii="Arial" w:cs="Arial" w:eastAsia="Arial" w:hAnsi="Arial"/>
                <w:b/>
                <w:bCs/>
                <w:i w:val="false"/>
                <w:iCs w:val="false"/>
                <w:color w:val="222222"/>
                <w:sz w:val="22"/>
                <w:szCs w:val="22"/>
              </w:rPr>
              <w:t xml:space="preserve">Without the graph: </w:t>
            </w:r>
            <w:r>
              <w:rPr>
                <w:rFonts w:ascii="Arial" w:cs="Arial" w:eastAsia="Arial" w:hAnsi="Arial"/>
                <w:b w:val="false"/>
                <w:bCs w:val="false"/>
                <w:i w:val="false"/>
                <w:iCs w:val="false"/>
                <w:color w:val="222222"/>
                <w:sz w:val="22"/>
                <w:szCs w:val="22"/>
              </w:rPr>
              <w:t xml:space="preserve">The system must manually tag every peanut-containing dish. When a new dish is added, someone must remember to check for peanuts. A dish with 'groundnut oil' and 'mixed namkeen' may slip through.</w:t>
            </w:r>
          </w:p>
          <w:p>
            <w:pPr>
              <w:spacing w:after="60"/>
            </w:pPr>
            <w:r>
              <w:t xml:space="preserve"/>
            </w:r>
          </w:p>
          <w:p>
            <w:pPr>
              <w:spacing w:after="140"/>
            </w:pPr>
            <w:r>
              <w:rPr>
                <w:rFonts w:ascii="Arial" w:cs="Arial" w:eastAsia="Arial" w:hAnsi="Arial"/>
                <w:b/>
                <w:bCs/>
                <w:i w:val="false"/>
                <w:iCs w:val="false"/>
                <w:color w:val="222222"/>
                <w:sz w:val="22"/>
                <w:szCs w:val="22"/>
              </w:rPr>
              <w:t xml:space="preserve">With the graph: </w:t>
            </w:r>
            <w:r>
              <w:rPr>
                <w:rFonts w:ascii="Arial" w:cs="Arial" w:eastAsia="Arial" w:hAnsi="Arial"/>
                <w:b w:val="false"/>
                <w:bCs w:val="false"/>
                <w:i w:val="false"/>
                <w:iCs w:val="false"/>
                <w:color w:val="222222"/>
                <w:sz w:val="22"/>
                <w:szCs w:val="22"/>
              </w:rPr>
              <w:t xml:space="preserve">The user's peanut allergy creates an edge: UserProfile → excludes_allergen → PEANUTS. The PEANUTS node has edges to: groundnut oil, peanut butter, mixed namkeen, chikki, satay sauce, and any other ingredient that contains peanut derivatives. Any dish that contains_ingredient → any of these nodes is automatically excluded — even dishes added to the database months later, without any manual re-checking.</w:t>
            </w:r>
          </w:p>
        </w:tc>
      </w:tr>
    </w:tbl>
    <w:p>
      <w:pPr>
        <w:spacing w:after="80"/>
      </w:pPr>
      <w:r>
        <w:t xml:space="preserve"/>
      </w:r>
    </w:p>
    <w:p>
      <w:pPr>
        <w:pStyle w:val="Heading2"/>
        <w:spacing w:after="80" w:before="240"/>
      </w:pPr>
      <w:r>
        <w:rPr>
          <w:rFonts w:ascii="Arial" w:cs="Arial" w:eastAsia="Arial" w:hAnsi="Arial"/>
          <w:b/>
          <w:bCs/>
          <w:color w:val="4A3FA0"/>
          <w:sz w:val="24"/>
          <w:szCs w:val="24"/>
        </w:rPr>
        <w:t xml:space="preserve">Intelligent substitution</w:t>
      </w:r>
    </w:p>
    <w:p>
      <w:pPr>
        <w:spacing w:after="140"/>
      </w:pPr>
      <w:r>
        <w:rPr>
          <w:rFonts w:ascii="Arial" w:cs="Arial" w:eastAsia="Arial" w:hAnsi="Arial"/>
          <w:b w:val="false"/>
          <w:bCs w:val="false"/>
          <w:i w:val="false"/>
          <w:iCs w:val="false"/>
          <w:color w:val="222222"/>
          <w:sz w:val="22"/>
          <w:szCs w:val="22"/>
        </w:rPr>
        <w:t xml:space="preserve">When a household member (e.g. a dairy-intolerant husband in a family with young children) has an exclusion, the Food Graph enables ingredient-level substitution rather than dish-level removal. If the family's planned dinner is Paneer Butter Masala, the graph identifies: Paneer (dairy) → can_substitute → Tofu or Soya Chunks. The system creates a dairy-free variant recommendation for the excluded member's portion, rather than removing the dish from the family plan entirely.</w:t>
      </w:r>
    </w:p>
    <w:p>
      <w:pPr>
        <w:spacing w:after="100"/>
      </w:pPr>
      <w:r>
        <w:t xml:space="preserve"/>
      </w:r>
    </w:p>
    <w:p>
      <w:pPr>
        <w:pStyle w:val="Heading1"/>
        <w:spacing w:after="80" w:before="320"/>
      </w:pPr>
      <w:r>
        <w:rPr>
          <w:rFonts w:ascii="Arial" w:cs="Arial" w:eastAsia="Arial" w:hAnsi="Arial"/>
          <w:b/>
          <w:bCs/>
          <w:color w:val="1A5C38"/>
          <w:sz w:val="30"/>
          <w:szCs w:val="30"/>
        </w:rPr>
        <w:t xml:space="preserve">04  Layer 3 — Household Food Intelligence</w:t>
      </w:r>
    </w:p>
    <w:p>
      <w:pPr>
        <w:pBdr>
          <w:bottom w:val="single" w:color="993C1D" w:sz="6" w:space="1"/>
        </w:pBdr>
        <w:spacing w:after="160" w:before="80"/>
      </w:pPr>
      <w:r>
        <w:t xml:space="preserve"/>
      </w:r>
    </w:p>
    <w:p>
      <w:pPr>
        <w:spacing w:after="140"/>
      </w:pPr>
      <w:r>
        <w:rPr>
          <w:rFonts w:ascii="Arial" w:cs="Arial" w:eastAsia="Arial" w:hAnsi="Arial"/>
          <w:b w:val="false"/>
          <w:bCs w:val="false"/>
          <w:i w:val="false"/>
          <w:iCs w:val="false"/>
          <w:color w:val="222222"/>
          <w:sz w:val="22"/>
          <w:szCs w:val="22"/>
        </w:rPr>
        <w:t xml:space="preserve">Household Food Intelligence is Foofoo's most important differentiator and the layer no competitor has built. It treats the household as a single planning unit — one primary meal plan for everyone, with member-specific add-ons for special needs — rather than aggregating individual user preferences or building separate plans per person.</w:t>
      </w:r>
    </w:p>
    <w:p>
      <w:pPr>
        <w:spacing w:after="80"/>
      </w:pPr>
      <w:r>
        <w:t xml:space="preserve"/>
      </w:r>
    </w:p>
    <w:p>
      <w:pPr>
        <w:pStyle w:val="Heading2"/>
        <w:spacing w:after="80" w:before="240"/>
      </w:pPr>
      <w:r>
        <w:rPr>
          <w:rFonts w:ascii="Arial" w:cs="Arial" w:eastAsia="Arial" w:hAnsi="Arial"/>
          <w:b/>
          <w:bCs/>
          <w:color w:val="993C1D"/>
          <w:sz w:val="24"/>
          <w:szCs w:val="24"/>
        </w:rPr>
        <w:t xml:space="preserve">The two-level household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none" w:color="FFFFFF" w:sz="0"/>
              <w:left w:val="none" w:color="FFFFFF" w:sz="0"/>
              <w:bottom w:val="none" w:color="FFFFFF" w:sz="0"/>
              <w:right w:val="none" w:color="FFFFFF" w:sz="0"/>
            </w:tcBorders>
            <w:shd w:fill="993C1D"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3400"/>
            <w:tcBorders>
              <w:top w:val="none" w:color="FFFFFF" w:sz="0"/>
              <w:left w:val="none" w:color="FFFFFF" w:sz="0"/>
              <w:bottom w:val="none" w:color="FFFFFF" w:sz="0"/>
              <w:right w:val="none" w:color="FFFFFF" w:sz="0"/>
            </w:tcBorders>
            <w:shd w:fill="993C1D" w:val="clear"/>
            <w:tcMar>
              <w:top w:type="dxa" w:w="100"/>
              <w:left w:type="dxa" w:w="140"/>
              <w:bottom w:type="dxa" w:w="100"/>
              <w:right w:type="dxa" w:w="140"/>
            </w:tcMar>
          </w:tcPr>
          <w:p>
            <w:r>
              <w:rPr>
                <w:rFonts w:ascii="Arial" w:cs="Arial" w:eastAsia="Arial" w:hAnsi="Arial"/>
                <w:b/>
                <w:bCs/>
                <w:color w:val="FFFFFF"/>
                <w:sz w:val="20"/>
                <w:szCs w:val="20"/>
              </w:rPr>
              <w:t xml:space="preserve">What it models</w:t>
            </w:r>
          </w:p>
        </w:tc>
        <w:tc>
          <w:tcPr>
            <w:tcW w:type="dxa" w:w="3760"/>
            <w:tcBorders>
              <w:top w:val="none" w:color="FFFFFF" w:sz="0"/>
              <w:left w:val="none" w:color="FFFFFF" w:sz="0"/>
              <w:bottom w:val="none" w:color="FFFFFF" w:sz="0"/>
              <w:right w:val="none" w:color="FFFFFF" w:sz="0"/>
            </w:tcBorders>
            <w:shd w:fill="993C1D" w:val="clear"/>
            <w:tcMar>
              <w:top w:type="dxa" w:w="100"/>
              <w:left w:type="dxa" w:w="140"/>
              <w:bottom w:type="dxa" w:w="100"/>
              <w:right w:type="dxa" w:w="140"/>
            </w:tcMar>
          </w:tcPr>
          <w:p>
            <w:r>
              <w:rPr>
                <w:rFonts w:ascii="Arial" w:cs="Arial" w:eastAsia="Arial" w:hAnsi="Arial"/>
                <w:b/>
                <w:bCs/>
                <w:color w:val="FFFFFF"/>
                <w:sz w:val="20"/>
                <w:szCs w:val="20"/>
              </w:rPr>
              <w:t xml:space="preserve">How RE uses it</w:t>
            </w:r>
          </w:p>
        </w:tc>
      </w:tr>
      <w:tr>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Primary household plan</w:t>
            </w:r>
          </w:p>
        </w:tc>
        <w:tc>
          <w:tcPr>
            <w:tcW w:type="dxa" w:w="3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meal that everyone eats together. Determined by the primary cook's cohort, home state, diet type, and current city. This is the 'default' that the entire household shares.</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Class plan generated from cohort matrix. Dishes scored for the household's shared constraints (intersection of all members' hard constraints).</w:t>
            </w:r>
          </w:p>
        </w:tc>
      </w:tr>
      <w:tr>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Member add-on slots</w:t>
            </w:r>
          </w:p>
        </w:tc>
        <w:tc>
          <w:tcPr>
            <w:tcW w:type="dxa" w:w="3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Dish components generated specifically for a household member who has needs that differ from the main plan (infant, diabetic elder, postpartum, fitness-focused teen, etc.)</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Separate addon_class codes attached to relevant slots. Addon dishes scored against that member's specific needs without touching the primary plan.</w:t>
            </w:r>
          </w:p>
        </w:tc>
      </w:tr>
      <w:tr>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Member hard constraints propagation</w:t>
            </w:r>
          </w:p>
        </w:tc>
        <w:tc>
          <w:tcPr>
            <w:tcW w:type="dxa" w:w="3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Any hard constraint (allergen, diet type) that belongs to any household member is applied to the PRIMARY plan — not just the add-on.</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If the infant has a nut allergy, the entire family's plan excludes nut-containing dishes. Safety is always household-wide, not member-specific.</w:t>
            </w:r>
          </w:p>
        </w:tc>
      </w:tr>
    </w:tbl>
    <w:p>
      <w:pPr>
        <w:spacing w:after="80"/>
      </w:pPr>
      <w:r>
        <w:t xml:space="preserve"/>
      </w:r>
    </w:p>
    <w:p>
      <w:pPr>
        <w:pStyle w:val="Heading2"/>
        <w:spacing w:after="80" w:before="240"/>
      </w:pPr>
      <w:r>
        <w:rPr>
          <w:rFonts w:ascii="Arial" w:cs="Arial" w:eastAsia="Arial" w:hAnsi="Arial"/>
          <w:b/>
          <w:bCs/>
          <w:color w:val="993C1D"/>
          <w:sz w:val="24"/>
          <w:szCs w:val="24"/>
        </w:rPr>
        <w:t xml:space="preserve">Home state vs current city — why both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200"/>
              <w:left w:type="dxa" w:w="280"/>
              <w:bottom w:type="dxa" w:w="200"/>
              <w:right w:type="dxa" w:w="280"/>
            </w:tcMar>
          </w:tcPr>
          <w:p>
            <w:pPr>
              <w:spacing w:after="140"/>
            </w:pPr>
            <w:r>
              <w:rPr>
                <w:rFonts w:ascii="Arial" w:cs="Arial" w:eastAsia="Arial" w:hAnsi="Arial"/>
                <w:b/>
                <w:bCs/>
                <w:i w:val="false"/>
                <w:iCs w:val="false"/>
                <w:color w:val="222222"/>
                <w:sz w:val="22"/>
                <w:szCs w:val="22"/>
              </w:rPr>
              <w:t xml:space="preserve">A Madhya Pradesh family living in Mumbai for 8 years</w:t>
            </w:r>
          </w:p>
          <w:p>
            <w:pPr>
              <w:spacing w:after="40"/>
            </w:pPr>
            <w:r>
              <w:t xml:space="preserve"/>
            </w:r>
          </w:p>
          <w:p>
            <w:pPr>
              <w:spacing w:after="140"/>
            </w:pPr>
            <w:r>
              <w:rPr>
                <w:rFonts w:ascii="Arial" w:cs="Arial" w:eastAsia="Arial" w:hAnsi="Arial"/>
                <w:b w:val="false"/>
                <w:bCs w:val="false"/>
                <w:i w:val="false"/>
                <w:iCs w:val="false"/>
                <w:color w:val="222222"/>
                <w:sz w:val="22"/>
                <w:szCs w:val="22"/>
              </w:rPr>
              <w:t xml:space="preserve">They carry their MP food identity: preference for poha, bhutte ki kees, dal bafla on weekends, Indori namkeen-inflected snacks. But they have also absorbed Mumbai: vada pav for quick weekday breakfast, Maharashtrian misal for weekend brunch, Bombay sandwich as a quick evening snack. Both are real.</w:t>
            </w:r>
          </w:p>
          <w:p>
            <w:pPr>
              <w:spacing w:after="40"/>
            </w:pPr>
            <w:r>
              <w:t xml:space="preserve"/>
            </w:r>
          </w:p>
          <w:p>
            <w:pPr>
              <w:spacing w:after="140"/>
            </w:pPr>
            <w:r>
              <w:rPr>
                <w:rFonts w:ascii="Arial" w:cs="Arial" w:eastAsia="Arial" w:hAnsi="Arial"/>
                <w:b w:val="false"/>
                <w:bCs w:val="false"/>
                <w:i w:val="false"/>
                <w:iCs w:val="false"/>
                <w:color w:val="222222"/>
                <w:sz w:val="22"/>
                <w:szCs w:val="22"/>
              </w:rPr>
              <w:t xml:space="preserve">If the RE uses only current city → MP dishes disappear from their plan. If it uses only home state → they lose 8 years of cultural absorption. The correct model: home state sets the base class plan (high weight on MP food identity), current city applies an overlay (introduces Mumbai dishes at moderate weight). The longer the migration duration, the stronger the city overlay grows.</w:t>
            </w:r>
          </w:p>
        </w:tc>
      </w:tr>
    </w:tbl>
    <w:p>
      <w:pPr>
        <w:spacing w:after="80"/>
      </w:pPr>
      <w:r>
        <w:t xml:space="preserve"/>
      </w:r>
    </w:p>
    <w:p>
      <w:pPr>
        <w:pStyle w:val="Heading2"/>
        <w:spacing w:after="80" w:before="240"/>
      </w:pPr>
      <w:r>
        <w:rPr>
          <w:rFonts w:ascii="Arial" w:cs="Arial" w:eastAsia="Arial" w:hAnsi="Arial"/>
          <w:b/>
          <w:bCs/>
          <w:color w:val="993C1D"/>
          <w:sz w:val="24"/>
          <w:szCs w:val="24"/>
        </w:rPr>
        <w:t xml:space="preserve">Member segment add-on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none" w:color="FFFFFF" w:sz="0"/>
              <w:left w:val="none" w:color="FFFFFF" w:sz="0"/>
              <w:bottom w:val="none" w:color="FFFFFF" w:sz="0"/>
              <w:right w:val="none" w:color="FFFFFF" w:sz="0"/>
            </w:tcBorders>
            <w:shd w:fill="993C1D" w:val="clear"/>
            <w:tcMar>
              <w:top w:type="dxa" w:w="100"/>
              <w:left w:type="dxa" w:w="140"/>
              <w:bottom w:type="dxa" w:w="100"/>
              <w:right w:type="dxa" w:w="140"/>
            </w:tcMar>
          </w:tcPr>
          <w:p>
            <w:r>
              <w:rPr>
                <w:rFonts w:ascii="Arial" w:cs="Arial" w:eastAsia="Arial" w:hAnsi="Arial"/>
                <w:b/>
                <w:bCs/>
                <w:color w:val="FFFFFF"/>
                <w:sz w:val="20"/>
                <w:szCs w:val="20"/>
              </w:rPr>
              <w:t xml:space="preserve">Member segment</w:t>
            </w:r>
          </w:p>
        </w:tc>
        <w:tc>
          <w:tcPr>
            <w:tcW w:type="dxa" w:w="1800"/>
            <w:tcBorders>
              <w:top w:val="none" w:color="FFFFFF" w:sz="0"/>
              <w:left w:val="none" w:color="FFFFFF" w:sz="0"/>
              <w:bottom w:val="none" w:color="FFFFFF" w:sz="0"/>
              <w:right w:val="none" w:color="FFFFFF" w:sz="0"/>
            </w:tcBorders>
            <w:shd w:fill="993C1D" w:val="clear"/>
            <w:tcMar>
              <w:top w:type="dxa" w:w="100"/>
              <w:left w:type="dxa" w:w="140"/>
              <w:bottom w:type="dxa" w:w="100"/>
              <w:right w:type="dxa" w:w="140"/>
            </w:tcMar>
          </w:tcPr>
          <w:p>
            <w:r>
              <w:rPr>
                <w:rFonts w:ascii="Arial" w:cs="Arial" w:eastAsia="Arial" w:hAnsi="Arial"/>
                <w:b/>
                <w:bCs/>
                <w:color w:val="FFFFFF"/>
                <w:sz w:val="20"/>
                <w:szCs w:val="20"/>
              </w:rPr>
              <w:t xml:space="preserve">When triggered</w:t>
            </w:r>
          </w:p>
        </w:tc>
        <w:tc>
          <w:tcPr>
            <w:tcW w:type="dxa" w:w="2800"/>
            <w:tcBorders>
              <w:top w:val="none" w:color="FFFFFF" w:sz="0"/>
              <w:left w:val="none" w:color="FFFFFF" w:sz="0"/>
              <w:bottom w:val="none" w:color="FFFFFF" w:sz="0"/>
              <w:right w:val="none" w:color="FFFFFF" w:sz="0"/>
            </w:tcBorders>
            <w:shd w:fill="993C1D" w:val="clear"/>
            <w:tcMar>
              <w:top w:type="dxa" w:w="100"/>
              <w:left w:type="dxa" w:w="140"/>
              <w:bottom w:type="dxa" w:w="100"/>
              <w:right w:type="dxa" w:w="140"/>
            </w:tcMar>
          </w:tcPr>
          <w:p>
            <w:r>
              <w:rPr>
                <w:rFonts w:ascii="Arial" w:cs="Arial" w:eastAsia="Arial" w:hAnsi="Arial"/>
                <w:b/>
                <w:bCs/>
                <w:color w:val="FFFFFF"/>
                <w:sz w:val="20"/>
                <w:szCs w:val="20"/>
              </w:rPr>
              <w:t xml:space="preserve">Add-on logic</w:t>
            </w:r>
          </w:p>
        </w:tc>
        <w:tc>
          <w:tcPr>
            <w:tcW w:type="dxa" w:w="2960"/>
            <w:tcBorders>
              <w:top w:val="none" w:color="FFFFFF" w:sz="0"/>
              <w:left w:val="none" w:color="FFFFFF" w:sz="0"/>
              <w:bottom w:val="none" w:color="FFFFFF" w:sz="0"/>
              <w:right w:val="none" w:color="FFFFFF" w:sz="0"/>
            </w:tcBorders>
            <w:shd w:fill="993C1D" w:val="clear"/>
            <w:tcMar>
              <w:top w:type="dxa" w:w="100"/>
              <w:left w:type="dxa" w:w="140"/>
              <w:bottom w:type="dxa" w:w="100"/>
              <w:right w:type="dxa" w:w="140"/>
            </w:tcMar>
          </w:tcPr>
          <w:p>
            <w:r>
              <w:rPr>
                <w:rFonts w:ascii="Arial" w:cs="Arial" w:eastAsia="Arial" w:hAnsi="Arial"/>
                <w:b/>
                <w:bCs/>
                <w:color w:val="FFFFFF"/>
                <w:sz w:val="20"/>
                <w:szCs w:val="20"/>
              </w:rPr>
              <w:t xml:space="preserve">Example (dinner)</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INFANT (&lt; 1 yr)</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infant in member age bands</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Soft, mashed, age-appropriate component alongside family meal</w:t>
            </w:r>
          </w:p>
        </w:tc>
        <w:tc>
          <w:tcPr>
            <w:tcW w:type="dxa" w:w="2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Family: Dal Sabzi Roti. Infant add-on: Dal Rice Mash (thin, no spice, no salt)</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TODDLER (1–3 yr)</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toddler in age bands</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Soft, mild version with appropriate portion</w:t>
            </w:r>
          </w:p>
        </w:tc>
        <w:tc>
          <w:tcPr>
            <w:tcW w:type="dxa" w:w="2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Family: Rajma Chawal. Toddler: Rajma mashed, plain rice, no spice</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SCHOOL_CHILD (4–12)</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school child in age bands</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Kid-friendly, mild spice, familiar textures</w:t>
            </w:r>
          </w:p>
        </w:tc>
        <w:tc>
          <w:tcPr>
            <w:tcW w:type="dxa" w:w="2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Same plan but dinner spice level capped at 2/5 for child portion</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DIABETIC_ELDER</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diabetic care needed selected</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Low-GI side; avoid high-sugar dishes in primary plan</w:t>
            </w:r>
          </w:p>
        </w:tc>
        <w:tc>
          <w:tcPr>
            <w:tcW w:type="dxa" w:w="2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Family: Rice + Dal. Diabetic add-on: small bowl cucumber-curd raita; rice portion noted as 'small'</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POSTPARTUM</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postpartum overlay selected</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Traditional lactation/recovery add-on component</w:t>
            </w:r>
          </w:p>
        </w:tc>
        <w:tc>
          <w:tcPr>
            <w:tcW w:type="dxa" w:w="2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Family: Roti Sabzi. Postpartum add-on: 1 methi ladoo + turmeric milk</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FITNESS_OVERLAY</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fitness-focused member declared</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High-protein add-on component or dish swap suggestion</w:t>
            </w:r>
          </w:p>
        </w:tc>
        <w:tc>
          <w:tcPr>
            <w:tcW w:type="dxa" w:w="2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Family: Dal Chawal. Fitness add-on: boiled egg + sprouts salad alongside</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FASTING_MEMBER</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fasting schedule detected (Navratri etc.)</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Fasting-compatible alternative for that member's meals</w:t>
            </w:r>
          </w:p>
        </w:tc>
        <w:tc>
          <w:tcPr>
            <w:tcW w:type="dxa" w:w="2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Family: Normal. Fasting member: Sabudana Khichdi + Kuttu Roti + Singhare ki Sabzi</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05  Layer 4 — Contextual Meal Science</w:t>
      </w:r>
    </w:p>
    <w:p>
      <w:pPr>
        <w:pBdr>
          <w:bottom w:val="single" w:color="854F0B" w:sz="6" w:space="1"/>
        </w:pBdr>
        <w:spacing w:after="160" w:before="80"/>
      </w:pPr>
      <w:r>
        <w:t xml:space="preserve"/>
      </w:r>
    </w:p>
    <w:p>
      <w:pPr>
        <w:spacing w:after="140"/>
      </w:pPr>
      <w:r>
        <w:rPr>
          <w:rFonts w:ascii="Arial" w:cs="Arial" w:eastAsia="Arial" w:hAnsi="Arial"/>
          <w:b w:val="false"/>
          <w:bCs w:val="false"/>
          <w:i w:val="false"/>
          <w:iCs w:val="false"/>
          <w:color w:val="222222"/>
          <w:sz w:val="22"/>
          <w:szCs w:val="22"/>
        </w:rPr>
        <w:t xml:space="preserve">The outermost layer. Context does not determine dishes — it adjusts the weight of the Genome's scoring so that the right dish rises to the top for the right moment. A user should never have to tell Foofoo it is raining — the app should already know, and already be boosting warm, comforting, fried dishes without the user asking.</w:t>
      </w:r>
    </w:p>
    <w:p>
      <w:pPr>
        <w:spacing w:after="80"/>
      </w:pPr>
      <w:r>
        <w:t xml:space="preserve"/>
      </w:r>
    </w:p>
    <w:p>
      <w:pPr>
        <w:pStyle w:val="Heading2"/>
        <w:spacing w:after="80" w:before="240"/>
      </w:pPr>
      <w:r>
        <w:rPr>
          <w:rFonts w:ascii="Arial" w:cs="Arial" w:eastAsia="Arial" w:hAnsi="Arial"/>
          <w:b/>
          <w:bCs/>
          <w:color w:val="854F0B"/>
          <w:sz w:val="24"/>
          <w:szCs w:val="24"/>
        </w:rPr>
        <w:t xml:space="preserve">Context signals and their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none" w:color="FFFFFF" w:sz="0"/>
              <w:left w:val="none" w:color="FFFFFF" w:sz="0"/>
              <w:bottom w:val="none" w:color="FFFFFF" w:sz="0"/>
              <w:right w:val="none" w:color="FFFFFF" w:sz="0"/>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2200"/>
            <w:tcBorders>
              <w:top w:val="none" w:color="FFFFFF" w:sz="0"/>
              <w:left w:val="none" w:color="FFFFFF" w:sz="0"/>
              <w:bottom w:val="none" w:color="FFFFFF" w:sz="0"/>
              <w:right w:val="none" w:color="FFFFFF" w:sz="0"/>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800"/>
            <w:tcBorders>
              <w:top w:val="none" w:color="FFFFFF" w:sz="0"/>
              <w:left w:val="none" w:color="FFFFFF" w:sz="0"/>
              <w:bottom w:val="none" w:color="FFFFFF" w:sz="0"/>
              <w:right w:val="none" w:color="FFFFFF" w:sz="0"/>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Implemented in</w:t>
            </w:r>
          </w:p>
        </w:tc>
        <w:tc>
          <w:tcPr>
            <w:tcW w:type="dxa" w:w="3560"/>
            <w:tcBorders>
              <w:top w:val="none" w:color="FFFFFF" w:sz="0"/>
              <w:left w:val="none" w:color="FFFFFF" w:sz="0"/>
              <w:bottom w:val="none" w:color="FFFFFF" w:sz="0"/>
              <w:right w:val="none" w:color="FFFFFF" w:sz="0"/>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RE impact</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Weather condition</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OpenWeatherMap API (free tier), polled at plan generation time</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1, silent</w:t>
            </w:r>
          </w:p>
        </w:tc>
        <w:tc>
          <w:tcPr>
            <w:tcW w:type="dxa" w:w="3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weather_affinity genome tag × weather multiplier (0.8–1.2×)</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Temperature</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Same API</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1, silent</w:t>
            </w:r>
          </w:p>
        </w:tc>
        <w:tc>
          <w:tcPr>
            <w:tcW w:type="dxa" w:w="3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comfort_warmth_score genome tag adjusted by temp band</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Day of week</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System date</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1, silent</w:t>
            </w:r>
          </w:p>
        </w:tc>
        <w:tc>
          <w:tcPr>
            <w:tcW w:type="dxa" w:w="3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Weekday: boost quick-cook classes (&lt;30 min). Weekend: allow festive and slow-cook classes</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Time of day</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System time</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1, silent</w:t>
            </w:r>
          </w:p>
        </w:tc>
        <w:tc>
          <w:tcPr>
            <w:tcW w:type="dxa" w:w="3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Morning: breakfast-appropriate bias. Evening: dinner-prep reminder context</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Season</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Derived from month + city location</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1, silent</w:t>
            </w:r>
          </w:p>
        </w:tc>
        <w:tc>
          <w:tcPr>
            <w:tcW w:type="dxa" w:w="3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seasonal_affinity genome tag weighted by current season</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Mood selector</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User-facing input (Phase 1)</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1 UI</w:t>
            </w:r>
          </w:p>
        </w:tc>
        <w:tc>
          <w:tcPr>
            <w:tcW w:type="dxa" w:w="3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User-declared mood maps to food attribute boosts (e.g. 'comfort' → warm × spicy)</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Festival calendar</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Hardcoded calendar of major Indian festivals by date</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2</w:t>
            </w:r>
          </w:p>
        </w:tc>
        <w:tc>
          <w:tcPr>
            <w:tcW w:type="dxa" w:w="3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festival_relevance genome tag boosted 2–3 weeks before + during festival</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Migration duration</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Derived from onboarding data (years in current city)</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1, derived</w:t>
            </w:r>
          </w:p>
        </w:tc>
        <w:tc>
          <w:tcPr>
            <w:tcW w:type="dxa" w:w="3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Adjusts city overlay weight: fresh migrant (low) → long-term (high)</w:t>
            </w:r>
          </w:p>
        </w:tc>
      </w:tr>
    </w:tbl>
    <w:p>
      <w:pPr>
        <w:spacing w:after="80"/>
      </w:pPr>
      <w:r>
        <w:t xml:space="preserve"/>
      </w:r>
    </w:p>
    <w:p>
      <w:pPr>
        <w:pStyle w:val="Heading2"/>
        <w:spacing w:after="80" w:before="240"/>
      </w:pPr>
      <w:r>
        <w:rPr>
          <w:rFonts w:ascii="Arial" w:cs="Arial" w:eastAsia="Arial" w:hAnsi="Arial"/>
          <w:b/>
          <w:bCs/>
          <w:color w:val="854F0B"/>
          <w:sz w:val="24"/>
          <w:szCs w:val="24"/>
        </w:rPr>
        <w:t xml:space="preserve">Weather-to-food affinity mapping — Indian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2000"/>
        <w:gridCol w:w="2160"/>
      </w:tblGrid>
      <w:tr>
        <w:trPr>
          <w:tblHeader/>
        </w:trPr>
        <w:tc>
          <w:tcPr>
            <w:tcW w:type="dxa" w:w="1800"/>
            <w:tcBorders>
              <w:top w:val="none" w:color="FFFFFF" w:sz="0"/>
              <w:left w:val="none" w:color="FFFFFF" w:sz="0"/>
              <w:bottom w:val="none" w:color="FFFFFF" w:sz="0"/>
              <w:right w:val="none" w:color="FFFFFF" w:sz="0"/>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1200"/>
            <w:tcBorders>
              <w:top w:val="none" w:color="FFFFFF" w:sz="0"/>
              <w:left w:val="none" w:color="FFFFFF" w:sz="0"/>
              <w:bottom w:val="none" w:color="FFFFFF" w:sz="0"/>
              <w:right w:val="none" w:color="FFFFFF" w:sz="0"/>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Temp band</w:t>
            </w:r>
          </w:p>
        </w:tc>
        <w:tc>
          <w:tcPr>
            <w:tcW w:type="dxa" w:w="2200"/>
            <w:tcBorders>
              <w:top w:val="none" w:color="FFFFFF" w:sz="0"/>
              <w:left w:val="none" w:color="FFFFFF" w:sz="0"/>
              <w:bottom w:val="none" w:color="FFFFFF" w:sz="0"/>
              <w:right w:val="none" w:color="FFFFFF" w:sz="0"/>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Food attributes to boost</w:t>
            </w:r>
          </w:p>
        </w:tc>
        <w:tc>
          <w:tcPr>
            <w:tcW w:type="dxa" w:w="2000"/>
            <w:tcBorders>
              <w:top w:val="none" w:color="FFFFFF" w:sz="0"/>
              <w:left w:val="none" w:color="FFFFFF" w:sz="0"/>
              <w:bottom w:val="none" w:color="FFFFFF" w:sz="0"/>
              <w:right w:val="none" w:color="FFFFFF" w:sz="0"/>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Genome tags boosted</w:t>
            </w:r>
          </w:p>
        </w:tc>
        <w:tc>
          <w:tcPr>
            <w:tcW w:type="dxa" w:w="2160"/>
            <w:tcBorders>
              <w:top w:val="none" w:color="FFFFFF" w:sz="0"/>
              <w:left w:val="none" w:color="FFFFFF" w:sz="0"/>
              <w:bottom w:val="none" w:color="FFFFFF" w:sz="0"/>
              <w:right w:val="none" w:color="FFFFFF" w:sz="0"/>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Example dishes</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Monsoon / rainy</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15–28°C</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Comfort, warm, fried, spicy, soupy</w:t>
            </w:r>
          </w:p>
        </w:tc>
        <w:tc>
          <w:tcPr>
            <w:tcW w:type="dxa" w:w="2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weather_affinity:rainy, comfort_warmth:4–5</w:t>
            </w:r>
          </w:p>
        </w:tc>
        <w:tc>
          <w:tcPr>
            <w:tcW w:type="dxa" w:w="2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Pakora, Vada, Samosa, Rasam, Masala Chai with snacks</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Hot / summer</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30°C+</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Cooling, light, fresh, hydrating, curd-based</w:t>
            </w:r>
          </w:p>
        </w:tc>
        <w:tc>
          <w:tcPr>
            <w:tcW w:type="dxa" w:w="20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weather_affinity:hot, comfort_warmth:0–1</w:t>
            </w:r>
          </w:p>
        </w:tc>
        <w:tc>
          <w:tcPr>
            <w:tcW w:type="dxa" w:w="2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Curd Rice, Raita, Sattu Sherbet, Lassi, Cucumber Sandwich, Poha</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Cold / winter</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&lt; 15°C</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Rich, warming, energy-dense, slow-cooked, sesame/jaggery</w:t>
            </w:r>
          </w:p>
        </w:tc>
        <w:tc>
          <w:tcPr>
            <w:tcW w:type="dxa" w:w="2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weather_affinity:cold, comfort_warmth:4–5</w:t>
            </w:r>
          </w:p>
        </w:tc>
        <w:tc>
          <w:tcPr>
            <w:tcW w:type="dxa" w:w="2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Gajar Halwa, Paya Soup, Sarson Ka Saag, Bajra Roti, Til Gur Ladoo</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Mild / pleasant</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22–28°C dry</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Broad variety; slight novelty boost; reduce comfort bias</w:t>
            </w:r>
          </w:p>
        </w:tc>
        <w:tc>
          <w:tcPr>
            <w:tcW w:type="dxa" w:w="20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All tags equal weight</w:t>
            </w:r>
          </w:p>
        </w:tc>
        <w:tc>
          <w:tcPr>
            <w:tcW w:type="dxa" w:w="2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Normal plan; explore tag boosted slightly for variety</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06  How all four layers combine — a worked example</w:t>
      </w:r>
    </w:p>
    <w:p>
      <w:pPr>
        <w:pBdr>
          <w:bottom w:val="single" w:color="1A5C38" w:sz="6" w:space="1"/>
        </w:pBdr>
        <w:spacing w:after="160" w:before="80"/>
      </w:pPr>
      <w:r>
        <w:t xml:space="preserve"/>
      </w:r>
    </w:p>
    <w:p>
      <w:pPr>
        <w:pBdr>
          <w:left w:val="single" w:color="1A5C38" w:sz="12" w:space="10"/>
          <w:right w:val="single" w:color="1A5C38" w:sz="12" w:space="10"/>
        </w:pBdr>
        <w:spacing w:after="120" w:before="120"/>
        <w:jc w:val="center"/>
      </w:pPr>
      <w:r>
        <w:rPr>
          <w:rFonts w:ascii="Arial" w:cs="Arial" w:eastAsia="Arial" w:hAnsi="Arial"/>
          <w:b/>
          <w:bCs/>
          <w:i/>
          <w:iCs/>
          <w:color w:val="1A5C38"/>
          <w:sz w:val="26"/>
          <w:szCs w:val="26"/>
        </w:rPr>
        <w:t xml:space="preserve">A rainy Tuesday, 7 AM, Mumbai. MP family. Infant daughter. No peanuts. Vegetarian.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What it does for this request</w:t>
            </w:r>
          </w:p>
        </w:tc>
        <w:tc>
          <w:tcPr>
            <w:tcW w:type="dxa" w:w="39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Layer 4: Context</w:t>
            </w:r>
          </w:p>
        </w:tc>
        <w:tc>
          <w:tcPr>
            <w:tcW w:type="dxa" w:w="3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Weather API: rainy. Temp: 19°C. Day: Tuesday (weekday). Time: 7 AM.</w:t>
            </w:r>
          </w:p>
        </w:tc>
        <w:tc>
          <w:tcPr>
            <w:tcW w:type="dxa" w:w="3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Boost: comfort/warm dishes. Quick-cook class bias (weekday). Breakfast slot.</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Layer 3: Household</w:t>
            </w:r>
          </w:p>
        </w:tc>
        <w:tc>
          <w:tcPr>
            <w:tcW w:type="dxa" w:w="3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MP home state. Current city: Mumbai (5 yrs). Diet: vegetarian. Member: INFANT.</w:t>
            </w:r>
          </w:p>
        </w:tc>
        <w:tc>
          <w:tcPr>
            <w:tcW w:type="dxa" w:w="3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Class plan: BF_LIGHT_GRAIN (MP-weighted: poha, chila, upma variants boosted). Generate infant add-on slot for breakfast.</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Layer 2: Food Graph</w:t>
            </w:r>
          </w:p>
        </w:tc>
        <w:tc>
          <w:tcPr>
            <w:tcW w:type="dxa" w:w="3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 peanut allergy: propagates to all peanut-derived ingredients.</w:t>
            </w:r>
          </w:p>
        </w:tc>
        <w:tc>
          <w:tcPr>
            <w:tcW w:type="dxa" w:w="3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Remove from candidate set: any dish with groundnut oil, mixed namkeen, chikki. Infant add-on: soft, no-spice, no-peanut component.</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Layer 1: Genome</w:t>
            </w:r>
          </w:p>
        </w:tc>
        <w:tc>
          <w:tcPr>
            <w:tcW w:type="dxa" w:w="3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Score remaining candidates within BF_LIGHT_GRAIN class. Apply context multipliers.</w:t>
            </w:r>
          </w:p>
        </w:tc>
        <w:tc>
          <w:tcPr>
            <w:tcW w:type="dxa" w:w="3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Top candidate: Poha with vegetables (regional affinity: MP origin. Weather: warm, comfort 3. Cook time: 15 min. Spice: 1/5 — suitable for infant proximity.)</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Output to app</w:t>
            </w:r>
          </w:p>
        </w:tc>
        <w:tc>
          <w:tcPr>
            <w:tcW w:type="dxa" w:w="3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Ranked slate of 8 BF_LIGHT_GRAIN dishes + infant add-on</w:t>
            </w:r>
          </w:p>
        </w:tc>
        <w:tc>
          <w:tcPr>
            <w:tcW w:type="dxa" w:w="3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Slot 1: Poha. Slot 2: Chila. Slot 3: Upma. ... Infant add-on: Thin Dal Porridge.</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07  Sign-off</w:t>
      </w:r>
    </w:p>
    <w:p>
      <w:pPr>
        <w:pBdr>
          <w:bottom w:val="single" w:color="1A5C38"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Document</w:t>
            </w:r>
          </w:p>
        </w:tc>
        <w:tc>
          <w:tcPr>
            <w:tcW w:type="dxa" w:w="6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RE-DOC-02 · The Four Layers</w:t>
            </w:r>
          </w:p>
        </w:tc>
      </w:tr>
      <w:tr>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Version</w:t>
            </w:r>
          </w:p>
        </w:tc>
        <w:tc>
          <w:tcPr>
            <w:tcW w:type="dxa" w:w="6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r>
      <w:tr>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Date</w:t>
            </w:r>
          </w:p>
        </w:tc>
        <w:tc>
          <w:tcPr>
            <w:tcW w:type="dxa" w:w="6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June 2026</w:t>
            </w:r>
          </w:p>
        </w:tc>
      </w:tr>
      <w:tr>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Status</w:t>
            </w:r>
          </w:p>
        </w:tc>
        <w:tc>
          <w:tcPr>
            <w:tcW w:type="dxa" w:w="6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DRAFT</w:t>
            </w:r>
          </w:p>
        </w:tc>
      </w:tr>
      <w:tr>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Next</w:t>
            </w:r>
          </w:p>
        </w:tc>
        <w:tc>
          <w:tcPr>
            <w:tcW w:type="dxa" w:w="6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RE-DOC-03 · Meal Class Taxonomy &amp; Dish Genome Database</w:t>
            </w:r>
          </w:p>
        </w:tc>
      </w:tr>
      <w:tr>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Key dependency</w:t>
            </w:r>
          </w:p>
        </w:tc>
        <w:tc>
          <w:tcPr>
            <w:tcW w:type="dxa" w:w="6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Dish genome database (500+ dishes × 20 dimensions) must be complete before RE v1 launches. This is the highest-priority pre-launch content task.</w:t>
            </w:r>
          </w:p>
        </w:tc>
      </w:tr>
    </w:tbl>
    <w:p>
      <w:pPr>
        <w:spacing w:after="120"/>
      </w:pPr>
      <w:r>
        <w:t xml:space="preserve"/>
      </w:r>
    </w:p>
    <w:p>
      <w:pPr>
        <w:spacing w:after="140"/>
      </w:pPr>
      <w:r>
        <w:rPr>
          <w:rFonts w:ascii="Arial" w:cs="Arial" w:eastAsia="Arial" w:hAnsi="Arial"/>
          <w:b w:val="false"/>
          <w:bCs w:val="false"/>
          <w:i w:val="false"/>
          <w:iCs w:val="false"/>
          <w:color w:val="222222"/>
          <w:sz w:val="22"/>
          <w:szCs w:val="22"/>
        </w:rPr>
        <w:t xml:space="preserve">Founder sign-off: ___________________________     Date: _______________</w:t>
      </w:r>
    </w:p>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A5C38"/>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5C3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A5C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2026-06-19T08:38:45.280Z</dcterms:created>
  <dcterms:modified xsi:type="dcterms:W3CDTF">2026-06-19T08:38:45.280Z</dcterms:modified>
</cp:coreProperties>
</file>

<file path=docProps/custom.xml><?xml version="1.0" encoding="utf-8"?>
<Properties xmlns="http://schemas.openxmlformats.org/officeDocument/2006/custom-properties" xmlns:vt="http://schemas.openxmlformats.org/officeDocument/2006/docPropsVTypes"/>
</file>