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40"/>
        <w:jc w:val="center"/>
      </w:pPr>
      <w:r>
        <w:rPr>
          <w:rFonts w:ascii="Arial" w:cs="Arial" w:eastAsia="Arial" w:hAnsi="Arial"/>
          <w:b/>
          <w:bCs/>
          <w:color w:val="1A5C38"/>
          <w:sz w:val="72"/>
          <w:szCs w:val="72"/>
        </w:rPr>
        <w:t xml:space="preserve">FOOFOO RE</w:t>
      </w:r>
    </w:p>
    <w:p>
      <w:pPr>
        <w:spacing w:after="40"/>
        <w:jc w:val="center"/>
      </w:pPr>
      <w:r>
        <w:rPr>
          <w:rFonts w:ascii="Arial" w:cs="Arial" w:eastAsia="Arial" w:hAnsi="Arial"/>
          <w:color w:val="555555"/>
          <w:sz w:val="24"/>
          <w:szCs w:val="24"/>
        </w:rPr>
        <w:t xml:space="preserve">Recommendation Engine Document Set</w:t>
      </w:r>
    </w:p>
    <w:p>
      <w:pPr>
        <w:spacing w:after="0"/>
        <w:jc w:val="center"/>
      </w:pPr>
      <w:r>
        <w:rPr>
          <w:rFonts w:ascii="Arial" w:cs="Arial" w:eastAsia="Arial" w:hAnsi="Arial"/>
          <w:color w:val="CCCCCC"/>
          <w:sz w:val="22"/>
          <w:szCs w:val="22"/>
        </w:rPr>
        <w:t xml:space="preserve">────────────────────────────────────</w:t>
      </w:r>
    </w:p>
    <w:p>
      <w:pPr>
        <w:spacing w:after="60"/>
      </w:pPr>
      <w:r>
        <w:t xml:space="preserve"/>
      </w:r>
    </w:p>
    <w:p>
      <w:pPr>
        <w:spacing w:after="60"/>
        <w:jc w:val="center"/>
      </w:pPr>
      <w:r>
        <w:rPr>
          <w:rFonts w:ascii="Arial" w:cs="Arial" w:eastAsia="Arial" w:hAnsi="Arial"/>
          <w:b/>
          <w:bCs/>
          <w:color w:val="C04A0A"/>
          <w:sz w:val="24"/>
          <w:szCs w:val="24"/>
        </w:rPr>
        <w:t xml:space="preserve">RE-DOC-01  ·  Architecture &amp; Module Design</w:t>
      </w:r>
    </w:p>
    <w:p>
      <w:pPr>
        <w:spacing w:after="40"/>
        <w:jc w:val="center"/>
      </w:pPr>
      <w:r>
        <w:rPr>
          <w:rFonts w:ascii="Arial" w:cs="Arial" w:eastAsia="Arial" w:hAnsi="Arial"/>
          <w:color w:val="888888"/>
          <w:sz w:val="20"/>
          <w:szCs w:val="20"/>
        </w:rPr>
        <w:t xml:space="preserve">Version 1.0  ·  Confidential  ·  June 2026</w:t>
      </w:r>
    </w:p>
    <w:p>
      <w:r>
        <w:br w:type="page"/>
      </w:r>
    </w:p>
    <w:p>
      <w:pPr>
        <w:pStyle w:val="Heading1"/>
        <w:spacing w:after="80" w:before="320"/>
      </w:pPr>
      <w:r>
        <w:rPr>
          <w:rFonts w:ascii="Arial" w:cs="Arial" w:eastAsia="Arial" w:hAnsi="Arial"/>
          <w:b/>
          <w:bCs/>
          <w:color w:val="1A5C38"/>
          <w:sz w:val="30"/>
          <w:szCs w:val="30"/>
        </w:rPr>
        <w:t xml:space="preserve">01  Why the RE is a separate module</w:t>
      </w:r>
    </w:p>
    <w:p>
      <w:pPr>
        <w:pBdr>
          <w:bottom w:val="single" w:color="1A5C38" w:sz="6" w:space="1"/>
        </w:pBdr>
        <w:spacing w:after="160" w:before="80"/>
      </w:pPr>
      <w:r>
        <w:t xml:space="preserve"/>
      </w:r>
    </w:p>
    <w:p>
      <w:pPr>
        <w:spacing w:after="140"/>
      </w:pPr>
      <w:r>
        <w:rPr>
          <w:rFonts w:ascii="Arial" w:cs="Arial" w:eastAsia="Arial" w:hAnsi="Arial"/>
          <w:b w:val="false"/>
          <w:bCs w:val="false"/>
          <w:i w:val="false"/>
          <w:iCs w:val="false"/>
          <w:color w:val="222222"/>
          <w:sz w:val="22"/>
          <w:szCs w:val="22"/>
        </w:rPr>
        <w:t xml:space="preserve">Most apps embed recommendation logic directly into the application layer. For Foofoo this is a product-destroying mistake. The RE is not a feature — it is the product. It will change continuously: new scoring algorithms, ML model upgrades, new data sources, multi-algorithm competition, A/B experiments. Every change must deploy without touching the main app codebase or risking regression in auth, plan display, or user profile management.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3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Without RE isolation</w:t>
            </w:r>
          </w:p>
        </w:tc>
        <w:tc>
          <w:tcPr>
            <w:tcW w:type="dxa" w:w="3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With RE isolation</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Changing scoring algorithm</w:t>
            </w:r>
          </w:p>
        </w:tc>
        <w:tc>
          <w:tcPr>
            <w:tcW w:type="dxa" w:w="3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touch app code + DB + retest entire app</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Change RE internals only; app contract unchanged</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A/B testing algorithms</w:t>
            </w:r>
          </w:p>
        </w:tc>
        <w:tc>
          <w:tcPr>
            <w:tcW w:type="dxa" w:w="3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Feature flags throughout the app</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 routes traffic internally; app is unaware</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Introducing ML model</w:t>
            </w:r>
          </w:p>
        </w:tc>
        <w:tc>
          <w:tcPr>
            <w:tcW w:type="dxa" w:w="3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Major refactor of app logic</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Swap scoring stage; zero app changes</w:t>
            </w:r>
          </w:p>
        </w:tc>
      </w:tr>
      <w:tr>
        <w:tc>
          <w:tcPr>
            <w:tcW w:type="dxa" w:w="2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RE failure</w:t>
            </w:r>
          </w:p>
        </w:tc>
        <w:tc>
          <w:tcPr>
            <w:tcW w:type="dxa" w:w="3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Crashes or slows entire app</w:t>
            </w:r>
          </w:p>
        </w:tc>
        <w:tc>
          <w:tcPr>
            <w:tcW w:type="dxa" w:w="3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App falls back to cached plan; user unaffected</w:t>
            </w:r>
          </w:p>
        </w:tc>
      </w:tr>
      <w:tr>
        <w:tc>
          <w:tcPr>
            <w:tcW w:type="dxa" w:w="2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Regulatory audit</w:t>
            </w:r>
          </w:p>
        </w:tc>
        <w:tc>
          <w:tcPr>
            <w:tcW w:type="dxa" w:w="3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audit entire app</w:t>
            </w:r>
          </w:p>
        </w:tc>
        <w:tc>
          <w:tcPr>
            <w:tcW w:type="dxa" w:w="3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Audit RE module only; clean separation</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02  Module boundary — what lives where</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98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Main app owns</w:t>
            </w:r>
          </w:p>
        </w:tc>
        <w:tc>
          <w:tcPr>
            <w:tcW w:type="dxa" w:w="398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RE module owns</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Database</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User profiles, preferences, raw interaction logs, plan display state</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Feature store, scoring weights, model artifacts, class-to-cohort mapping, dish genome</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Logic</w:t>
            </w:r>
          </w:p>
        </w:tc>
        <w:tc>
          <w:tcPr>
            <w:tcW w:type="dxa" w:w="398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Rendering, auth, notifications, onboarding UI, grocery list</w:t>
            </w:r>
          </w:p>
        </w:tc>
        <w:tc>
          <w:tcPr>
            <w:tcW w:type="dxa" w:w="398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Candidate generation, scoring, variety re-ranking, cold-start, dish expansion</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Data flow</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Sends user context + events to RE; receives ranked slate</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Reads events from app event stream (read-only); never writes to app user tables</w:t>
            </w:r>
          </w:p>
        </w:tc>
      </w:tr>
      <w:tr>
        <w:tc>
          <w:tcPr>
            <w:tcW w:type="dxa" w:w="1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Deployment</w:t>
            </w:r>
          </w:p>
        </w:tc>
        <w:tc>
          <w:tcPr>
            <w:tcW w:type="dxa" w:w="398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Main app release cycle</w:t>
            </w:r>
          </w:p>
        </w:tc>
        <w:tc>
          <w:tcPr>
            <w:tcW w:type="dxa" w:w="398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Independent RE release cycle</w:t>
            </w:r>
          </w:p>
        </w:tc>
      </w:tr>
      <w:tr>
        <w:tc>
          <w:tcPr>
            <w:tcW w:type="dxa" w:w="1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Failure mode</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 down → show cached plan; zero user-visible failure</w:t>
            </w:r>
          </w:p>
        </w:tc>
        <w:tc>
          <w:tcPr>
            <w:tcW w:type="dxa" w:w="398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App down → RE unaffected; processes no requests</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03  The versioned API contract</w:t>
      </w:r>
    </w:p>
    <w:p>
      <w:pPr>
        <w:pBdr>
          <w:bottom w:val="single" w:color="1A5C38" w:sz="6" w:space="1"/>
        </w:pBdr>
        <w:spacing w:after="160" w:before="80"/>
      </w:pPr>
      <w:r>
        <w:t xml:space="preserve"/>
      </w:r>
    </w:p>
    <w:p>
      <w:pPr>
        <w:pStyle w:val="Heading2"/>
        <w:spacing w:after="80" w:before="240"/>
      </w:pPr>
      <w:r>
        <w:rPr>
          <w:rFonts w:ascii="Arial" w:cs="Arial" w:eastAsia="Arial" w:hAnsi="Arial"/>
          <w:b/>
          <w:bCs/>
          <w:color w:val="1A5C38"/>
          <w:sz w:val="24"/>
          <w:szCs w:val="24"/>
        </w:rPr>
        <w:t xml:space="preserve">Primary endpoint — POST /v1/recommendations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val="clear"/>
            <w:tcMar>
              <w:top w:type="dxa" w:w="200"/>
              <w:left w:type="dxa" w:w="280"/>
              <w:bottom w:type="dxa" w:w="200"/>
              <w:right w:type="dxa" w:w="280"/>
            </w:tcMar>
          </w:tcPr>
          <w:p>
            <w:pPr>
              <w:spacing w:after="60"/>
            </w:pPr>
            <w:r>
              <w:rPr>
                <w:rFonts w:ascii="Arial" w:cs="Arial" w:eastAsia="Arial" w:hAnsi="Arial"/>
                <w:b/>
                <w:bCs/>
                <w:color w:val="1A5C38"/>
                <w:sz w:val="20"/>
                <w:szCs w:val="20"/>
              </w:rPr>
              <w:t xml:space="preserve">Request body (key fields):</w:t>
            </w:r>
          </w:p>
          <w:p>
            <w:pPr>
              <w:spacing w:after="20"/>
            </w:pPr>
            <w:r>
              <w:rPr>
                <w:rFonts w:ascii="Courier New" w:cs="Courier New" w:eastAsia="Courier New" w:hAnsi="Courier New"/>
                <w:color w:val="993C1D"/>
                <w:sz w:val="18"/>
                <w:szCs w:val="18"/>
              </w:rPr>
              <w:t xml:space="preserve">{ "user_id":"uuid", "meal_slot":"breakfast|lunch|dinner", "date":"YYYY-MM-DD",</w:t>
            </w:r>
          </w:p>
          <w:p>
            <w:pPr>
              <w:spacing w:after="20"/>
            </w:pPr>
            <w:r>
              <w:rPr>
                <w:rFonts w:ascii="Courier New" w:cs="Courier New" w:eastAsia="Courier New" w:hAnsi="Courier New"/>
                <w:color w:val="993C1D"/>
                <w:sz w:val="18"/>
                <w:szCs w:val="18"/>
              </w:rPr>
              <w:t xml:space="preserve">  "context":{"weather":"rainy","temp_c":18,"city":"Mumbai","day_of_week":"tuesday"},</w:t>
            </w:r>
          </w:p>
          <w:p>
            <w:pPr>
              <w:spacing w:after="80"/>
            </w:pPr>
            <w:r>
              <w:rPr>
                <w:rFonts w:ascii="Courier New" w:cs="Courier New" w:eastAsia="Courier New" w:hAnsi="Courier New"/>
                <w:color w:val="993C1D"/>
                <w:sz w:val="18"/>
                <w:szCs w:val="18"/>
              </w:rPr>
              <w:t xml:space="preserve">  "n_results":8, "exclude_dish_ids":[] }</w:t>
            </w:r>
          </w:p>
          <w:p>
            <w:pPr>
              <w:spacing w:after="60"/>
            </w:pPr>
            <w:r>
              <w:rPr>
                <w:rFonts w:ascii="Arial" w:cs="Arial" w:eastAsia="Arial" w:hAnsi="Arial"/>
                <w:b/>
                <w:bCs/>
                <w:color w:val="1A5C38"/>
                <w:sz w:val="20"/>
                <w:szCs w:val="20"/>
              </w:rPr>
              <w:t xml:space="preserve">Response body (key fields):</w:t>
            </w:r>
          </w:p>
          <w:p>
            <w:pPr>
              <w:spacing w:after="20"/>
            </w:pPr>
            <w:r>
              <w:rPr>
                <w:rFonts w:ascii="Courier New" w:cs="Courier New" w:eastAsia="Courier New" w:hAnsi="Courier New"/>
                <w:color w:val="993C1D"/>
                <w:sz w:val="18"/>
                <w:szCs w:val="18"/>
              </w:rPr>
              <w:t xml:space="preserve">{ "slate_id":"uuid", "confidence":0.84, "cold_start_mode":false,</w:t>
            </w:r>
          </w:p>
          <w:p>
            <w:pPr>
              <w:spacing w:after="20"/>
            </w:pPr>
            <w:r>
              <w:rPr>
                <w:rFonts w:ascii="Courier New" w:cs="Courier New" w:eastAsia="Courier New" w:hAnsi="Courier New"/>
                <w:color w:val="993C1D"/>
                <w:sz w:val="18"/>
                <w:szCs w:val="18"/>
              </w:rPr>
              <w:t xml:space="preserve">  "re_version":"classfirst_v1", "class_code":"BF_LIGHT_GRAIN",</w:t>
            </w:r>
          </w:p>
          <w:p>
            <w:pPr>
              <w:spacing w:after="0"/>
            </w:pPr>
            <w:r>
              <w:rPr>
                <w:rFonts w:ascii="Courier New" w:cs="Courier New" w:eastAsia="Courier New" w:hAnsi="Courier New"/>
                <w:color w:val="993C1D"/>
                <w:sz w:val="18"/>
                <w:szCs w:val="18"/>
              </w:rPr>
              <w:t xml:space="preserve">  "dishes":[{"dish_id":"uuid","rank":1,"score":0.91,"reason_tags":["regional","weather"]}] }</w:t>
            </w:r>
          </w:p>
        </w:tc>
      </w:tr>
    </w:tbl>
    <w:p>
      <w:pPr>
        <w:spacing w:after="80"/>
      </w:pPr>
      <w:r>
        <w:t xml:space="preserve"/>
      </w:r>
    </w:p>
    <w:p>
      <w:pPr>
        <w:pStyle w:val="Heading2"/>
        <w:spacing w:after="80" w:before="240"/>
      </w:pPr>
      <w:r>
        <w:rPr>
          <w:rFonts w:ascii="Arial" w:cs="Arial" w:eastAsia="Arial" w:hAnsi="Arial"/>
          <w:b/>
          <w:bCs/>
          <w:color w:val="1A5C38"/>
          <w:sz w:val="24"/>
          <w:szCs w:val="24"/>
        </w:rPr>
        <w:t xml:space="preserve">Secondary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8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5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POST /v1/events</w:t>
            </w:r>
          </w:p>
        </w:tc>
        <w:tc>
          <w:tcPr>
            <w:tcW w:type="dxa" w:w="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w:t>
            </w:r>
          </w:p>
        </w:tc>
        <w:tc>
          <w:tcPr>
            <w:tcW w:type="dxa" w:w="5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Log user interaction (swipe, lock, never, not-today, rating, cook, order)</w:t>
            </w:r>
          </w:p>
        </w:tc>
      </w:tr>
      <w:tr>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GET /v1/plan/{user_id}/{week}</w:t>
            </w:r>
          </w:p>
        </w:tc>
        <w:tc>
          <w:tcPr>
            <w:tcW w:type="dxa" w:w="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5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Return cached full 7-day class plan</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POST /v1/onboarding</w:t>
            </w:r>
          </w:p>
        </w:tc>
        <w:tc>
          <w:tcPr>
            <w:tcW w:type="dxa" w:w="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w:t>
            </w:r>
          </w:p>
        </w:tc>
        <w:tc>
          <w:tcPr>
            <w:tcW w:type="dxa" w:w="5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Process onboarding object → return persona assignment + confidence score</w:t>
            </w:r>
          </w:p>
        </w:tc>
      </w:tr>
      <w:tr>
        <w:tc>
          <w:tcPr>
            <w:tcW w:type="dxa" w:w="2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GET /v1/health</w:t>
            </w:r>
          </w:p>
        </w:tc>
        <w:tc>
          <w:tcPr>
            <w:tcW w:type="dxa" w:w="8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GET</w:t>
            </w:r>
          </w:p>
        </w:tc>
        <w:tc>
          <w:tcPr>
            <w:tcW w:type="dxa" w:w="5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 health check — app uses this to decide whether to show cached plan</w:t>
            </w:r>
          </w:p>
        </w:tc>
      </w:tr>
      <w:tr>
        <w:tc>
          <w:tcPr>
            <w:tcW w:type="dxa" w:w="2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POST /v2/recommendations</w:t>
            </w:r>
          </w:p>
        </w:tc>
        <w:tc>
          <w:tcPr>
            <w:tcW w:type="dxa" w:w="8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w:t>
            </w:r>
          </w:p>
        </w:tc>
        <w:tc>
          <w:tcPr>
            <w:tcW w:type="dxa" w:w="5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Future breaking-change version — v1 continues running in parallel</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04  RE versioning roadmap</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600"/>
        <w:gridCol w:w="1200"/>
        <w:gridCol w:w="3260"/>
      </w:tblGrid>
      <w:tr>
        <w:trPr>
          <w:tblHeader/>
        </w:trPr>
        <w:tc>
          <w:tcPr>
            <w:tcW w:type="dxa" w:w="1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Internal version</w:t>
            </w:r>
          </w:p>
        </w:tc>
        <w:tc>
          <w:tcPr>
            <w:tcW w:type="dxa" w:w="7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12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2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classfirst_v1</w:t>
            </w:r>
          </w:p>
        </w:tc>
        <w:tc>
          <w:tcPr>
            <w:tcW w:type="dxa" w:w="7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/v1</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Rule-based class-first, cohort priors, MMR variety</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MVP</w:t>
            </w:r>
          </w:p>
        </w:tc>
        <w:tc>
          <w:tcPr>
            <w:tcW w:type="dxa" w:w="32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First production version</w:t>
            </w:r>
          </w:p>
        </w:tc>
      </w:tr>
      <w:tr>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classfirst_v2</w:t>
            </w:r>
          </w:p>
        </w:tc>
        <w:tc>
          <w:tcPr>
            <w:tcW w:type="dxa" w:w="7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/v1</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 personal history learning from swipe/lock/never signals</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Sprint 6</w:t>
            </w:r>
          </w:p>
        </w:tc>
        <w:tc>
          <w:tcPr>
            <w:tcW w:type="dxa" w:w="32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 learns after 7+ days of data</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classfirst_v3</w:t>
            </w:r>
          </w:p>
        </w:tc>
        <w:tc>
          <w:tcPr>
            <w:tcW w:type="dxa" w:w="7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/v1</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 item embeddings (Word2Vec on dishes)</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1</w:t>
            </w:r>
          </w:p>
        </w:tc>
        <w:tc>
          <w:tcPr>
            <w:tcW w:type="dxa" w:w="32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Better candidate retrieval across cuisines</w:t>
            </w:r>
          </w:p>
        </w:tc>
      </w:tr>
      <w:tr>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cluster_v1</w:t>
            </w:r>
          </w:p>
        </w:tc>
        <w:tc>
          <w:tcPr>
            <w:tcW w:type="dxa" w:w="7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/v1</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 cluster-based cold start for new users when base &gt; 5K DAU</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2</w:t>
            </w:r>
          </w:p>
        </w:tc>
        <w:tc>
          <w:tcPr>
            <w:tcW w:type="dxa" w:w="32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New users matched to interaction clusters</w:t>
            </w:r>
          </w:p>
        </w:tc>
      </w:tr>
      <w:tr>
        <w:tc>
          <w:tcPr>
            <w:tcW w:type="dxa" w:w="1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ltr_v1</w:t>
            </w:r>
          </w:p>
        </w:tc>
        <w:tc>
          <w:tcPr>
            <w:tcW w:type="dxa" w:w="7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/v2</w:t>
            </w:r>
          </w:p>
        </w:tc>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Learning-to-Rank replaces hand-tuned weights</w:t>
            </w:r>
          </w:p>
        </w:tc>
        <w:tc>
          <w:tcPr>
            <w:tcW w:type="dxa" w:w="12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Phase 3</w:t>
            </w:r>
          </w:p>
        </w:tc>
        <w:tc>
          <w:tcPr>
            <w:tcW w:type="dxa" w:w="32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Breaking change — new API version</w:t>
            </w:r>
          </w:p>
        </w:tc>
      </w:tr>
      <w:tr>
        <w:tc>
          <w:tcPr>
            <w:tcW w:type="dxa" w:w="1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ml_v1</w:t>
            </w:r>
          </w:p>
        </w:tc>
        <w:tc>
          <w:tcPr>
            <w:tcW w:type="dxa" w:w="7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/v2</w:t>
            </w:r>
          </w:p>
        </w:tc>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Two-tower retrieval + neural ranking + CF layer</w:t>
            </w:r>
          </w:p>
        </w:tc>
        <w:tc>
          <w:tcPr>
            <w:tcW w:type="dxa" w:w="12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Year 2</w:t>
            </w:r>
          </w:p>
        </w:tc>
        <w:tc>
          <w:tcPr>
            <w:tcW w:type="dxa" w:w="32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Full ML stack at interaction density threshold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E" w:val="clear"/>
            <w:tcMar>
              <w:top w:type="dxa" w:w="200"/>
              <w:left w:type="dxa" w:w="280"/>
              <w:bottom w:type="dxa" w:w="200"/>
              <w:right w:type="dxa" w:w="280"/>
            </w:tcMar>
          </w:tcPr>
          <w:p>
            <w:pPr>
              <w:spacing w:after="140"/>
            </w:pPr>
            <w:r>
              <w:rPr>
                <w:rFonts w:ascii="Arial" w:cs="Arial" w:eastAsia="Arial" w:hAnsi="Arial"/>
                <w:b/>
                <w:bCs/>
                <w:i w:val="false"/>
                <w:iCs w:val="false"/>
                <w:color w:val="222222"/>
                <w:sz w:val="22"/>
                <w:szCs w:val="22"/>
              </w:rPr>
              <w:t xml:space="preserve">Version transition rule: </w:t>
            </w:r>
            <w:r>
              <w:rPr>
                <w:rFonts w:ascii="Arial" w:cs="Arial" w:eastAsia="Arial" w:hAnsi="Arial"/>
                <w:b w:val="false"/>
                <w:bCs w:val="false"/>
                <w:i w:val="false"/>
                <w:iCs w:val="false"/>
                <w:color w:val="222222"/>
                <w:sz w:val="22"/>
                <w:szCs w:val="22"/>
              </w:rPr>
              <w:t xml:space="preserve">Each new internal version runs in shadow mode (parallel, hidden from users) for 72 hours. Offline metrics compared against production. If all metrics are equal or better, promote. If any metric regresses, rollback in under 5 minutes. The app never knows this is happening.</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05  Fallback and failure handling</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none" w:color="FFFFFF" w:sz="0"/>
              <w:left w:val="none" w:color="FFFFFF" w:sz="0"/>
              <w:bottom w:val="none" w:color="FFFFFF" w:sz="0"/>
              <w:right w:val="none" w:color="FFFFFF" w:sz="0"/>
            </w:tcBorders>
            <w:shd w:fill="C04A0A" w:val="clear"/>
            <w:tcMar>
              <w:top w:type="dxa" w:w="100"/>
              <w:left w:type="dxa" w:w="140"/>
              <w:bottom w:type="dxa" w:w="100"/>
              <w:right w:type="dxa" w:w="140"/>
            </w:tcMar>
          </w:tcPr>
          <w:p>
            <w:r>
              <w:rPr>
                <w:rFonts w:ascii="Arial" w:cs="Arial" w:eastAsia="Arial" w:hAnsi="Arial"/>
                <w:b/>
                <w:bCs/>
                <w:color w:val="FFFFFF"/>
                <w:sz w:val="20"/>
                <w:szCs w:val="20"/>
              </w:rPr>
              <w:t xml:space="preserve">Failure scenario</w:t>
            </w:r>
          </w:p>
        </w:tc>
        <w:tc>
          <w:tcPr>
            <w:tcW w:type="dxa" w:w="3600"/>
            <w:tcBorders>
              <w:top w:val="none" w:color="FFFFFF" w:sz="0"/>
              <w:left w:val="none" w:color="FFFFFF" w:sz="0"/>
              <w:bottom w:val="none" w:color="FFFFFF" w:sz="0"/>
              <w:right w:val="none" w:color="FFFFFF" w:sz="0"/>
            </w:tcBorders>
            <w:shd w:fill="C04A0A" w:val="clear"/>
            <w:tcMar>
              <w:top w:type="dxa" w:w="100"/>
              <w:left w:type="dxa" w:w="140"/>
              <w:bottom w:type="dxa" w:w="100"/>
              <w:right w:type="dxa" w:w="140"/>
            </w:tcMar>
          </w:tcPr>
          <w:p>
            <w:r>
              <w:rPr>
                <w:rFonts w:ascii="Arial" w:cs="Arial" w:eastAsia="Arial" w:hAnsi="Arial"/>
                <w:b/>
                <w:bCs/>
                <w:color w:val="FFFFFF"/>
                <w:sz w:val="20"/>
                <w:szCs w:val="20"/>
              </w:rPr>
              <w:t xml:space="preserve">App behaviour</w:t>
            </w:r>
          </w:p>
        </w:tc>
        <w:tc>
          <w:tcPr>
            <w:tcW w:type="dxa" w:w="3360"/>
            <w:tcBorders>
              <w:top w:val="none" w:color="FFFFFF" w:sz="0"/>
              <w:left w:val="none" w:color="FFFFFF" w:sz="0"/>
              <w:bottom w:val="none" w:color="FFFFFF" w:sz="0"/>
              <w:right w:val="none" w:color="FFFFFF" w:sz="0"/>
            </w:tcBorders>
            <w:shd w:fill="C04A0A" w:val="clear"/>
            <w:tcMar>
              <w:top w:type="dxa" w:w="100"/>
              <w:left w:type="dxa" w:w="140"/>
              <w:bottom w:type="dxa" w:w="100"/>
              <w:right w:type="dxa" w:w="140"/>
            </w:tcMar>
          </w:tcPr>
          <w:p>
            <w:r>
              <w:rPr>
                <w:rFonts w:ascii="Arial" w:cs="Arial" w:eastAsia="Arial" w:hAnsi="Arial"/>
                <w:b/>
                <w:bCs/>
                <w:color w:val="FFFFFF"/>
                <w:sz w:val="20"/>
                <w:szCs w:val="20"/>
              </w:rPr>
              <w:t xml:space="preserve">RE response</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 response time &gt; 2s</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Show cached plan from last successful call</w:t>
            </w:r>
          </w:p>
        </w:tc>
        <w:tc>
          <w:tcPr>
            <w:tcW w:type="dxa" w:w="33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Log slow response; investigate bottleneck</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RE returns 5xx error</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Show cached plan; log to Sentry</w:t>
            </w:r>
          </w:p>
        </w:tc>
        <w:tc>
          <w:tcPr>
            <w:tcW w:type="dxa" w:w="33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Auto-restart; alert on 3+ consecutive 5xx</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 confidence &lt; 0.3</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Show plan with 'Still learning' message</w:t>
            </w:r>
          </w:p>
        </w:tc>
        <w:tc>
          <w:tcPr>
            <w:tcW w:type="dxa" w:w="33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Flag user for onboarding enrichment prompt</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RE returns empty slate</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Show static fallback of 8 popular dishes for diet type</w:t>
            </w:r>
          </w:p>
        </w:tc>
        <w:tc>
          <w:tcPr>
            <w:tcW w:type="dxa" w:w="33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Log as critical; investigate constraint conflict</w:t>
            </w:r>
          </w:p>
        </w:tc>
      </w:tr>
      <w:tr>
        <w:tc>
          <w:tcPr>
            <w:tcW w:type="dxa" w:w="24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RE completely down</w:t>
            </w:r>
          </w:p>
        </w:tc>
        <w:tc>
          <w:tcPr>
            <w:tcW w:type="dxa" w:w="3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Cached-plan-only mode; suppress all RE calls</w:t>
            </w:r>
          </w:p>
        </w:tc>
        <w:tc>
          <w:tcPr>
            <w:tcW w:type="dxa" w:w="33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Auto-restart; page on-call if down &gt; 5 min</w:t>
            </w:r>
          </w:p>
        </w:tc>
      </w:tr>
      <w:tr>
        <w:tc>
          <w:tcPr>
            <w:tcW w:type="dxa" w:w="24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Constraint violation detected</w:t>
            </w:r>
          </w:p>
        </w:tc>
        <w:tc>
          <w:tcPr>
            <w:tcW w:type="dxa" w:w="3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Block slate; request fresh from RE</w:t>
            </w:r>
          </w:p>
        </w:tc>
        <w:tc>
          <w:tcPr>
            <w:tcW w:type="dxa" w:w="33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Log as P0; block deployment until fixed</w:t>
            </w:r>
          </w:p>
        </w:tc>
      </w:tr>
    </w:tbl>
    <w:p>
      <w:pPr>
        <w:spacing w:after="100"/>
      </w:pPr>
      <w:r>
        <w:t xml:space="preserve"/>
      </w:r>
    </w:p>
    <w:p>
      <w:pPr>
        <w:pStyle w:val="Heading1"/>
        <w:spacing w:after="80" w:before="320"/>
      </w:pPr>
      <w:r>
        <w:rPr>
          <w:rFonts w:ascii="Arial" w:cs="Arial" w:eastAsia="Arial" w:hAnsi="Arial"/>
          <w:b/>
          <w:bCs/>
          <w:color w:val="1A5C38"/>
          <w:sz w:val="30"/>
          <w:szCs w:val="30"/>
        </w:rPr>
        <w:t xml:space="preserve">06  Sign-off</w:t>
      </w:r>
    </w:p>
    <w:p>
      <w:pPr>
        <w:pBdr>
          <w:bottom w:val="single" w:color="1A5C38"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none" w:color="FFFFFF" w:sz="0"/>
              <w:left w:val="none" w:color="FFFFFF" w:sz="0"/>
              <w:bottom w:val="none" w:color="FFFFFF" w:sz="0"/>
              <w:right w:val="none" w:color="FFFFFF" w:sz="0"/>
            </w:tcBorders>
            <w:shd w:fill="1A5C3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Document</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RE-DOC-01 · Architecture &amp; Module Design</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Version</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1.0</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Date</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June 2026</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Status</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DRAFT</w:t>
            </w:r>
          </w:p>
        </w:tc>
      </w:tr>
      <w:tr>
        <w:tc>
          <w:tcPr>
            <w:tcW w:type="dxa" w:w="260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bCs/>
                <w:color w:val="222222"/>
                <w:sz w:val="20"/>
                <w:szCs w:val="20"/>
              </w:rPr>
              <w:t xml:space="preserve">Next</w:t>
            </w:r>
          </w:p>
        </w:tc>
        <w:tc>
          <w:tcPr>
            <w:tcW w:type="dxa" w:w="6760"/>
            <w:tcBorders>
              <w:top w:val="single" w:color="EEEEEE" w:sz="1"/>
              <w:left w:val="none" w:color="FFFFFF" w:sz="0"/>
              <w:bottom w:val="single" w:color="EEEEEE" w:sz="1"/>
              <w:right w:val="none" w:color="FFFFFF" w:sz="0"/>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RE-DOC-02 · The Four Layers</w:t>
            </w:r>
          </w:p>
        </w:tc>
      </w:tr>
      <w:tr>
        <w:tc>
          <w:tcPr>
            <w:tcW w:type="dxa" w:w="260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bCs/>
                <w:color w:val="222222"/>
                <w:sz w:val="20"/>
                <w:szCs w:val="20"/>
              </w:rPr>
              <w:t xml:space="preserve">Engineering note</w:t>
            </w:r>
          </w:p>
        </w:tc>
        <w:tc>
          <w:tcPr>
            <w:tcW w:type="dxa" w:w="6760"/>
            <w:tcBorders>
              <w:top w:val="single" w:color="EEEEEE" w:sz="1"/>
              <w:left w:val="none" w:color="FFFFFF" w:sz="0"/>
              <w:bottom w:val="single" w:color="EEEEEE" w:sz="1"/>
              <w:right w:val="none" w:color="FFFFFF" w:sz="0"/>
            </w:tcBorders>
            <w:shd w:fill="F5F5F5" w:val="clear"/>
            <w:tcMar>
              <w:top w:type="dxa" w:w="80"/>
              <w:left w:type="dxa" w:w="140"/>
              <w:bottom w:type="dxa" w:w="80"/>
              <w:right w:type="dxa" w:w="140"/>
            </w:tcMar>
          </w:tcPr>
          <w:p>
            <w:r>
              <w:rPr>
                <w:rFonts w:ascii="Arial" w:cs="Arial" w:eastAsia="Arial" w:hAnsi="Arial"/>
                <w:b w:val="false"/>
                <w:bCs w:val="false"/>
                <w:color w:val="222222"/>
                <w:sz w:val="20"/>
                <w:szCs w:val="20"/>
              </w:rPr>
              <w:t xml:space="preserve">RE deployed as Supabase Edge Functions (same infra as main app) but on an independent deployment pipeline. Phase 3+ may migrate to a dedicated microservice.</w:t>
            </w:r>
          </w:p>
        </w:tc>
      </w:tr>
    </w:tbl>
    <w:p>
      <w:pPr>
        <w:spacing w:after="120"/>
      </w:pPr>
      <w:r>
        <w:t xml:space="preserve"/>
      </w:r>
    </w:p>
    <w:p>
      <w:pPr>
        <w:spacing w:after="140"/>
      </w:pPr>
      <w:r>
        <w:rPr>
          <w:rFonts w:ascii="Arial" w:cs="Arial" w:eastAsia="Arial" w:hAnsi="Arial"/>
          <w:b w:val="false"/>
          <w:bCs w:val="false"/>
          <w:i w:val="false"/>
          <w:iCs w:val="false"/>
          <w:color w:val="222222"/>
          <w:sz w:val="22"/>
          <w:szCs w:val="22"/>
        </w:rPr>
        <w:t xml:space="preserve">Founder sign-off: ___________________________     Date: _______________</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A5C38"/>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5C3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5C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2026-06-19T08:36:55.810Z</dcterms:created>
  <dcterms:modified xsi:type="dcterms:W3CDTF">2026-06-19T08:36:55.824Z</dcterms:modified>
</cp:coreProperties>
</file>

<file path=docProps/custom.xml><?xml version="1.0" encoding="utf-8"?>
<Properties xmlns="http://schemas.openxmlformats.org/officeDocument/2006/custom-properties" xmlns:vt="http://schemas.openxmlformats.org/officeDocument/2006/docPropsVTypes"/>
</file>