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29" w:rsidRDefault="000C4129" w:rsidP="00E748DF">
      <w:pPr>
        <w:jc w:val="center"/>
        <w:rPr>
          <w:rFonts w:ascii="Book Antiqua" w:hAnsi="Book Antiqua"/>
          <w:b/>
          <w:color w:val="365F91"/>
          <w:sz w:val="28"/>
          <w:szCs w:val="28"/>
        </w:rPr>
      </w:pPr>
      <w:r>
        <w:rPr>
          <w:rFonts w:ascii="Book Antiqua" w:hAnsi="Book Antiqua"/>
          <w:b/>
          <w:color w:val="365F91"/>
          <w:sz w:val="28"/>
          <w:szCs w:val="28"/>
        </w:rPr>
        <w:t>OFFICE SECURITY</w:t>
      </w:r>
    </w:p>
    <w:p w:rsidR="000C4129" w:rsidRDefault="006B27E0" w:rsidP="00444B08">
      <w:pPr>
        <w:rPr>
          <w:rFonts w:ascii="Book Antiqua" w:hAnsi="Book Antiqua"/>
        </w:rPr>
      </w:pPr>
      <w:r w:rsidRPr="006B27E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15pt;margin-top:-6.15pt;width:502.5pt;height:.05pt;z-index:251658240" o:connectortype="straight" strokecolor="#365f91" strokeweight=".25pt">
            <v:shadow type="perspective" color="#243f60" opacity=".5" offset="1pt" offset2="-1pt"/>
          </v:shape>
        </w:pict>
      </w:r>
      <w:r w:rsidR="000C4129">
        <w:rPr>
          <w:rFonts w:ascii="Book Antiqua" w:hAnsi="Book Antiqua"/>
        </w:rPr>
        <w:t xml:space="preserve">TransCash must follow strict office security measures compliant to </w:t>
      </w:r>
      <w:r w:rsidR="00FF487D">
        <w:rPr>
          <w:rFonts w:ascii="Book Antiqua" w:hAnsi="Book Antiqua"/>
        </w:rPr>
        <w:t xml:space="preserve">the Bank </w:t>
      </w:r>
      <w:r w:rsidR="000C4129">
        <w:rPr>
          <w:rFonts w:ascii="Book Antiqua" w:hAnsi="Book Antiqua"/>
        </w:rPr>
        <w:t>and Visa policies.</w:t>
      </w:r>
    </w:p>
    <w:p w:rsidR="000C4129" w:rsidRDefault="000C4129" w:rsidP="00444B08">
      <w:pPr>
        <w:rPr>
          <w:rFonts w:ascii="Book Antiqua" w:hAnsi="Book Antiqua"/>
        </w:rPr>
      </w:pPr>
      <w:r>
        <w:rPr>
          <w:rFonts w:ascii="Book Antiqua" w:hAnsi="Book Antiqua"/>
        </w:rPr>
        <w:t>The office security policies are as follows:</w:t>
      </w:r>
    </w:p>
    <w:p w:rsidR="000C4129" w:rsidRDefault="000C4129" w:rsidP="00444B0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24 hour camera surveillance where card inventory is kept.</w:t>
      </w:r>
    </w:p>
    <w:p w:rsidR="000C4129" w:rsidRDefault="000C4129" w:rsidP="00444B0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Office must remain locked at all times.</w:t>
      </w:r>
    </w:p>
    <w:p w:rsidR="000C4129" w:rsidRDefault="000C4129" w:rsidP="00444B0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TransCash accounting remains under ID fingerprint lock</w:t>
      </w:r>
    </w:p>
    <w:p w:rsidR="000C4129" w:rsidRDefault="000C4129" w:rsidP="00444B0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TransCash cards remain under ID fingerprint lock</w:t>
      </w:r>
    </w:p>
    <w:p w:rsidR="000C4129" w:rsidRPr="00444B08" w:rsidRDefault="000C4129" w:rsidP="00444B08">
      <w:pPr>
        <w:pStyle w:val="ListParagraph"/>
        <w:rPr>
          <w:rFonts w:ascii="Book Antiqua" w:hAnsi="Book Antiqua"/>
        </w:rPr>
      </w:pPr>
    </w:p>
    <w:sectPr w:rsidR="000C4129" w:rsidRPr="00444B08" w:rsidSect="001A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4B22"/>
    <w:multiLevelType w:val="hybridMultilevel"/>
    <w:tmpl w:val="3B5C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8DF"/>
    <w:rsid w:val="000756E8"/>
    <w:rsid w:val="000C4129"/>
    <w:rsid w:val="001A6F98"/>
    <w:rsid w:val="001E7C04"/>
    <w:rsid w:val="002713AA"/>
    <w:rsid w:val="00444B08"/>
    <w:rsid w:val="006A0675"/>
    <w:rsid w:val="006B27E0"/>
    <w:rsid w:val="0098170B"/>
    <w:rsid w:val="00BA44D5"/>
    <w:rsid w:val="00D53C9D"/>
    <w:rsid w:val="00D70EB5"/>
    <w:rsid w:val="00E748DF"/>
    <w:rsid w:val="00FF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44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</dc:creator>
  <cp:keywords/>
  <dc:description/>
  <cp:lastModifiedBy>Administrator</cp:lastModifiedBy>
  <cp:revision>4</cp:revision>
  <dcterms:created xsi:type="dcterms:W3CDTF">2011-10-07T20:36:00Z</dcterms:created>
  <dcterms:modified xsi:type="dcterms:W3CDTF">2012-06-12T00:49:00Z</dcterms:modified>
</cp:coreProperties>
</file>