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227F" w14:textId="452B44FB" w:rsidR="00C926FF" w:rsidRDefault="00587197" w:rsidP="52C0D3EE">
      <w:pPr>
        <w:pStyle w:val="Heading1"/>
        <w:spacing w:before="322" w:after="322"/>
      </w:pPr>
      <w:r>
        <w:rPr>
          <w:rFonts w:ascii="Aptos" w:eastAsiaTheme="minorEastAsia" w:hAnsi="Aptos" w:cs="Aptos" w:hint="eastAsia"/>
          <w:b/>
          <w:bCs/>
          <w:sz w:val="48"/>
          <w:szCs w:val="48"/>
          <w:lang w:eastAsia="zh-CN"/>
        </w:rPr>
        <w:t xml:space="preserve">Duty &amp; </w:t>
      </w:r>
      <w:r w:rsidR="348F3D40" w:rsidRPr="52C0D3EE">
        <w:rPr>
          <w:rFonts w:ascii="Aptos" w:eastAsia="Aptos" w:hAnsi="Aptos" w:cs="Aptos"/>
          <w:b/>
          <w:bCs/>
          <w:sz w:val="48"/>
          <w:szCs w:val="48"/>
        </w:rPr>
        <w:t>Tariff Agent: Product Definition &amp; Workflow</w:t>
      </w:r>
    </w:p>
    <w:p w14:paraId="4629EFCD" w14:textId="7DD5AA82" w:rsidR="00C926FF" w:rsidRDefault="348F3D40" w:rsidP="52C0D3EE">
      <w:pPr>
        <w:pStyle w:val="Heading2"/>
        <w:spacing w:before="299" w:after="299"/>
      </w:pPr>
      <w:r w:rsidRPr="52C0D3EE">
        <w:rPr>
          <w:rFonts w:ascii="Aptos" w:eastAsia="Aptos" w:hAnsi="Aptos" w:cs="Aptos"/>
          <w:b/>
          <w:bCs/>
          <w:sz w:val="36"/>
          <w:szCs w:val="36"/>
        </w:rPr>
        <w:t>1. Product Definition</w:t>
      </w:r>
    </w:p>
    <w:p w14:paraId="33D9537A" w14:textId="71144074" w:rsidR="00C926FF" w:rsidRDefault="00587197" w:rsidP="52C0D3EE">
      <w:pPr>
        <w:spacing w:before="240" w:after="240"/>
      </w:pPr>
      <w:r>
        <w:rPr>
          <w:rFonts w:ascii="Aptos" w:hAnsi="Aptos" w:cs="Aptos" w:hint="eastAsia"/>
          <w:b/>
          <w:bCs/>
          <w:lang w:eastAsia="zh-CN"/>
        </w:rPr>
        <w:t xml:space="preserve">Duty &amp; </w:t>
      </w:r>
      <w:r w:rsidR="348F3D40" w:rsidRPr="52C0D3EE">
        <w:rPr>
          <w:rFonts w:ascii="Aptos" w:eastAsia="Aptos" w:hAnsi="Aptos" w:cs="Aptos"/>
          <w:b/>
          <w:bCs/>
        </w:rPr>
        <w:t>Tariff Agent</w:t>
      </w:r>
      <w:r w:rsidR="348F3D40" w:rsidRPr="52C0D3EE">
        <w:rPr>
          <w:rFonts w:ascii="Aptos" w:eastAsia="Aptos" w:hAnsi="Aptos" w:cs="Aptos"/>
        </w:rPr>
        <w:t xml:space="preserve"> is an AI-powered customs classification and tariff intelligence agent that helps companies identify suitable HS codes, estimate duty and tariff costs, compare classification options, and assess customs-clearance confidence for cross-border trade.</w:t>
      </w:r>
    </w:p>
    <w:p w14:paraId="73277125" w14:textId="45CA43F4" w:rsidR="00C926FF" w:rsidRDefault="348F3D40" w:rsidP="52C0D3EE">
      <w:pPr>
        <w:spacing w:before="240" w:after="240"/>
      </w:pPr>
      <w:r w:rsidRPr="52C0D3EE">
        <w:rPr>
          <w:rFonts w:ascii="Aptos" w:eastAsia="Aptos" w:hAnsi="Aptos" w:cs="Aptos"/>
        </w:rPr>
        <w:t>The user provides basic product information, including product description, specifications, materials, components, intended use, country or region of origin, and destination country or region. The Tariff Agent analyzes the product, checks the latest customs rules and tariff data, reviews historical classification patterns, and recommends several possible HS codes with a comparison of applicable duty rates, additional tariffs, usage history, and compliance confidence.</w:t>
      </w:r>
    </w:p>
    <w:p w14:paraId="220B6BD4" w14:textId="016D8CB1" w:rsidR="00C926FF" w:rsidRDefault="348F3D40" w:rsidP="52C0D3EE">
      <w:pPr>
        <w:spacing w:before="240" w:after="240"/>
      </w:pPr>
      <w:r w:rsidRPr="52C0D3EE">
        <w:rPr>
          <w:rFonts w:ascii="Aptos" w:eastAsia="Aptos" w:hAnsi="Aptos" w:cs="Aptos"/>
        </w:rPr>
        <w:t>The goal is to help importers, exporters, manufacturers, distributors, and sourcing teams make faster, more informed tariff and customs decisions before shipment, sourcing, quoting, or product launch.</w:t>
      </w:r>
    </w:p>
    <w:p w14:paraId="7F1D38B6" w14:textId="326CF29A" w:rsidR="00C926FF" w:rsidRDefault="00C926FF"/>
    <w:p w14:paraId="64983753" w14:textId="199A9BFF" w:rsidR="00C926FF" w:rsidRDefault="348F3D40" w:rsidP="52C0D3EE">
      <w:pPr>
        <w:pStyle w:val="Heading2"/>
        <w:spacing w:before="299" w:after="299"/>
      </w:pPr>
      <w:r w:rsidRPr="52C0D3EE">
        <w:rPr>
          <w:rFonts w:ascii="Aptos" w:eastAsia="Aptos" w:hAnsi="Aptos" w:cs="Aptos"/>
          <w:b/>
          <w:bCs/>
          <w:sz w:val="36"/>
          <w:szCs w:val="36"/>
        </w:rPr>
        <w:t>2. Target Users</w:t>
      </w:r>
    </w:p>
    <w:p w14:paraId="2A473EE4" w14:textId="33EC552E" w:rsidR="00C926FF" w:rsidRDefault="348F3D40" w:rsidP="52C0D3EE">
      <w:pPr>
        <w:spacing w:before="240" w:after="240"/>
      </w:pPr>
      <w:r w:rsidRPr="52C0D3EE">
        <w:rPr>
          <w:rFonts w:ascii="Aptos" w:eastAsia="Aptos" w:hAnsi="Aptos" w:cs="Aptos"/>
        </w:rPr>
        <w:t>The Tariff Agent is designed for:</w:t>
      </w:r>
    </w:p>
    <w:p w14:paraId="7E6329EA" w14:textId="1A717B20" w:rsidR="00C926FF" w:rsidRDefault="348F3D40" w:rsidP="52C0D3EE">
      <w:pPr>
        <w:pStyle w:val="ListParagraph"/>
        <w:spacing w:before="240" w:after="240"/>
        <w:rPr>
          <w:rFonts w:ascii="Aptos" w:eastAsia="Aptos" w:hAnsi="Aptos" w:cs="Aptos"/>
        </w:rPr>
      </w:pPr>
      <w:r w:rsidRPr="52C0D3EE">
        <w:rPr>
          <w:rFonts w:ascii="Aptos" w:eastAsia="Aptos" w:hAnsi="Aptos" w:cs="Aptos"/>
        </w:rPr>
        <w:t>Global manufacturers</w:t>
      </w:r>
    </w:p>
    <w:p w14:paraId="13C66D93" w14:textId="03165791" w:rsidR="00C926FF" w:rsidRDefault="348F3D40" w:rsidP="52C0D3EE">
      <w:pPr>
        <w:pStyle w:val="ListParagraph"/>
        <w:spacing w:before="240" w:after="240"/>
        <w:rPr>
          <w:rFonts w:ascii="Aptos" w:eastAsia="Aptos" w:hAnsi="Aptos" w:cs="Aptos"/>
        </w:rPr>
      </w:pPr>
      <w:r w:rsidRPr="52C0D3EE">
        <w:rPr>
          <w:rFonts w:ascii="Aptos" w:eastAsia="Aptos" w:hAnsi="Aptos" w:cs="Aptos"/>
        </w:rPr>
        <w:t>Importers and exporters</w:t>
      </w:r>
    </w:p>
    <w:p w14:paraId="5CB40558" w14:textId="4E43534A" w:rsidR="00C926FF" w:rsidRDefault="348F3D40" w:rsidP="52C0D3EE">
      <w:pPr>
        <w:pStyle w:val="ListParagraph"/>
        <w:spacing w:before="240" w:after="240"/>
        <w:rPr>
          <w:rFonts w:ascii="Aptos" w:eastAsia="Aptos" w:hAnsi="Aptos" w:cs="Aptos"/>
        </w:rPr>
      </w:pPr>
      <w:r w:rsidRPr="52C0D3EE">
        <w:rPr>
          <w:rFonts w:ascii="Aptos" w:eastAsia="Aptos" w:hAnsi="Aptos" w:cs="Aptos"/>
        </w:rPr>
        <w:t>Sourcing and procurement teams</w:t>
      </w:r>
    </w:p>
    <w:p w14:paraId="657A748F" w14:textId="6E9DE24F" w:rsidR="00C926FF" w:rsidRDefault="348F3D40" w:rsidP="52C0D3EE">
      <w:pPr>
        <w:pStyle w:val="ListParagraph"/>
        <w:spacing w:before="240" w:after="240"/>
        <w:rPr>
          <w:rFonts w:ascii="Aptos" w:eastAsia="Aptos" w:hAnsi="Aptos" w:cs="Aptos"/>
        </w:rPr>
      </w:pPr>
      <w:r w:rsidRPr="52C0D3EE">
        <w:rPr>
          <w:rFonts w:ascii="Aptos" w:eastAsia="Aptos" w:hAnsi="Aptos" w:cs="Aptos"/>
        </w:rPr>
        <w:t>Supply chain and logistics teams</w:t>
      </w:r>
    </w:p>
    <w:p w14:paraId="039919D6" w14:textId="5E6B167F" w:rsidR="00C926FF" w:rsidRDefault="348F3D40" w:rsidP="52C0D3EE">
      <w:pPr>
        <w:pStyle w:val="ListParagraph"/>
        <w:spacing w:before="240" w:after="240"/>
        <w:rPr>
          <w:rFonts w:ascii="Aptos" w:eastAsia="Aptos" w:hAnsi="Aptos" w:cs="Aptos"/>
        </w:rPr>
      </w:pPr>
      <w:r w:rsidRPr="52C0D3EE">
        <w:rPr>
          <w:rFonts w:ascii="Aptos" w:eastAsia="Aptos" w:hAnsi="Aptos" w:cs="Aptos"/>
        </w:rPr>
        <w:t>Customs compliance teams</w:t>
      </w:r>
    </w:p>
    <w:p w14:paraId="2972E3B1" w14:textId="21A05BBB"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 development teams</w:t>
      </w:r>
    </w:p>
    <w:p w14:paraId="7D45E83A" w14:textId="355ECBCC" w:rsidR="00C926FF" w:rsidRDefault="348F3D40" w:rsidP="52C0D3EE">
      <w:pPr>
        <w:pStyle w:val="ListParagraph"/>
        <w:spacing w:before="240" w:after="240"/>
        <w:rPr>
          <w:rFonts w:ascii="Aptos" w:eastAsia="Aptos" w:hAnsi="Aptos" w:cs="Aptos"/>
        </w:rPr>
      </w:pPr>
      <w:r w:rsidRPr="52C0D3EE">
        <w:rPr>
          <w:rFonts w:ascii="Aptos" w:eastAsia="Aptos" w:hAnsi="Aptos" w:cs="Aptos"/>
        </w:rPr>
        <w:t>Freight forwarders and 3PLs</w:t>
      </w:r>
    </w:p>
    <w:p w14:paraId="1287097B" w14:textId="645C6ADF" w:rsidR="00C926FF" w:rsidRDefault="348F3D40" w:rsidP="52C0D3EE">
      <w:pPr>
        <w:pStyle w:val="ListParagraph"/>
        <w:spacing w:before="240" w:after="240"/>
        <w:rPr>
          <w:rFonts w:ascii="Aptos" w:eastAsia="Aptos" w:hAnsi="Aptos" w:cs="Aptos"/>
        </w:rPr>
      </w:pPr>
      <w:r w:rsidRPr="52C0D3EE">
        <w:rPr>
          <w:rFonts w:ascii="Aptos" w:eastAsia="Aptos" w:hAnsi="Aptos" w:cs="Aptos"/>
        </w:rPr>
        <w:t>Distributors handling international trade</w:t>
      </w:r>
    </w:p>
    <w:p w14:paraId="04550131" w14:textId="5EA34183" w:rsidR="00C926FF" w:rsidRDefault="00C926FF"/>
    <w:p w14:paraId="0D2C8666" w14:textId="1A9B1E62" w:rsidR="00C926FF" w:rsidRDefault="348F3D40" w:rsidP="52C0D3EE">
      <w:pPr>
        <w:pStyle w:val="Heading2"/>
        <w:spacing w:before="299" w:after="299"/>
      </w:pPr>
      <w:r w:rsidRPr="52C0D3EE">
        <w:rPr>
          <w:rFonts w:ascii="Aptos" w:eastAsia="Aptos" w:hAnsi="Aptos" w:cs="Aptos"/>
          <w:b/>
          <w:bCs/>
          <w:sz w:val="36"/>
          <w:szCs w:val="36"/>
        </w:rPr>
        <w:lastRenderedPageBreak/>
        <w:t>3. Core User Inputs</w:t>
      </w:r>
    </w:p>
    <w:p w14:paraId="0020AD52" w14:textId="1DCCAFA7" w:rsidR="00C926FF" w:rsidRDefault="348F3D40" w:rsidP="52C0D3EE">
      <w:pPr>
        <w:spacing w:before="240" w:after="240"/>
      </w:pPr>
      <w:r w:rsidRPr="52C0D3EE">
        <w:rPr>
          <w:rFonts w:ascii="Aptos" w:eastAsia="Aptos" w:hAnsi="Aptos" w:cs="Aptos"/>
        </w:rPr>
        <w:t>The user inputs:</w:t>
      </w:r>
    </w:p>
    <w:p w14:paraId="675836F6" w14:textId="2BED714B"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Product description</w:t>
      </w:r>
    </w:p>
    <w:p w14:paraId="7CD4D412" w14:textId="5E63437D" w:rsidR="00C926FF" w:rsidRDefault="348F3D40" w:rsidP="52C0D3EE">
      <w:pPr>
        <w:spacing w:before="240" w:after="240"/>
      </w:pPr>
      <w:r w:rsidRPr="52C0D3EE">
        <w:rPr>
          <w:rFonts w:ascii="Aptos" w:eastAsia="Aptos" w:hAnsi="Aptos" w:cs="Aptos"/>
        </w:rPr>
        <w:t>Example: “Magnetic phone holder with plastic housing and neodymium magnets.”</w:t>
      </w:r>
    </w:p>
    <w:p w14:paraId="7589BC69" w14:textId="13EC31CB"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Product specifications</w:t>
      </w:r>
    </w:p>
    <w:p w14:paraId="77F2F6B6" w14:textId="0189E9C2" w:rsidR="00C926FF" w:rsidRDefault="348F3D40" w:rsidP="52C0D3EE">
      <w:pPr>
        <w:spacing w:before="240" w:after="240"/>
      </w:pPr>
      <w:r w:rsidRPr="52C0D3EE">
        <w:rPr>
          <w:rFonts w:ascii="Aptos" w:eastAsia="Aptos" w:hAnsi="Aptos" w:cs="Aptos"/>
        </w:rPr>
        <w:t>Material, dimensions, weight, function, power source, technology, ingredients, packaging, etc.</w:t>
      </w:r>
    </w:p>
    <w:p w14:paraId="01FA68A2" w14:textId="457B23C9"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BOM or component details</w:t>
      </w:r>
    </w:p>
    <w:p w14:paraId="25930B55" w14:textId="65E47154" w:rsidR="00C926FF" w:rsidRDefault="348F3D40" w:rsidP="52C0D3EE">
      <w:pPr>
        <w:spacing w:before="240" w:after="240"/>
      </w:pPr>
      <w:r w:rsidRPr="52C0D3EE">
        <w:rPr>
          <w:rFonts w:ascii="Aptos" w:eastAsia="Aptos" w:hAnsi="Aptos" w:cs="Aptos"/>
        </w:rPr>
        <w:t>Optional but useful for complex products.</w:t>
      </w:r>
    </w:p>
    <w:p w14:paraId="255C0004" w14:textId="0722ECD7"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Product image, datasheet, link, or catalog page</w:t>
      </w:r>
    </w:p>
    <w:p w14:paraId="2032CEB4" w14:textId="25446749" w:rsidR="00C926FF" w:rsidRDefault="348F3D40" w:rsidP="52C0D3EE">
      <w:pPr>
        <w:spacing w:before="240" w:after="240"/>
      </w:pPr>
      <w:r w:rsidRPr="52C0D3EE">
        <w:rPr>
          <w:rFonts w:ascii="Aptos" w:eastAsia="Aptos" w:hAnsi="Aptos" w:cs="Aptos"/>
        </w:rPr>
        <w:t>Optional supporting information.</w:t>
      </w:r>
    </w:p>
    <w:p w14:paraId="5E41D48B" w14:textId="4083C869"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Country or region of origin</w:t>
      </w:r>
    </w:p>
    <w:p w14:paraId="23543C86" w14:textId="4FD2D93A" w:rsidR="00C926FF" w:rsidRDefault="348F3D40" w:rsidP="52C0D3EE">
      <w:pPr>
        <w:spacing w:before="240" w:after="240"/>
      </w:pPr>
      <w:r w:rsidRPr="52C0D3EE">
        <w:rPr>
          <w:rFonts w:ascii="Aptos" w:eastAsia="Aptos" w:hAnsi="Aptos" w:cs="Aptos"/>
        </w:rPr>
        <w:t>Example: China, Vietnam, Mexico, EU.</w:t>
      </w:r>
    </w:p>
    <w:p w14:paraId="2B0C422E" w14:textId="28ED8E46"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Destination country or region</w:t>
      </w:r>
    </w:p>
    <w:p w14:paraId="60BE28D2" w14:textId="0DDCDB15" w:rsidR="00C926FF" w:rsidRDefault="348F3D40" w:rsidP="52C0D3EE">
      <w:pPr>
        <w:spacing w:before="240" w:after="240"/>
      </w:pPr>
      <w:r w:rsidRPr="52C0D3EE">
        <w:rPr>
          <w:rFonts w:ascii="Aptos" w:eastAsia="Aptos" w:hAnsi="Aptos" w:cs="Aptos"/>
        </w:rPr>
        <w:t>Example: United States, Canada, EU, UK, Australia.</w:t>
      </w:r>
    </w:p>
    <w:p w14:paraId="0A1B0CBC" w14:textId="3D303A1A"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Shipment or business scenario</w:t>
      </w:r>
    </w:p>
    <w:p w14:paraId="40CEF5E8" w14:textId="7EEB661D" w:rsidR="00C926FF" w:rsidRDefault="348F3D40" w:rsidP="52C0D3EE">
      <w:pPr>
        <w:spacing w:before="240" w:after="240"/>
      </w:pPr>
      <w:r w:rsidRPr="52C0D3EE">
        <w:rPr>
          <w:rFonts w:ascii="Aptos" w:eastAsia="Aptos" w:hAnsi="Aptos" w:cs="Aptos"/>
        </w:rPr>
        <w:t>Optional: import for resale, sample shipment, repair return, e-commerce fulfillment, DDP quote, etc.</w:t>
      </w:r>
    </w:p>
    <w:p w14:paraId="53091F95" w14:textId="30D5CCA6"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Known HS code, if available</w:t>
      </w:r>
    </w:p>
    <w:p w14:paraId="5B3D62D6" w14:textId="2ACB3814" w:rsidR="00C926FF" w:rsidRDefault="348F3D40" w:rsidP="52C0D3EE">
      <w:pPr>
        <w:spacing w:before="240" w:after="240"/>
      </w:pPr>
      <w:r w:rsidRPr="52C0D3EE">
        <w:rPr>
          <w:rFonts w:ascii="Aptos" w:eastAsia="Aptos" w:hAnsi="Aptos" w:cs="Aptos"/>
        </w:rPr>
        <w:t>Optional. The agent can verify or challenge an existing HS code.</w:t>
      </w:r>
    </w:p>
    <w:p w14:paraId="3ED687D2" w14:textId="3A96B0AF" w:rsidR="00C926FF" w:rsidRDefault="00C926FF"/>
    <w:p w14:paraId="24A02D9B" w14:textId="060CC0FB" w:rsidR="00C926FF" w:rsidRDefault="348F3D40" w:rsidP="52C0D3EE">
      <w:pPr>
        <w:pStyle w:val="Heading2"/>
        <w:spacing w:before="299" w:after="299"/>
      </w:pPr>
      <w:r w:rsidRPr="52C0D3EE">
        <w:rPr>
          <w:rFonts w:ascii="Aptos" w:eastAsia="Aptos" w:hAnsi="Aptos" w:cs="Aptos"/>
          <w:b/>
          <w:bCs/>
          <w:sz w:val="36"/>
          <w:szCs w:val="36"/>
        </w:rPr>
        <w:lastRenderedPageBreak/>
        <w:t>4. Core Outputs</w:t>
      </w:r>
    </w:p>
    <w:p w14:paraId="752749FF" w14:textId="5307480A" w:rsidR="00C926FF" w:rsidRDefault="348F3D40" w:rsidP="52C0D3EE">
      <w:pPr>
        <w:spacing w:before="240" w:after="240"/>
      </w:pPr>
      <w:r w:rsidRPr="52C0D3EE">
        <w:rPr>
          <w:rFonts w:ascii="Aptos" w:eastAsia="Aptos" w:hAnsi="Aptos" w:cs="Aptos"/>
        </w:rPr>
        <w:t>The Tariff Agent returns a structured analysis including:</w:t>
      </w:r>
    </w:p>
    <w:p w14:paraId="30DB9B71" w14:textId="192DE399" w:rsidR="00C926FF" w:rsidRDefault="348F3D40" w:rsidP="52C0D3EE">
      <w:pPr>
        <w:pStyle w:val="Heading3"/>
        <w:spacing w:before="281" w:after="281"/>
      </w:pPr>
      <w:r w:rsidRPr="52C0D3EE">
        <w:rPr>
          <w:rFonts w:ascii="Aptos" w:eastAsia="Aptos" w:hAnsi="Aptos" w:cs="Aptos"/>
          <w:b/>
          <w:bCs/>
        </w:rPr>
        <w:t>A. Recommended HS Code Options</w:t>
      </w:r>
    </w:p>
    <w:p w14:paraId="1391BACF" w14:textId="03496335" w:rsidR="00C926FF" w:rsidRDefault="348F3D40" w:rsidP="52C0D3EE">
      <w:pPr>
        <w:spacing w:before="240" w:after="240"/>
      </w:pPr>
      <w:r w:rsidRPr="52C0D3EE">
        <w:rPr>
          <w:rFonts w:ascii="Aptos" w:eastAsia="Aptos" w:hAnsi="Aptos" w:cs="Aptos"/>
        </w:rPr>
        <w:t>A ranked list of possible HS codes, such as:</w:t>
      </w:r>
    </w:p>
    <w:tbl>
      <w:tblPr>
        <w:tblW w:w="0" w:type="auto"/>
        <w:tblLook w:val="06A0" w:firstRow="1" w:lastRow="0" w:firstColumn="1" w:lastColumn="0" w:noHBand="1" w:noVBand="1"/>
      </w:tblPr>
      <w:tblGrid>
        <w:gridCol w:w="768"/>
        <w:gridCol w:w="1054"/>
        <w:gridCol w:w="3315"/>
        <w:gridCol w:w="1486"/>
        <w:gridCol w:w="2737"/>
      </w:tblGrid>
      <w:tr w:rsidR="52C0D3EE" w14:paraId="6FDA09C7" w14:textId="77777777" w:rsidTr="52C0D3EE">
        <w:trPr>
          <w:trHeight w:val="300"/>
        </w:trPr>
        <w:tc>
          <w:tcPr>
            <w:tcW w:w="348" w:type="dxa"/>
            <w:vAlign w:val="center"/>
          </w:tcPr>
          <w:p w14:paraId="00142DD9" w14:textId="79C595DA" w:rsidR="52C0D3EE" w:rsidRDefault="52C0D3EE" w:rsidP="52C0D3EE">
            <w:pPr>
              <w:spacing w:after="0"/>
              <w:jc w:val="center"/>
            </w:pPr>
            <w:r w:rsidRPr="52C0D3EE">
              <w:rPr>
                <w:b/>
                <w:bCs/>
              </w:rPr>
              <w:t>Rank</w:t>
            </w:r>
          </w:p>
        </w:tc>
        <w:tc>
          <w:tcPr>
            <w:tcW w:w="567" w:type="dxa"/>
            <w:vAlign w:val="center"/>
          </w:tcPr>
          <w:p w14:paraId="15998FAE" w14:textId="68C18B80" w:rsidR="52C0D3EE" w:rsidRDefault="52C0D3EE" w:rsidP="52C0D3EE">
            <w:pPr>
              <w:spacing w:after="0"/>
              <w:jc w:val="center"/>
            </w:pPr>
            <w:r w:rsidRPr="52C0D3EE">
              <w:rPr>
                <w:b/>
                <w:bCs/>
              </w:rPr>
              <w:t>HS Code</w:t>
            </w:r>
          </w:p>
        </w:tc>
        <w:tc>
          <w:tcPr>
            <w:tcW w:w="4296" w:type="dxa"/>
            <w:vAlign w:val="center"/>
          </w:tcPr>
          <w:p w14:paraId="7D923917" w14:textId="786B9C2A" w:rsidR="52C0D3EE" w:rsidRDefault="52C0D3EE" w:rsidP="52C0D3EE">
            <w:pPr>
              <w:spacing w:after="0"/>
              <w:jc w:val="center"/>
            </w:pPr>
            <w:r w:rsidRPr="52C0D3EE">
              <w:rPr>
                <w:b/>
                <w:bCs/>
              </w:rPr>
              <w:t>Description</w:t>
            </w:r>
          </w:p>
        </w:tc>
        <w:tc>
          <w:tcPr>
            <w:tcW w:w="720" w:type="dxa"/>
            <w:vAlign w:val="center"/>
          </w:tcPr>
          <w:p w14:paraId="365FD162" w14:textId="7EC76886" w:rsidR="52C0D3EE" w:rsidRDefault="52C0D3EE" w:rsidP="52C0D3EE">
            <w:pPr>
              <w:spacing w:after="0"/>
              <w:jc w:val="center"/>
            </w:pPr>
            <w:r w:rsidRPr="52C0D3EE">
              <w:rPr>
                <w:b/>
                <w:bCs/>
              </w:rPr>
              <w:t>Confidence</w:t>
            </w:r>
          </w:p>
        </w:tc>
        <w:tc>
          <w:tcPr>
            <w:tcW w:w="3428" w:type="dxa"/>
            <w:vAlign w:val="center"/>
          </w:tcPr>
          <w:p w14:paraId="27863C85" w14:textId="0405E949" w:rsidR="52C0D3EE" w:rsidRDefault="52C0D3EE" w:rsidP="52C0D3EE">
            <w:pPr>
              <w:spacing w:after="0"/>
              <w:jc w:val="center"/>
            </w:pPr>
            <w:r w:rsidRPr="52C0D3EE">
              <w:rPr>
                <w:b/>
                <w:bCs/>
              </w:rPr>
              <w:t>Reason</w:t>
            </w:r>
          </w:p>
        </w:tc>
      </w:tr>
      <w:tr w:rsidR="52C0D3EE" w14:paraId="2F8C8D3A" w14:textId="77777777" w:rsidTr="52C0D3EE">
        <w:trPr>
          <w:trHeight w:val="300"/>
        </w:trPr>
        <w:tc>
          <w:tcPr>
            <w:tcW w:w="348" w:type="dxa"/>
            <w:vAlign w:val="center"/>
          </w:tcPr>
          <w:p w14:paraId="5F2EC115" w14:textId="563E9214" w:rsidR="52C0D3EE" w:rsidRDefault="52C0D3EE" w:rsidP="52C0D3EE">
            <w:pPr>
              <w:spacing w:after="0"/>
            </w:pPr>
            <w:r>
              <w:t>1</w:t>
            </w:r>
          </w:p>
        </w:tc>
        <w:tc>
          <w:tcPr>
            <w:tcW w:w="567" w:type="dxa"/>
            <w:vAlign w:val="center"/>
          </w:tcPr>
          <w:p w14:paraId="1A2C3C32" w14:textId="0B3A0B4D" w:rsidR="52C0D3EE" w:rsidRDefault="52C0D3EE" w:rsidP="52C0D3EE">
            <w:pPr>
              <w:spacing w:after="0"/>
              <w:jc w:val="right"/>
            </w:pPr>
            <w:r>
              <w:t>8505.11</w:t>
            </w:r>
          </w:p>
        </w:tc>
        <w:tc>
          <w:tcPr>
            <w:tcW w:w="4296" w:type="dxa"/>
            <w:vAlign w:val="center"/>
          </w:tcPr>
          <w:p w14:paraId="2D83F249" w14:textId="2023D7A1" w:rsidR="52C0D3EE" w:rsidRDefault="52C0D3EE" w:rsidP="52C0D3EE">
            <w:pPr>
              <w:spacing w:after="0"/>
            </w:pPr>
            <w:r>
              <w:t>Permanent magnets and articles intended to become permanent magnets</w:t>
            </w:r>
          </w:p>
        </w:tc>
        <w:tc>
          <w:tcPr>
            <w:tcW w:w="720" w:type="dxa"/>
            <w:vAlign w:val="center"/>
          </w:tcPr>
          <w:p w14:paraId="554E4349" w14:textId="4F836C4D" w:rsidR="52C0D3EE" w:rsidRDefault="52C0D3EE" w:rsidP="52C0D3EE">
            <w:pPr>
              <w:spacing w:after="0"/>
              <w:jc w:val="right"/>
            </w:pPr>
            <w:r>
              <w:t>High</w:t>
            </w:r>
          </w:p>
        </w:tc>
        <w:tc>
          <w:tcPr>
            <w:tcW w:w="3428" w:type="dxa"/>
            <w:vAlign w:val="center"/>
          </w:tcPr>
          <w:p w14:paraId="1CA66643" w14:textId="4CBAA0D9" w:rsidR="52C0D3EE" w:rsidRDefault="52C0D3EE" w:rsidP="52C0D3EE">
            <w:pPr>
              <w:spacing w:after="0"/>
            </w:pPr>
            <w:r>
              <w:t>Product function is primarily magnetic</w:t>
            </w:r>
          </w:p>
        </w:tc>
      </w:tr>
      <w:tr w:rsidR="52C0D3EE" w14:paraId="0AAB602A" w14:textId="77777777" w:rsidTr="52C0D3EE">
        <w:trPr>
          <w:trHeight w:val="300"/>
        </w:trPr>
        <w:tc>
          <w:tcPr>
            <w:tcW w:w="348" w:type="dxa"/>
            <w:vAlign w:val="center"/>
          </w:tcPr>
          <w:p w14:paraId="0CA9E46E" w14:textId="4E32989C" w:rsidR="52C0D3EE" w:rsidRDefault="52C0D3EE" w:rsidP="52C0D3EE">
            <w:pPr>
              <w:spacing w:after="0"/>
            </w:pPr>
            <w:r>
              <w:t>2</w:t>
            </w:r>
          </w:p>
        </w:tc>
        <w:tc>
          <w:tcPr>
            <w:tcW w:w="567" w:type="dxa"/>
            <w:vAlign w:val="center"/>
          </w:tcPr>
          <w:p w14:paraId="496DBAF5" w14:textId="2DBF6B72" w:rsidR="52C0D3EE" w:rsidRDefault="52C0D3EE" w:rsidP="52C0D3EE">
            <w:pPr>
              <w:spacing w:after="0"/>
              <w:jc w:val="right"/>
            </w:pPr>
            <w:r>
              <w:t>3926.90</w:t>
            </w:r>
          </w:p>
        </w:tc>
        <w:tc>
          <w:tcPr>
            <w:tcW w:w="4296" w:type="dxa"/>
            <w:vAlign w:val="center"/>
          </w:tcPr>
          <w:p w14:paraId="37124B1D" w14:textId="250B54F0" w:rsidR="52C0D3EE" w:rsidRDefault="52C0D3EE" w:rsidP="52C0D3EE">
            <w:pPr>
              <w:spacing w:after="0"/>
            </w:pPr>
            <w:r>
              <w:t>Other articles of plastics</w:t>
            </w:r>
          </w:p>
        </w:tc>
        <w:tc>
          <w:tcPr>
            <w:tcW w:w="720" w:type="dxa"/>
            <w:vAlign w:val="center"/>
          </w:tcPr>
          <w:p w14:paraId="101EBD8D" w14:textId="510DD43B" w:rsidR="52C0D3EE" w:rsidRDefault="52C0D3EE" w:rsidP="52C0D3EE">
            <w:pPr>
              <w:spacing w:after="0"/>
              <w:jc w:val="right"/>
            </w:pPr>
            <w:r>
              <w:t>Medium</w:t>
            </w:r>
          </w:p>
        </w:tc>
        <w:tc>
          <w:tcPr>
            <w:tcW w:w="3428" w:type="dxa"/>
            <w:vAlign w:val="center"/>
          </w:tcPr>
          <w:p w14:paraId="3252B117" w14:textId="7B300076" w:rsidR="52C0D3EE" w:rsidRDefault="52C0D3EE" w:rsidP="52C0D3EE">
            <w:pPr>
              <w:spacing w:after="0"/>
            </w:pPr>
            <w:r>
              <w:t>Plastic housing is significant but not the primary function</w:t>
            </w:r>
          </w:p>
        </w:tc>
      </w:tr>
      <w:tr w:rsidR="52C0D3EE" w14:paraId="72E35410" w14:textId="77777777" w:rsidTr="52C0D3EE">
        <w:trPr>
          <w:trHeight w:val="300"/>
        </w:trPr>
        <w:tc>
          <w:tcPr>
            <w:tcW w:w="348" w:type="dxa"/>
            <w:vAlign w:val="center"/>
          </w:tcPr>
          <w:p w14:paraId="01B07487" w14:textId="197B3C6B" w:rsidR="52C0D3EE" w:rsidRDefault="52C0D3EE" w:rsidP="52C0D3EE">
            <w:pPr>
              <w:spacing w:after="0"/>
            </w:pPr>
            <w:r>
              <w:t>3</w:t>
            </w:r>
          </w:p>
        </w:tc>
        <w:tc>
          <w:tcPr>
            <w:tcW w:w="567" w:type="dxa"/>
            <w:vAlign w:val="center"/>
          </w:tcPr>
          <w:p w14:paraId="608C9B02" w14:textId="5EDEA27A" w:rsidR="52C0D3EE" w:rsidRDefault="52C0D3EE" w:rsidP="52C0D3EE">
            <w:pPr>
              <w:spacing w:after="0"/>
              <w:jc w:val="right"/>
            </w:pPr>
            <w:r>
              <w:t>8504.xx</w:t>
            </w:r>
          </w:p>
        </w:tc>
        <w:tc>
          <w:tcPr>
            <w:tcW w:w="4296" w:type="dxa"/>
            <w:vAlign w:val="center"/>
          </w:tcPr>
          <w:p w14:paraId="1981FE52" w14:textId="6A4EEFDB" w:rsidR="52C0D3EE" w:rsidRDefault="52C0D3EE" w:rsidP="52C0D3EE">
            <w:pPr>
              <w:spacing w:after="0"/>
            </w:pPr>
            <w:r>
              <w:t>Electrical-related classification</w:t>
            </w:r>
          </w:p>
        </w:tc>
        <w:tc>
          <w:tcPr>
            <w:tcW w:w="720" w:type="dxa"/>
            <w:vAlign w:val="center"/>
          </w:tcPr>
          <w:p w14:paraId="50F09E32" w14:textId="1A898431" w:rsidR="52C0D3EE" w:rsidRDefault="52C0D3EE" w:rsidP="52C0D3EE">
            <w:pPr>
              <w:spacing w:after="0"/>
              <w:jc w:val="right"/>
            </w:pPr>
            <w:r>
              <w:t>Low</w:t>
            </w:r>
          </w:p>
        </w:tc>
        <w:tc>
          <w:tcPr>
            <w:tcW w:w="3428" w:type="dxa"/>
            <w:vAlign w:val="center"/>
          </w:tcPr>
          <w:p w14:paraId="35515FFA" w14:textId="67BEBD11" w:rsidR="52C0D3EE" w:rsidRDefault="52C0D3EE" w:rsidP="52C0D3EE">
            <w:pPr>
              <w:spacing w:after="0"/>
            </w:pPr>
            <w:r>
              <w:t>Only applicable if product has powered components</w:t>
            </w:r>
          </w:p>
        </w:tc>
      </w:tr>
    </w:tbl>
    <w:p w14:paraId="060A1A6A" w14:textId="67065E6E" w:rsidR="00C926FF" w:rsidRDefault="00C926FF"/>
    <w:p w14:paraId="34465672" w14:textId="5E84E801" w:rsidR="00C926FF" w:rsidRDefault="348F3D40" w:rsidP="52C0D3EE">
      <w:pPr>
        <w:pStyle w:val="Heading3"/>
        <w:spacing w:before="281" w:after="281"/>
      </w:pPr>
      <w:r w:rsidRPr="52C0D3EE">
        <w:rPr>
          <w:rFonts w:ascii="Aptos" w:eastAsia="Aptos" w:hAnsi="Aptos" w:cs="Aptos"/>
          <w:b/>
          <w:bCs/>
        </w:rPr>
        <w:t>B. Duty and Tariff Comparison</w:t>
      </w:r>
    </w:p>
    <w:p w14:paraId="0853C54E" w14:textId="6A569A22" w:rsidR="00C926FF" w:rsidRDefault="348F3D40" w:rsidP="52C0D3EE">
      <w:pPr>
        <w:spacing w:before="240" w:after="240"/>
      </w:pPr>
      <w:r w:rsidRPr="52C0D3EE">
        <w:rPr>
          <w:rFonts w:ascii="Aptos" w:eastAsia="Aptos" w:hAnsi="Aptos" w:cs="Aptos"/>
        </w:rPr>
        <w:t>The agent compares:</w:t>
      </w:r>
    </w:p>
    <w:p w14:paraId="48C1FB57" w14:textId="12AD19DD" w:rsidR="00C926FF" w:rsidRDefault="348F3D40" w:rsidP="52C0D3EE">
      <w:pPr>
        <w:pStyle w:val="ListParagraph"/>
        <w:spacing w:before="240" w:after="240"/>
        <w:rPr>
          <w:rFonts w:ascii="Aptos" w:eastAsia="Aptos" w:hAnsi="Aptos" w:cs="Aptos"/>
        </w:rPr>
      </w:pPr>
      <w:r w:rsidRPr="52C0D3EE">
        <w:rPr>
          <w:rFonts w:ascii="Aptos" w:eastAsia="Aptos" w:hAnsi="Aptos" w:cs="Aptos"/>
        </w:rPr>
        <w:t>General duty rate</w:t>
      </w:r>
    </w:p>
    <w:p w14:paraId="137FF305" w14:textId="6960F2B9" w:rsidR="00C926FF" w:rsidRDefault="348F3D40" w:rsidP="52C0D3EE">
      <w:pPr>
        <w:pStyle w:val="ListParagraph"/>
        <w:spacing w:before="240" w:after="240"/>
        <w:rPr>
          <w:rFonts w:ascii="Aptos" w:eastAsia="Aptos" w:hAnsi="Aptos" w:cs="Aptos"/>
        </w:rPr>
      </w:pPr>
      <w:r w:rsidRPr="52C0D3EE">
        <w:rPr>
          <w:rFonts w:ascii="Aptos" w:eastAsia="Aptos" w:hAnsi="Aptos" w:cs="Aptos"/>
        </w:rPr>
        <w:t>Preferential duty rate, if applicable</w:t>
      </w:r>
    </w:p>
    <w:p w14:paraId="569DF175" w14:textId="4A931E49" w:rsidR="00C926FF" w:rsidRDefault="348F3D40" w:rsidP="52C0D3EE">
      <w:pPr>
        <w:pStyle w:val="ListParagraph"/>
        <w:spacing w:before="240" w:after="240"/>
        <w:rPr>
          <w:rFonts w:ascii="Aptos" w:eastAsia="Aptos" w:hAnsi="Aptos" w:cs="Aptos"/>
        </w:rPr>
      </w:pPr>
      <w:r w:rsidRPr="52C0D3EE">
        <w:rPr>
          <w:rFonts w:ascii="Aptos" w:eastAsia="Aptos" w:hAnsi="Aptos" w:cs="Aptos"/>
        </w:rPr>
        <w:t>Additional tariffs</w:t>
      </w:r>
    </w:p>
    <w:p w14:paraId="60452AFB" w14:textId="490A3987" w:rsidR="00C926FF" w:rsidRDefault="348F3D40" w:rsidP="52C0D3EE">
      <w:pPr>
        <w:pStyle w:val="ListParagraph"/>
        <w:spacing w:before="240" w:after="240"/>
        <w:rPr>
          <w:rFonts w:ascii="Aptos" w:eastAsia="Aptos" w:hAnsi="Aptos" w:cs="Aptos"/>
        </w:rPr>
      </w:pPr>
      <w:r w:rsidRPr="52C0D3EE">
        <w:rPr>
          <w:rFonts w:ascii="Aptos" w:eastAsia="Aptos" w:hAnsi="Aptos" w:cs="Aptos"/>
        </w:rPr>
        <w:t>Anti-dumping or countervailing duty risk</w:t>
      </w:r>
    </w:p>
    <w:p w14:paraId="0E1119FB" w14:textId="2666736E" w:rsidR="00C926FF" w:rsidRDefault="348F3D40" w:rsidP="52C0D3EE">
      <w:pPr>
        <w:pStyle w:val="ListParagraph"/>
        <w:spacing w:before="240" w:after="240"/>
        <w:rPr>
          <w:rFonts w:ascii="Aptos" w:eastAsia="Aptos" w:hAnsi="Aptos" w:cs="Aptos"/>
        </w:rPr>
      </w:pPr>
      <w:r w:rsidRPr="52C0D3EE">
        <w:rPr>
          <w:rFonts w:ascii="Aptos" w:eastAsia="Aptos" w:hAnsi="Aptos" w:cs="Aptos"/>
        </w:rPr>
        <w:t>Section 301 / trade remedy tariffs, if applicable</w:t>
      </w:r>
    </w:p>
    <w:p w14:paraId="27A8FF60" w14:textId="27196E36" w:rsidR="00C926FF" w:rsidRDefault="348F3D40" w:rsidP="52C0D3EE">
      <w:pPr>
        <w:pStyle w:val="ListParagraph"/>
        <w:spacing w:before="240" w:after="240"/>
        <w:rPr>
          <w:rFonts w:ascii="Aptos" w:eastAsia="Aptos" w:hAnsi="Aptos" w:cs="Aptos"/>
        </w:rPr>
      </w:pPr>
      <w:r w:rsidRPr="52C0D3EE">
        <w:rPr>
          <w:rFonts w:ascii="Aptos" w:eastAsia="Aptos" w:hAnsi="Aptos" w:cs="Aptos"/>
        </w:rPr>
        <w:t>VAT / GST / import tax estimate, where relevant</w:t>
      </w:r>
    </w:p>
    <w:p w14:paraId="59BC1E15" w14:textId="75CF6382" w:rsidR="00C926FF" w:rsidRDefault="348F3D40" w:rsidP="52C0D3EE">
      <w:pPr>
        <w:pStyle w:val="ListParagraph"/>
        <w:spacing w:before="240" w:after="240"/>
        <w:rPr>
          <w:rFonts w:ascii="Aptos" w:eastAsia="Aptos" w:hAnsi="Aptos" w:cs="Aptos"/>
        </w:rPr>
      </w:pPr>
      <w:r w:rsidRPr="52C0D3EE">
        <w:rPr>
          <w:rFonts w:ascii="Aptos" w:eastAsia="Aptos" w:hAnsi="Aptos" w:cs="Aptos"/>
        </w:rPr>
        <w:t>DDP cost impact estimate</w:t>
      </w:r>
    </w:p>
    <w:p w14:paraId="17693B87" w14:textId="24BC1E88" w:rsidR="00C926FF" w:rsidRDefault="348F3D40" w:rsidP="52C0D3EE">
      <w:pPr>
        <w:spacing w:before="240" w:after="240"/>
      </w:pPr>
      <w:r w:rsidRPr="52C0D3EE">
        <w:rPr>
          <w:rFonts w:ascii="Aptos" w:eastAsia="Aptos" w:hAnsi="Aptos" w:cs="Aptos"/>
        </w:rPr>
        <w:t>Example:</w:t>
      </w:r>
    </w:p>
    <w:tbl>
      <w:tblPr>
        <w:tblW w:w="0" w:type="auto"/>
        <w:tblLook w:val="06A0" w:firstRow="1" w:lastRow="0" w:firstColumn="1" w:lastColumn="0" w:noHBand="1" w:noVBand="1"/>
      </w:tblPr>
      <w:tblGrid>
        <w:gridCol w:w="1054"/>
        <w:gridCol w:w="1025"/>
        <w:gridCol w:w="1710"/>
        <w:gridCol w:w="2102"/>
        <w:gridCol w:w="3469"/>
      </w:tblGrid>
      <w:tr w:rsidR="52C0D3EE" w14:paraId="680E6B18" w14:textId="77777777" w:rsidTr="52C0D3EE">
        <w:trPr>
          <w:trHeight w:val="300"/>
        </w:trPr>
        <w:tc>
          <w:tcPr>
            <w:tcW w:w="914" w:type="dxa"/>
            <w:vAlign w:val="center"/>
          </w:tcPr>
          <w:p w14:paraId="6BAA095B" w14:textId="3E3CB4C0" w:rsidR="52C0D3EE" w:rsidRDefault="52C0D3EE" w:rsidP="52C0D3EE">
            <w:pPr>
              <w:spacing w:after="0"/>
              <w:jc w:val="center"/>
            </w:pPr>
            <w:r w:rsidRPr="52C0D3EE">
              <w:rPr>
                <w:b/>
                <w:bCs/>
              </w:rPr>
              <w:t>HS Code</w:t>
            </w:r>
          </w:p>
        </w:tc>
        <w:tc>
          <w:tcPr>
            <w:tcW w:w="1047" w:type="dxa"/>
            <w:vAlign w:val="center"/>
          </w:tcPr>
          <w:p w14:paraId="157D5937" w14:textId="770BA3EE" w:rsidR="52C0D3EE" w:rsidRDefault="52C0D3EE" w:rsidP="52C0D3EE">
            <w:pPr>
              <w:spacing w:after="0"/>
              <w:jc w:val="center"/>
            </w:pPr>
            <w:r w:rsidRPr="52C0D3EE">
              <w:rPr>
                <w:b/>
                <w:bCs/>
              </w:rPr>
              <w:t>Base Duty</w:t>
            </w:r>
          </w:p>
        </w:tc>
        <w:tc>
          <w:tcPr>
            <w:tcW w:w="1740" w:type="dxa"/>
            <w:vAlign w:val="center"/>
          </w:tcPr>
          <w:p w14:paraId="3CB2AB6A" w14:textId="52316B36" w:rsidR="52C0D3EE" w:rsidRDefault="52C0D3EE" w:rsidP="52C0D3EE">
            <w:pPr>
              <w:spacing w:after="0"/>
              <w:jc w:val="center"/>
            </w:pPr>
            <w:r w:rsidRPr="52C0D3EE">
              <w:rPr>
                <w:b/>
                <w:bCs/>
              </w:rPr>
              <w:t>Additional Tariff</w:t>
            </w:r>
          </w:p>
        </w:tc>
        <w:tc>
          <w:tcPr>
            <w:tcW w:w="2164" w:type="dxa"/>
            <w:vAlign w:val="center"/>
          </w:tcPr>
          <w:p w14:paraId="485D5AFF" w14:textId="03E53AD9" w:rsidR="52C0D3EE" w:rsidRDefault="52C0D3EE" w:rsidP="52C0D3EE">
            <w:pPr>
              <w:spacing w:after="0"/>
              <w:jc w:val="center"/>
            </w:pPr>
            <w:r w:rsidRPr="52C0D3EE">
              <w:rPr>
                <w:b/>
                <w:bCs/>
              </w:rPr>
              <w:t>Total Estimated Rate</w:t>
            </w:r>
          </w:p>
        </w:tc>
        <w:tc>
          <w:tcPr>
            <w:tcW w:w="3642" w:type="dxa"/>
            <w:vAlign w:val="center"/>
          </w:tcPr>
          <w:p w14:paraId="4AE55048" w14:textId="7133B184" w:rsidR="52C0D3EE" w:rsidRDefault="52C0D3EE" w:rsidP="52C0D3EE">
            <w:pPr>
              <w:spacing w:after="0"/>
              <w:jc w:val="center"/>
            </w:pPr>
            <w:r w:rsidRPr="52C0D3EE">
              <w:rPr>
                <w:b/>
                <w:bCs/>
              </w:rPr>
              <w:t>Notes</w:t>
            </w:r>
          </w:p>
        </w:tc>
      </w:tr>
      <w:tr w:rsidR="52C0D3EE" w14:paraId="6F5EAA27" w14:textId="77777777" w:rsidTr="52C0D3EE">
        <w:trPr>
          <w:trHeight w:val="300"/>
        </w:trPr>
        <w:tc>
          <w:tcPr>
            <w:tcW w:w="914" w:type="dxa"/>
            <w:vAlign w:val="center"/>
          </w:tcPr>
          <w:p w14:paraId="5E6CC81F" w14:textId="544DB5D4" w:rsidR="52C0D3EE" w:rsidRDefault="52C0D3EE" w:rsidP="52C0D3EE">
            <w:pPr>
              <w:spacing w:after="0"/>
            </w:pPr>
            <w:r>
              <w:t>8505.11</w:t>
            </w:r>
          </w:p>
        </w:tc>
        <w:tc>
          <w:tcPr>
            <w:tcW w:w="1047" w:type="dxa"/>
            <w:vAlign w:val="center"/>
          </w:tcPr>
          <w:p w14:paraId="297B3B52" w14:textId="1C7B42DA" w:rsidR="52C0D3EE" w:rsidRDefault="52C0D3EE" w:rsidP="52C0D3EE">
            <w:pPr>
              <w:spacing w:after="0"/>
              <w:jc w:val="right"/>
            </w:pPr>
            <w:r>
              <w:t>2.1%</w:t>
            </w:r>
          </w:p>
        </w:tc>
        <w:tc>
          <w:tcPr>
            <w:tcW w:w="1740" w:type="dxa"/>
            <w:vAlign w:val="center"/>
          </w:tcPr>
          <w:p w14:paraId="0337DC2E" w14:textId="566745C6" w:rsidR="52C0D3EE" w:rsidRDefault="52C0D3EE" w:rsidP="52C0D3EE">
            <w:pPr>
              <w:spacing w:after="0"/>
              <w:jc w:val="right"/>
            </w:pPr>
            <w:r>
              <w:t>25%</w:t>
            </w:r>
          </w:p>
        </w:tc>
        <w:tc>
          <w:tcPr>
            <w:tcW w:w="2164" w:type="dxa"/>
            <w:vAlign w:val="center"/>
          </w:tcPr>
          <w:p w14:paraId="2EF44BA4" w14:textId="2BE0E878" w:rsidR="52C0D3EE" w:rsidRDefault="52C0D3EE" w:rsidP="52C0D3EE">
            <w:pPr>
              <w:spacing w:after="0"/>
              <w:jc w:val="right"/>
            </w:pPr>
            <w:r>
              <w:t>27.1%</w:t>
            </w:r>
          </w:p>
        </w:tc>
        <w:tc>
          <w:tcPr>
            <w:tcW w:w="3642" w:type="dxa"/>
            <w:vAlign w:val="center"/>
          </w:tcPr>
          <w:p w14:paraId="6953585E" w14:textId="16A9C9FE" w:rsidR="52C0D3EE" w:rsidRDefault="52C0D3EE" w:rsidP="52C0D3EE">
            <w:pPr>
              <w:spacing w:after="0"/>
            </w:pPr>
            <w:r>
              <w:t>Possible China-origin additional tariff</w:t>
            </w:r>
          </w:p>
        </w:tc>
      </w:tr>
      <w:tr w:rsidR="52C0D3EE" w14:paraId="7F18B6D3" w14:textId="77777777" w:rsidTr="52C0D3EE">
        <w:trPr>
          <w:trHeight w:val="300"/>
        </w:trPr>
        <w:tc>
          <w:tcPr>
            <w:tcW w:w="914" w:type="dxa"/>
            <w:vAlign w:val="center"/>
          </w:tcPr>
          <w:p w14:paraId="0F2C552A" w14:textId="37C6A2B1" w:rsidR="52C0D3EE" w:rsidRDefault="52C0D3EE" w:rsidP="52C0D3EE">
            <w:pPr>
              <w:spacing w:after="0"/>
            </w:pPr>
            <w:r>
              <w:lastRenderedPageBreak/>
              <w:t>3926.90</w:t>
            </w:r>
          </w:p>
        </w:tc>
        <w:tc>
          <w:tcPr>
            <w:tcW w:w="1047" w:type="dxa"/>
            <w:vAlign w:val="center"/>
          </w:tcPr>
          <w:p w14:paraId="7898C369" w14:textId="47D68A8E" w:rsidR="52C0D3EE" w:rsidRDefault="52C0D3EE" w:rsidP="52C0D3EE">
            <w:pPr>
              <w:spacing w:after="0"/>
              <w:jc w:val="right"/>
            </w:pPr>
            <w:r>
              <w:t>5.3%</w:t>
            </w:r>
          </w:p>
        </w:tc>
        <w:tc>
          <w:tcPr>
            <w:tcW w:w="1740" w:type="dxa"/>
            <w:vAlign w:val="center"/>
          </w:tcPr>
          <w:p w14:paraId="3EF9EA6C" w14:textId="0A3BF510" w:rsidR="52C0D3EE" w:rsidRDefault="52C0D3EE" w:rsidP="52C0D3EE">
            <w:pPr>
              <w:spacing w:after="0"/>
              <w:jc w:val="right"/>
            </w:pPr>
            <w:r>
              <w:t>25%</w:t>
            </w:r>
          </w:p>
        </w:tc>
        <w:tc>
          <w:tcPr>
            <w:tcW w:w="2164" w:type="dxa"/>
            <w:vAlign w:val="center"/>
          </w:tcPr>
          <w:p w14:paraId="12A8BA92" w14:textId="066CA2C2" w:rsidR="52C0D3EE" w:rsidRDefault="52C0D3EE" w:rsidP="52C0D3EE">
            <w:pPr>
              <w:spacing w:after="0"/>
              <w:jc w:val="right"/>
            </w:pPr>
            <w:r>
              <w:t>30.3%</w:t>
            </w:r>
          </w:p>
        </w:tc>
        <w:tc>
          <w:tcPr>
            <w:tcW w:w="3642" w:type="dxa"/>
            <w:vAlign w:val="center"/>
          </w:tcPr>
          <w:p w14:paraId="5AB2CB33" w14:textId="37DE6423" w:rsidR="52C0D3EE" w:rsidRDefault="52C0D3EE" w:rsidP="52C0D3EE">
            <w:pPr>
              <w:spacing w:after="0"/>
            </w:pPr>
            <w:r>
              <w:t>Higher duty, weaker functional fit</w:t>
            </w:r>
          </w:p>
        </w:tc>
      </w:tr>
      <w:tr w:rsidR="52C0D3EE" w14:paraId="1A1909F8" w14:textId="77777777" w:rsidTr="52C0D3EE">
        <w:trPr>
          <w:trHeight w:val="300"/>
        </w:trPr>
        <w:tc>
          <w:tcPr>
            <w:tcW w:w="914" w:type="dxa"/>
            <w:vAlign w:val="center"/>
          </w:tcPr>
          <w:p w14:paraId="24FF317F" w14:textId="482C7E13" w:rsidR="52C0D3EE" w:rsidRDefault="52C0D3EE" w:rsidP="52C0D3EE">
            <w:pPr>
              <w:spacing w:after="0"/>
            </w:pPr>
            <w:r>
              <w:t>8504.xx</w:t>
            </w:r>
          </w:p>
        </w:tc>
        <w:tc>
          <w:tcPr>
            <w:tcW w:w="1047" w:type="dxa"/>
            <w:vAlign w:val="center"/>
          </w:tcPr>
          <w:p w14:paraId="7066EEB1" w14:textId="1A76053E" w:rsidR="52C0D3EE" w:rsidRDefault="52C0D3EE" w:rsidP="52C0D3EE">
            <w:pPr>
              <w:spacing w:after="0"/>
              <w:jc w:val="right"/>
            </w:pPr>
            <w:r>
              <w:t>0–3%</w:t>
            </w:r>
          </w:p>
        </w:tc>
        <w:tc>
          <w:tcPr>
            <w:tcW w:w="1740" w:type="dxa"/>
            <w:vAlign w:val="center"/>
          </w:tcPr>
          <w:p w14:paraId="6536DC3C" w14:textId="53EFEB66" w:rsidR="52C0D3EE" w:rsidRDefault="52C0D3EE" w:rsidP="52C0D3EE">
            <w:pPr>
              <w:spacing w:after="0"/>
              <w:jc w:val="right"/>
            </w:pPr>
            <w:r>
              <w:t>25%</w:t>
            </w:r>
          </w:p>
        </w:tc>
        <w:tc>
          <w:tcPr>
            <w:tcW w:w="2164" w:type="dxa"/>
            <w:vAlign w:val="center"/>
          </w:tcPr>
          <w:p w14:paraId="35B514CF" w14:textId="774BD9C1" w:rsidR="52C0D3EE" w:rsidRDefault="52C0D3EE" w:rsidP="52C0D3EE">
            <w:pPr>
              <w:spacing w:after="0"/>
              <w:jc w:val="right"/>
            </w:pPr>
            <w:r>
              <w:t>25–28%</w:t>
            </w:r>
          </w:p>
        </w:tc>
        <w:tc>
          <w:tcPr>
            <w:tcW w:w="3642" w:type="dxa"/>
            <w:vAlign w:val="center"/>
          </w:tcPr>
          <w:p w14:paraId="4EBDA6DE" w14:textId="732E1349" w:rsidR="52C0D3EE" w:rsidRDefault="52C0D3EE" w:rsidP="52C0D3EE">
            <w:pPr>
              <w:spacing w:after="0"/>
            </w:pPr>
            <w:r>
              <w:t>Only if electrical function dominates</w:t>
            </w:r>
          </w:p>
        </w:tc>
      </w:tr>
    </w:tbl>
    <w:p w14:paraId="1BCFDFCA" w14:textId="4286512C" w:rsidR="00C926FF" w:rsidRDefault="00C926FF"/>
    <w:p w14:paraId="6F665AA6" w14:textId="5AA533A3" w:rsidR="00C926FF" w:rsidRDefault="348F3D40" w:rsidP="52C0D3EE">
      <w:pPr>
        <w:pStyle w:val="Heading3"/>
        <w:spacing w:before="281" w:after="281"/>
      </w:pPr>
      <w:r w:rsidRPr="52C0D3EE">
        <w:rPr>
          <w:rFonts w:ascii="Aptos" w:eastAsia="Aptos" w:hAnsi="Aptos" w:cs="Aptos"/>
          <w:b/>
          <w:bCs/>
        </w:rPr>
        <w:t>C. Classification Reasoning</w:t>
      </w:r>
    </w:p>
    <w:p w14:paraId="67E4C943" w14:textId="3E7E8FEF" w:rsidR="00C926FF" w:rsidRDefault="348F3D40" w:rsidP="52C0D3EE">
      <w:pPr>
        <w:spacing w:before="240" w:after="240"/>
      </w:pPr>
      <w:r w:rsidRPr="52C0D3EE">
        <w:rPr>
          <w:rFonts w:ascii="Aptos" w:eastAsia="Aptos" w:hAnsi="Aptos" w:cs="Aptos"/>
        </w:rPr>
        <w:t>The agent explains why each HS code may or may not apply based on:</w:t>
      </w:r>
    </w:p>
    <w:p w14:paraId="5699F84D" w14:textId="578759C0"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 function</w:t>
      </w:r>
    </w:p>
    <w:p w14:paraId="68450A44" w14:textId="2E46565E" w:rsidR="00C926FF" w:rsidRDefault="348F3D40" w:rsidP="52C0D3EE">
      <w:pPr>
        <w:pStyle w:val="ListParagraph"/>
        <w:spacing w:before="240" w:after="240"/>
        <w:rPr>
          <w:rFonts w:ascii="Aptos" w:eastAsia="Aptos" w:hAnsi="Aptos" w:cs="Aptos"/>
        </w:rPr>
      </w:pPr>
      <w:r w:rsidRPr="52C0D3EE">
        <w:rPr>
          <w:rFonts w:ascii="Aptos" w:eastAsia="Aptos" w:hAnsi="Aptos" w:cs="Aptos"/>
        </w:rPr>
        <w:t>Material composition</w:t>
      </w:r>
    </w:p>
    <w:p w14:paraId="585D4999" w14:textId="6485AB83" w:rsidR="00C926FF" w:rsidRDefault="348F3D40" w:rsidP="52C0D3EE">
      <w:pPr>
        <w:pStyle w:val="ListParagraph"/>
        <w:spacing w:before="240" w:after="240"/>
        <w:rPr>
          <w:rFonts w:ascii="Aptos" w:eastAsia="Aptos" w:hAnsi="Aptos" w:cs="Aptos"/>
        </w:rPr>
      </w:pPr>
      <w:r w:rsidRPr="52C0D3EE">
        <w:rPr>
          <w:rFonts w:ascii="Aptos" w:eastAsia="Aptos" w:hAnsi="Aptos" w:cs="Aptos"/>
        </w:rPr>
        <w:t>Principal use</w:t>
      </w:r>
    </w:p>
    <w:p w14:paraId="7EF887CE" w14:textId="1303636B" w:rsidR="00C926FF" w:rsidRDefault="348F3D40" w:rsidP="52C0D3EE">
      <w:pPr>
        <w:pStyle w:val="ListParagraph"/>
        <w:spacing w:before="240" w:after="240"/>
        <w:rPr>
          <w:rFonts w:ascii="Aptos" w:eastAsia="Aptos" w:hAnsi="Aptos" w:cs="Aptos"/>
        </w:rPr>
      </w:pPr>
      <w:r w:rsidRPr="52C0D3EE">
        <w:rPr>
          <w:rFonts w:ascii="Aptos" w:eastAsia="Aptos" w:hAnsi="Aptos" w:cs="Aptos"/>
        </w:rPr>
        <w:t>Essential character</w:t>
      </w:r>
    </w:p>
    <w:p w14:paraId="320C1825" w14:textId="6D5B9B91" w:rsidR="00C926FF" w:rsidRDefault="348F3D40" w:rsidP="52C0D3EE">
      <w:pPr>
        <w:pStyle w:val="ListParagraph"/>
        <w:spacing w:before="240" w:after="240"/>
        <w:rPr>
          <w:rFonts w:ascii="Aptos" w:eastAsia="Aptos" w:hAnsi="Aptos" w:cs="Aptos"/>
        </w:rPr>
      </w:pPr>
      <w:r w:rsidRPr="52C0D3EE">
        <w:rPr>
          <w:rFonts w:ascii="Aptos" w:eastAsia="Aptos" w:hAnsi="Aptos" w:cs="Aptos"/>
        </w:rPr>
        <w:t>Harmonized System notes</w:t>
      </w:r>
    </w:p>
    <w:p w14:paraId="71CC3152" w14:textId="46EF5320" w:rsidR="00C926FF" w:rsidRDefault="348F3D40" w:rsidP="52C0D3EE">
      <w:pPr>
        <w:pStyle w:val="ListParagraph"/>
        <w:spacing w:before="240" w:after="240"/>
        <w:rPr>
          <w:rFonts w:ascii="Aptos" w:eastAsia="Aptos" w:hAnsi="Aptos" w:cs="Aptos"/>
        </w:rPr>
      </w:pPr>
      <w:r w:rsidRPr="52C0D3EE">
        <w:rPr>
          <w:rFonts w:ascii="Aptos" w:eastAsia="Aptos" w:hAnsi="Aptos" w:cs="Aptos"/>
        </w:rPr>
        <w:t>Chapter notes</w:t>
      </w:r>
    </w:p>
    <w:p w14:paraId="4019C99E" w14:textId="7BADABF4" w:rsidR="00C926FF" w:rsidRDefault="348F3D40" w:rsidP="52C0D3EE">
      <w:pPr>
        <w:pStyle w:val="ListParagraph"/>
        <w:spacing w:before="240" w:after="240"/>
        <w:rPr>
          <w:rFonts w:ascii="Aptos" w:eastAsia="Aptos" w:hAnsi="Aptos" w:cs="Aptos"/>
        </w:rPr>
      </w:pPr>
      <w:r w:rsidRPr="52C0D3EE">
        <w:rPr>
          <w:rFonts w:ascii="Aptos" w:eastAsia="Aptos" w:hAnsi="Aptos" w:cs="Aptos"/>
        </w:rPr>
        <w:t>Explanatory notes</w:t>
      </w:r>
    </w:p>
    <w:p w14:paraId="2B984AD1" w14:textId="6FDDB7BE" w:rsidR="00C926FF" w:rsidRDefault="348F3D40" w:rsidP="52C0D3EE">
      <w:pPr>
        <w:pStyle w:val="ListParagraph"/>
        <w:spacing w:before="240" w:after="240"/>
        <w:rPr>
          <w:rFonts w:ascii="Aptos" w:eastAsia="Aptos" w:hAnsi="Aptos" w:cs="Aptos"/>
        </w:rPr>
      </w:pPr>
      <w:r w:rsidRPr="52C0D3EE">
        <w:rPr>
          <w:rFonts w:ascii="Aptos" w:eastAsia="Aptos" w:hAnsi="Aptos" w:cs="Aptos"/>
        </w:rPr>
        <w:t>Customs ruling records</w:t>
      </w:r>
    </w:p>
    <w:p w14:paraId="3E958166" w14:textId="4CDB9A5B" w:rsidR="00C926FF" w:rsidRDefault="348F3D40" w:rsidP="52C0D3EE">
      <w:pPr>
        <w:pStyle w:val="ListParagraph"/>
        <w:spacing w:before="240" w:after="240"/>
        <w:rPr>
          <w:rFonts w:ascii="Aptos" w:eastAsia="Aptos" w:hAnsi="Aptos" w:cs="Aptos"/>
        </w:rPr>
      </w:pPr>
      <w:r w:rsidRPr="52C0D3EE">
        <w:rPr>
          <w:rFonts w:ascii="Aptos" w:eastAsia="Aptos" w:hAnsi="Aptos" w:cs="Aptos"/>
        </w:rPr>
        <w:t>Similar product classification history</w:t>
      </w:r>
    </w:p>
    <w:p w14:paraId="16807015" w14:textId="74D37B0E" w:rsidR="00C926FF" w:rsidRDefault="348F3D40" w:rsidP="52C0D3EE">
      <w:pPr>
        <w:pStyle w:val="ListParagraph"/>
        <w:spacing w:before="240" w:after="240"/>
        <w:rPr>
          <w:rFonts w:ascii="Aptos" w:eastAsia="Aptos" w:hAnsi="Aptos" w:cs="Aptos"/>
        </w:rPr>
      </w:pPr>
      <w:r w:rsidRPr="52C0D3EE">
        <w:rPr>
          <w:rFonts w:ascii="Aptos" w:eastAsia="Aptos" w:hAnsi="Aptos" w:cs="Aptos"/>
        </w:rPr>
        <w:t>BOM and technical specifications</w:t>
      </w:r>
    </w:p>
    <w:p w14:paraId="6AD655BC" w14:textId="5CBAA1CD" w:rsidR="00C926FF" w:rsidRDefault="00C926FF"/>
    <w:p w14:paraId="6E34A5F3" w14:textId="09A02815" w:rsidR="00C926FF" w:rsidRDefault="348F3D40" w:rsidP="52C0D3EE">
      <w:pPr>
        <w:pStyle w:val="Heading3"/>
        <w:spacing w:before="281" w:after="281"/>
      </w:pPr>
      <w:r w:rsidRPr="52C0D3EE">
        <w:rPr>
          <w:rFonts w:ascii="Aptos" w:eastAsia="Aptos" w:hAnsi="Aptos" w:cs="Aptos"/>
          <w:b/>
          <w:bCs/>
        </w:rPr>
        <w:t>D. Customs Ruling and Historical Usage Review</w:t>
      </w:r>
    </w:p>
    <w:p w14:paraId="7BC83611" w14:textId="29AEB29C" w:rsidR="00C926FF" w:rsidRDefault="348F3D40" w:rsidP="52C0D3EE">
      <w:pPr>
        <w:spacing w:before="240" w:after="240"/>
      </w:pPr>
      <w:r w:rsidRPr="52C0D3EE">
        <w:rPr>
          <w:rFonts w:ascii="Aptos" w:eastAsia="Aptos" w:hAnsi="Aptos" w:cs="Aptos"/>
        </w:rPr>
        <w:t>The agent checks relevant customs classification records and similar product rulings to answer:</w:t>
      </w:r>
    </w:p>
    <w:p w14:paraId="56C095ED" w14:textId="2716DCC4" w:rsidR="00C926FF" w:rsidRDefault="348F3D40" w:rsidP="52C0D3EE">
      <w:pPr>
        <w:pStyle w:val="ListParagraph"/>
        <w:spacing w:before="240" w:after="240"/>
        <w:rPr>
          <w:rFonts w:ascii="Aptos" w:eastAsia="Aptos" w:hAnsi="Aptos" w:cs="Aptos"/>
        </w:rPr>
      </w:pPr>
      <w:r w:rsidRPr="52C0D3EE">
        <w:rPr>
          <w:rFonts w:ascii="Aptos" w:eastAsia="Aptos" w:hAnsi="Aptos" w:cs="Aptos"/>
        </w:rPr>
        <w:t>Have similar products been classified under this HS code before?</w:t>
      </w:r>
    </w:p>
    <w:p w14:paraId="4C886662" w14:textId="3960B82E" w:rsidR="00C926FF" w:rsidRDefault="348F3D40" w:rsidP="52C0D3EE">
      <w:pPr>
        <w:pStyle w:val="ListParagraph"/>
        <w:spacing w:before="240" w:after="240"/>
        <w:rPr>
          <w:rFonts w:ascii="Aptos" w:eastAsia="Aptos" w:hAnsi="Aptos" w:cs="Aptos"/>
        </w:rPr>
      </w:pPr>
      <w:r w:rsidRPr="52C0D3EE">
        <w:rPr>
          <w:rFonts w:ascii="Aptos" w:eastAsia="Aptos" w:hAnsi="Aptos" w:cs="Aptos"/>
        </w:rPr>
        <w:t>How close are those products to the user’s product?</w:t>
      </w:r>
    </w:p>
    <w:p w14:paraId="597B946B" w14:textId="01077244" w:rsidR="00C926FF" w:rsidRDefault="348F3D40" w:rsidP="52C0D3EE">
      <w:pPr>
        <w:pStyle w:val="ListParagraph"/>
        <w:spacing w:before="240" w:after="240"/>
        <w:rPr>
          <w:rFonts w:ascii="Aptos" w:eastAsia="Aptos" w:hAnsi="Aptos" w:cs="Aptos"/>
        </w:rPr>
      </w:pPr>
      <w:r w:rsidRPr="52C0D3EE">
        <w:rPr>
          <w:rFonts w:ascii="Aptos" w:eastAsia="Aptos" w:hAnsi="Aptos" w:cs="Aptos"/>
        </w:rPr>
        <w:t>Are there conflicting rulings?</w:t>
      </w:r>
    </w:p>
    <w:p w14:paraId="76F1DC06" w14:textId="0B6B10AE" w:rsidR="00C926FF" w:rsidRDefault="348F3D40" w:rsidP="52C0D3EE">
      <w:pPr>
        <w:pStyle w:val="ListParagraph"/>
        <w:spacing w:before="240" w:after="240"/>
        <w:rPr>
          <w:rFonts w:ascii="Aptos" w:eastAsia="Aptos" w:hAnsi="Aptos" w:cs="Aptos"/>
        </w:rPr>
      </w:pPr>
      <w:r w:rsidRPr="52C0D3EE">
        <w:rPr>
          <w:rFonts w:ascii="Aptos" w:eastAsia="Aptos" w:hAnsi="Aptos" w:cs="Aptos"/>
        </w:rPr>
        <w:t>Are there patterns by product material, function, or use?</w:t>
      </w:r>
    </w:p>
    <w:p w14:paraId="2759E21A" w14:textId="21DC6613" w:rsidR="00C926FF" w:rsidRDefault="348F3D40" w:rsidP="52C0D3EE">
      <w:pPr>
        <w:pStyle w:val="ListParagraph"/>
        <w:spacing w:before="240" w:after="240"/>
        <w:rPr>
          <w:rFonts w:ascii="Aptos" w:eastAsia="Aptos" w:hAnsi="Aptos" w:cs="Aptos"/>
        </w:rPr>
      </w:pPr>
      <w:r w:rsidRPr="52C0D3EE">
        <w:rPr>
          <w:rFonts w:ascii="Aptos" w:eastAsia="Aptos" w:hAnsi="Aptos" w:cs="Aptos"/>
        </w:rPr>
        <w:t>How frequently is this code used for similar imports?</w:t>
      </w:r>
    </w:p>
    <w:p w14:paraId="5D3FA7B4" w14:textId="3ED445CC" w:rsidR="00C926FF" w:rsidRDefault="348F3D40" w:rsidP="52C0D3EE">
      <w:pPr>
        <w:pStyle w:val="ListParagraph"/>
        <w:spacing w:before="240" w:after="240"/>
        <w:rPr>
          <w:rFonts w:ascii="Aptos" w:eastAsia="Aptos" w:hAnsi="Aptos" w:cs="Aptos"/>
        </w:rPr>
      </w:pPr>
      <w:r w:rsidRPr="52C0D3EE">
        <w:rPr>
          <w:rFonts w:ascii="Aptos" w:eastAsia="Aptos" w:hAnsi="Aptos" w:cs="Aptos"/>
        </w:rPr>
        <w:t>Is this HS code commonly accepted or potentially risky?</w:t>
      </w:r>
    </w:p>
    <w:p w14:paraId="505ECDB3" w14:textId="27743FD4" w:rsidR="00C926FF" w:rsidRDefault="00C926FF"/>
    <w:p w14:paraId="416FE58F" w14:textId="379D4606" w:rsidR="00C926FF" w:rsidRDefault="348F3D40" w:rsidP="52C0D3EE">
      <w:pPr>
        <w:pStyle w:val="Heading3"/>
        <w:spacing w:before="281" w:after="281"/>
      </w:pPr>
      <w:r w:rsidRPr="52C0D3EE">
        <w:rPr>
          <w:rFonts w:ascii="Aptos" w:eastAsia="Aptos" w:hAnsi="Aptos" w:cs="Aptos"/>
          <w:b/>
          <w:bCs/>
        </w:rPr>
        <w:lastRenderedPageBreak/>
        <w:t>E. Confidence and Risk Score</w:t>
      </w:r>
    </w:p>
    <w:p w14:paraId="0A4AF2DE" w14:textId="527FDD65" w:rsidR="00C926FF" w:rsidRDefault="348F3D40" w:rsidP="52C0D3EE">
      <w:pPr>
        <w:spacing w:before="240" w:after="240"/>
      </w:pPr>
      <w:r w:rsidRPr="52C0D3EE">
        <w:rPr>
          <w:rFonts w:ascii="Aptos" w:eastAsia="Aptos" w:hAnsi="Aptos" w:cs="Aptos"/>
        </w:rPr>
        <w:t>Each HS code is assigned a confidence level:</w:t>
      </w:r>
    </w:p>
    <w:tbl>
      <w:tblPr>
        <w:tblW w:w="0" w:type="auto"/>
        <w:tblLook w:val="06A0" w:firstRow="1" w:lastRow="0" w:firstColumn="1" w:lastColumn="0" w:noHBand="1" w:noVBand="1"/>
      </w:tblPr>
      <w:tblGrid>
        <w:gridCol w:w="1054"/>
        <w:gridCol w:w="1486"/>
        <w:gridCol w:w="1087"/>
        <w:gridCol w:w="5092"/>
      </w:tblGrid>
      <w:tr w:rsidR="52C0D3EE" w14:paraId="56F39CD4" w14:textId="77777777" w:rsidTr="52C0D3EE">
        <w:trPr>
          <w:trHeight w:val="300"/>
        </w:trPr>
        <w:tc>
          <w:tcPr>
            <w:tcW w:w="914" w:type="dxa"/>
            <w:vAlign w:val="center"/>
          </w:tcPr>
          <w:p w14:paraId="17B482D9" w14:textId="5556ADF5" w:rsidR="52C0D3EE" w:rsidRDefault="52C0D3EE" w:rsidP="52C0D3EE">
            <w:pPr>
              <w:spacing w:after="0"/>
              <w:jc w:val="center"/>
            </w:pPr>
            <w:r w:rsidRPr="52C0D3EE">
              <w:rPr>
                <w:b/>
                <w:bCs/>
              </w:rPr>
              <w:t>HS Code</w:t>
            </w:r>
          </w:p>
        </w:tc>
        <w:tc>
          <w:tcPr>
            <w:tcW w:w="1160" w:type="dxa"/>
            <w:vAlign w:val="center"/>
          </w:tcPr>
          <w:p w14:paraId="1AB39378" w14:textId="354440BC" w:rsidR="52C0D3EE" w:rsidRDefault="52C0D3EE" w:rsidP="52C0D3EE">
            <w:pPr>
              <w:spacing w:after="0"/>
              <w:jc w:val="center"/>
            </w:pPr>
            <w:r w:rsidRPr="52C0D3EE">
              <w:rPr>
                <w:b/>
                <w:bCs/>
              </w:rPr>
              <w:t>Confidence</w:t>
            </w:r>
          </w:p>
        </w:tc>
        <w:tc>
          <w:tcPr>
            <w:tcW w:w="1087" w:type="dxa"/>
            <w:vAlign w:val="center"/>
          </w:tcPr>
          <w:p w14:paraId="65354A7F" w14:textId="3B21B2DC" w:rsidR="52C0D3EE" w:rsidRDefault="52C0D3EE" w:rsidP="52C0D3EE">
            <w:pPr>
              <w:spacing w:after="0"/>
              <w:jc w:val="center"/>
            </w:pPr>
            <w:r w:rsidRPr="52C0D3EE">
              <w:rPr>
                <w:b/>
                <w:bCs/>
              </w:rPr>
              <w:t>Risk Level</w:t>
            </w:r>
          </w:p>
        </w:tc>
        <w:tc>
          <w:tcPr>
            <w:tcW w:w="5092" w:type="dxa"/>
            <w:vAlign w:val="center"/>
          </w:tcPr>
          <w:p w14:paraId="7C8119FA" w14:textId="74350C2F" w:rsidR="52C0D3EE" w:rsidRDefault="52C0D3EE" w:rsidP="52C0D3EE">
            <w:pPr>
              <w:spacing w:after="0"/>
              <w:jc w:val="center"/>
            </w:pPr>
            <w:r w:rsidRPr="52C0D3EE">
              <w:rPr>
                <w:b/>
                <w:bCs/>
              </w:rPr>
              <w:t>Explanation</w:t>
            </w:r>
          </w:p>
        </w:tc>
      </w:tr>
      <w:tr w:rsidR="52C0D3EE" w14:paraId="40700D78" w14:textId="77777777" w:rsidTr="52C0D3EE">
        <w:trPr>
          <w:trHeight w:val="300"/>
        </w:trPr>
        <w:tc>
          <w:tcPr>
            <w:tcW w:w="914" w:type="dxa"/>
            <w:vAlign w:val="center"/>
          </w:tcPr>
          <w:p w14:paraId="12B69F31" w14:textId="744EB5A6" w:rsidR="52C0D3EE" w:rsidRDefault="52C0D3EE" w:rsidP="52C0D3EE">
            <w:pPr>
              <w:spacing w:after="0"/>
            </w:pPr>
            <w:r>
              <w:t>8505.11</w:t>
            </w:r>
          </w:p>
        </w:tc>
        <w:tc>
          <w:tcPr>
            <w:tcW w:w="1160" w:type="dxa"/>
            <w:vAlign w:val="center"/>
          </w:tcPr>
          <w:p w14:paraId="289EFFA8" w14:textId="2586D10A" w:rsidR="52C0D3EE" w:rsidRDefault="52C0D3EE" w:rsidP="52C0D3EE">
            <w:pPr>
              <w:spacing w:after="0"/>
              <w:jc w:val="right"/>
            </w:pPr>
            <w:r>
              <w:t>High</w:t>
            </w:r>
          </w:p>
        </w:tc>
        <w:tc>
          <w:tcPr>
            <w:tcW w:w="1087" w:type="dxa"/>
            <w:vAlign w:val="center"/>
          </w:tcPr>
          <w:p w14:paraId="47043020" w14:textId="27E62890" w:rsidR="52C0D3EE" w:rsidRDefault="52C0D3EE" w:rsidP="52C0D3EE">
            <w:pPr>
              <w:spacing w:after="0"/>
              <w:jc w:val="right"/>
            </w:pPr>
            <w:r>
              <w:t>Low</w:t>
            </w:r>
          </w:p>
        </w:tc>
        <w:tc>
          <w:tcPr>
            <w:tcW w:w="5092" w:type="dxa"/>
            <w:vAlign w:val="center"/>
          </w:tcPr>
          <w:p w14:paraId="025E4D6F" w14:textId="4D1E2DEA" w:rsidR="52C0D3EE" w:rsidRDefault="52C0D3EE" w:rsidP="52C0D3EE">
            <w:pPr>
              <w:spacing w:after="0"/>
            </w:pPr>
            <w:r>
              <w:t>Closely matches product function and similar rulings</w:t>
            </w:r>
          </w:p>
        </w:tc>
      </w:tr>
      <w:tr w:rsidR="52C0D3EE" w14:paraId="086CC6C5" w14:textId="77777777" w:rsidTr="52C0D3EE">
        <w:trPr>
          <w:trHeight w:val="300"/>
        </w:trPr>
        <w:tc>
          <w:tcPr>
            <w:tcW w:w="914" w:type="dxa"/>
            <w:vAlign w:val="center"/>
          </w:tcPr>
          <w:p w14:paraId="64D033F6" w14:textId="7A8DC939" w:rsidR="52C0D3EE" w:rsidRDefault="52C0D3EE" w:rsidP="52C0D3EE">
            <w:pPr>
              <w:spacing w:after="0"/>
            </w:pPr>
            <w:r>
              <w:t>3926.90</w:t>
            </w:r>
          </w:p>
        </w:tc>
        <w:tc>
          <w:tcPr>
            <w:tcW w:w="1160" w:type="dxa"/>
            <w:vAlign w:val="center"/>
          </w:tcPr>
          <w:p w14:paraId="5B1AB775" w14:textId="21FFE9A2" w:rsidR="52C0D3EE" w:rsidRDefault="52C0D3EE" w:rsidP="52C0D3EE">
            <w:pPr>
              <w:spacing w:after="0"/>
              <w:jc w:val="right"/>
            </w:pPr>
            <w:r>
              <w:t>Medium</w:t>
            </w:r>
          </w:p>
        </w:tc>
        <w:tc>
          <w:tcPr>
            <w:tcW w:w="1087" w:type="dxa"/>
            <w:vAlign w:val="center"/>
          </w:tcPr>
          <w:p w14:paraId="26B90ECF" w14:textId="6792DAB9" w:rsidR="52C0D3EE" w:rsidRDefault="52C0D3EE" w:rsidP="52C0D3EE">
            <w:pPr>
              <w:spacing w:after="0"/>
              <w:jc w:val="right"/>
            </w:pPr>
            <w:r>
              <w:t>Medium</w:t>
            </w:r>
          </w:p>
        </w:tc>
        <w:tc>
          <w:tcPr>
            <w:tcW w:w="5092" w:type="dxa"/>
            <w:vAlign w:val="center"/>
          </w:tcPr>
          <w:p w14:paraId="71467636" w14:textId="68F77E91" w:rsidR="52C0D3EE" w:rsidRDefault="52C0D3EE" w:rsidP="52C0D3EE">
            <w:pPr>
              <w:spacing w:after="0"/>
            </w:pPr>
            <w:r>
              <w:t>Possible fallback code but less precise</w:t>
            </w:r>
          </w:p>
        </w:tc>
      </w:tr>
      <w:tr w:rsidR="52C0D3EE" w14:paraId="7A1D945A" w14:textId="77777777" w:rsidTr="52C0D3EE">
        <w:trPr>
          <w:trHeight w:val="300"/>
        </w:trPr>
        <w:tc>
          <w:tcPr>
            <w:tcW w:w="914" w:type="dxa"/>
            <w:vAlign w:val="center"/>
          </w:tcPr>
          <w:p w14:paraId="0F0BCAD5" w14:textId="3DC0C084" w:rsidR="52C0D3EE" w:rsidRDefault="52C0D3EE" w:rsidP="52C0D3EE">
            <w:pPr>
              <w:spacing w:after="0"/>
            </w:pPr>
            <w:r>
              <w:t>8504.xx</w:t>
            </w:r>
          </w:p>
        </w:tc>
        <w:tc>
          <w:tcPr>
            <w:tcW w:w="1160" w:type="dxa"/>
            <w:vAlign w:val="center"/>
          </w:tcPr>
          <w:p w14:paraId="78A63C2A" w14:textId="23C36981" w:rsidR="52C0D3EE" w:rsidRDefault="52C0D3EE" w:rsidP="52C0D3EE">
            <w:pPr>
              <w:spacing w:after="0"/>
              <w:jc w:val="right"/>
            </w:pPr>
            <w:r>
              <w:t>Low</w:t>
            </w:r>
          </w:p>
        </w:tc>
        <w:tc>
          <w:tcPr>
            <w:tcW w:w="1087" w:type="dxa"/>
            <w:vAlign w:val="center"/>
          </w:tcPr>
          <w:p w14:paraId="71D929A1" w14:textId="175B9EC5" w:rsidR="52C0D3EE" w:rsidRDefault="52C0D3EE" w:rsidP="52C0D3EE">
            <w:pPr>
              <w:spacing w:after="0"/>
              <w:jc w:val="right"/>
            </w:pPr>
            <w:r>
              <w:t>High</w:t>
            </w:r>
          </w:p>
        </w:tc>
        <w:tc>
          <w:tcPr>
            <w:tcW w:w="5092" w:type="dxa"/>
            <w:vAlign w:val="center"/>
          </w:tcPr>
          <w:p w14:paraId="1B6B09F6" w14:textId="421321D1" w:rsidR="52C0D3EE" w:rsidRDefault="52C0D3EE" w:rsidP="52C0D3EE">
            <w:pPr>
              <w:spacing w:after="0"/>
            </w:pPr>
            <w:r>
              <w:t>Only valid if electrical function is dominant</w:t>
            </w:r>
          </w:p>
        </w:tc>
      </w:tr>
    </w:tbl>
    <w:p w14:paraId="24F94104" w14:textId="2C074E5C" w:rsidR="00C926FF" w:rsidRDefault="348F3D40" w:rsidP="52C0D3EE">
      <w:pPr>
        <w:spacing w:before="240" w:after="240"/>
      </w:pPr>
      <w:r w:rsidRPr="52C0D3EE">
        <w:rPr>
          <w:rFonts w:ascii="Aptos" w:eastAsia="Aptos" w:hAnsi="Aptos" w:cs="Aptos"/>
        </w:rPr>
        <w:t>The confidence score considers:</w:t>
      </w:r>
    </w:p>
    <w:p w14:paraId="16B6E14C" w14:textId="46F85F73" w:rsidR="00C926FF" w:rsidRDefault="348F3D40" w:rsidP="52C0D3EE">
      <w:pPr>
        <w:pStyle w:val="ListParagraph"/>
        <w:spacing w:before="240" w:after="240"/>
        <w:rPr>
          <w:rFonts w:ascii="Aptos" w:eastAsia="Aptos" w:hAnsi="Aptos" w:cs="Aptos"/>
        </w:rPr>
      </w:pPr>
      <w:r w:rsidRPr="52C0D3EE">
        <w:rPr>
          <w:rFonts w:ascii="Aptos" w:eastAsia="Aptos" w:hAnsi="Aptos" w:cs="Aptos"/>
        </w:rPr>
        <w:t>Match between product and HS code description</w:t>
      </w:r>
    </w:p>
    <w:p w14:paraId="2AF30E13" w14:textId="467FFB0F" w:rsidR="00C926FF" w:rsidRDefault="348F3D40" w:rsidP="52C0D3EE">
      <w:pPr>
        <w:pStyle w:val="ListParagraph"/>
        <w:spacing w:before="240" w:after="240"/>
        <w:rPr>
          <w:rFonts w:ascii="Aptos" w:eastAsia="Aptos" w:hAnsi="Aptos" w:cs="Aptos"/>
        </w:rPr>
      </w:pPr>
      <w:r w:rsidRPr="52C0D3EE">
        <w:rPr>
          <w:rFonts w:ascii="Aptos" w:eastAsia="Aptos" w:hAnsi="Aptos" w:cs="Aptos"/>
        </w:rPr>
        <w:t>Similarity to customs rulings</w:t>
      </w:r>
    </w:p>
    <w:p w14:paraId="0B6AB351" w14:textId="1CBD5A17" w:rsidR="00C926FF" w:rsidRDefault="348F3D40" w:rsidP="52C0D3EE">
      <w:pPr>
        <w:pStyle w:val="ListParagraph"/>
        <w:spacing w:before="240" w:after="240"/>
        <w:rPr>
          <w:rFonts w:ascii="Aptos" w:eastAsia="Aptos" w:hAnsi="Aptos" w:cs="Aptos"/>
        </w:rPr>
      </w:pPr>
      <w:r w:rsidRPr="52C0D3EE">
        <w:rPr>
          <w:rFonts w:ascii="Aptos" w:eastAsia="Aptos" w:hAnsi="Aptos" w:cs="Aptos"/>
        </w:rPr>
        <w:t>Consistency with legal notes</w:t>
      </w:r>
    </w:p>
    <w:p w14:paraId="643B8021" w14:textId="38831720" w:rsidR="00C926FF" w:rsidRDefault="348F3D40" w:rsidP="52C0D3EE">
      <w:pPr>
        <w:pStyle w:val="ListParagraph"/>
        <w:spacing w:before="240" w:after="240"/>
        <w:rPr>
          <w:rFonts w:ascii="Aptos" w:eastAsia="Aptos" w:hAnsi="Aptos" w:cs="Aptos"/>
        </w:rPr>
      </w:pPr>
      <w:r w:rsidRPr="52C0D3EE">
        <w:rPr>
          <w:rFonts w:ascii="Aptos" w:eastAsia="Aptos" w:hAnsi="Aptos" w:cs="Aptos"/>
        </w:rPr>
        <w:t>Historical use by other importers</w:t>
      </w:r>
    </w:p>
    <w:p w14:paraId="4C419242" w14:textId="48A3FAAA" w:rsidR="00C926FF" w:rsidRDefault="348F3D40" w:rsidP="52C0D3EE">
      <w:pPr>
        <w:pStyle w:val="ListParagraph"/>
        <w:spacing w:before="240" w:after="240"/>
        <w:rPr>
          <w:rFonts w:ascii="Aptos" w:eastAsia="Aptos" w:hAnsi="Aptos" w:cs="Aptos"/>
        </w:rPr>
      </w:pPr>
      <w:r w:rsidRPr="52C0D3EE">
        <w:rPr>
          <w:rFonts w:ascii="Aptos" w:eastAsia="Aptos" w:hAnsi="Aptos" w:cs="Aptos"/>
        </w:rPr>
        <w:t>Presence of ambiguity</w:t>
      </w:r>
    </w:p>
    <w:p w14:paraId="22FA8F30" w14:textId="672046E3" w:rsidR="00C926FF" w:rsidRDefault="348F3D40" w:rsidP="52C0D3EE">
      <w:pPr>
        <w:pStyle w:val="ListParagraph"/>
        <w:spacing w:before="240" w:after="240"/>
        <w:rPr>
          <w:rFonts w:ascii="Aptos" w:eastAsia="Aptos" w:hAnsi="Aptos" w:cs="Aptos"/>
        </w:rPr>
      </w:pPr>
      <w:r w:rsidRPr="52C0D3EE">
        <w:rPr>
          <w:rFonts w:ascii="Aptos" w:eastAsia="Aptos" w:hAnsi="Aptos" w:cs="Aptos"/>
        </w:rPr>
        <w:t>Destination-country enforcement patterns</w:t>
      </w:r>
    </w:p>
    <w:p w14:paraId="5D6F2724" w14:textId="0803B98A" w:rsidR="00C926FF" w:rsidRDefault="348F3D40" w:rsidP="52C0D3EE">
      <w:pPr>
        <w:pStyle w:val="ListParagraph"/>
        <w:spacing w:before="240" w:after="240"/>
        <w:rPr>
          <w:rFonts w:ascii="Aptos" w:eastAsia="Aptos" w:hAnsi="Aptos" w:cs="Aptos"/>
        </w:rPr>
      </w:pPr>
      <w:r w:rsidRPr="52C0D3EE">
        <w:rPr>
          <w:rFonts w:ascii="Aptos" w:eastAsia="Aptos" w:hAnsi="Aptos" w:cs="Aptos"/>
        </w:rPr>
        <w:t>Whether additional documentation is required</w:t>
      </w:r>
    </w:p>
    <w:p w14:paraId="3777AD89" w14:textId="062B65B6" w:rsidR="00C926FF" w:rsidRDefault="00C926FF"/>
    <w:p w14:paraId="18E69445" w14:textId="613CB213" w:rsidR="00C926FF" w:rsidRDefault="348F3D40" w:rsidP="52C0D3EE">
      <w:pPr>
        <w:pStyle w:val="Heading3"/>
        <w:spacing w:before="281" w:after="281"/>
      </w:pPr>
      <w:r w:rsidRPr="52C0D3EE">
        <w:rPr>
          <w:rFonts w:ascii="Aptos" w:eastAsia="Aptos" w:hAnsi="Aptos" w:cs="Aptos"/>
          <w:b/>
          <w:bCs/>
        </w:rPr>
        <w:t>F. Recommended Action</w:t>
      </w:r>
    </w:p>
    <w:p w14:paraId="02DB4773" w14:textId="7D7D3D9A" w:rsidR="00C926FF" w:rsidRDefault="348F3D40" w:rsidP="52C0D3EE">
      <w:pPr>
        <w:spacing w:before="240" w:after="240"/>
      </w:pPr>
      <w:r w:rsidRPr="52C0D3EE">
        <w:rPr>
          <w:rFonts w:ascii="Aptos" w:eastAsia="Aptos" w:hAnsi="Aptos" w:cs="Aptos"/>
        </w:rPr>
        <w:t>The agent provides a final recommendation, such as:</w:t>
      </w:r>
    </w:p>
    <w:p w14:paraId="357DD12C" w14:textId="73B6BBCA" w:rsidR="00C926FF" w:rsidRDefault="348F3D40" w:rsidP="52C0D3EE">
      <w:pPr>
        <w:spacing w:before="240" w:after="240"/>
      </w:pPr>
      <w:r w:rsidRPr="52C0D3EE">
        <w:rPr>
          <w:rFonts w:ascii="Aptos" w:eastAsia="Aptos" w:hAnsi="Aptos" w:cs="Aptos"/>
        </w:rPr>
        <w:t xml:space="preserve">Recommended HS Code: </w:t>
      </w:r>
      <w:r w:rsidRPr="52C0D3EE">
        <w:rPr>
          <w:rFonts w:ascii="Aptos" w:eastAsia="Aptos" w:hAnsi="Aptos" w:cs="Aptos"/>
          <w:b/>
          <w:bCs/>
        </w:rPr>
        <w:t>8505.11</w:t>
      </w:r>
    </w:p>
    <w:p w14:paraId="6551FB0F" w14:textId="1A922826" w:rsidR="00C926FF" w:rsidRDefault="348F3D40" w:rsidP="52C0D3EE">
      <w:pPr>
        <w:spacing w:before="240" w:after="240"/>
      </w:pPr>
      <w:r w:rsidRPr="52C0D3EE">
        <w:rPr>
          <w:rFonts w:ascii="Aptos" w:eastAsia="Aptos" w:hAnsi="Aptos" w:cs="Aptos"/>
        </w:rPr>
        <w:t>Reason: This code best matches the product’s core function as a permanent magnet-based article. Similar customs records support this classification. The estimated duty impact is lower than plastic-article alternatives, and the customs-clearance confidence is higher.</w:t>
      </w:r>
    </w:p>
    <w:p w14:paraId="628A41FF" w14:textId="21CA077C" w:rsidR="00C926FF" w:rsidRDefault="348F3D40" w:rsidP="52C0D3EE">
      <w:pPr>
        <w:spacing w:before="240" w:after="240"/>
      </w:pPr>
      <w:r w:rsidRPr="52C0D3EE">
        <w:rPr>
          <w:rFonts w:ascii="Aptos" w:eastAsia="Aptos" w:hAnsi="Aptos" w:cs="Aptos"/>
        </w:rPr>
        <w:t>It may also recommend:</w:t>
      </w:r>
    </w:p>
    <w:p w14:paraId="1E500E0A" w14:textId="6419759E" w:rsidR="00C926FF" w:rsidRDefault="348F3D40" w:rsidP="52C0D3EE">
      <w:pPr>
        <w:pStyle w:val="ListParagraph"/>
        <w:spacing w:before="240" w:after="240"/>
        <w:rPr>
          <w:rFonts w:ascii="Aptos" w:eastAsia="Aptos" w:hAnsi="Aptos" w:cs="Aptos"/>
        </w:rPr>
      </w:pPr>
      <w:r w:rsidRPr="52C0D3EE">
        <w:rPr>
          <w:rFonts w:ascii="Aptos" w:eastAsia="Aptos" w:hAnsi="Aptos" w:cs="Aptos"/>
        </w:rPr>
        <w:t>Requesting a binding ruling</w:t>
      </w:r>
    </w:p>
    <w:p w14:paraId="37C09B5D" w14:textId="5675737D" w:rsidR="00C926FF" w:rsidRDefault="348F3D40" w:rsidP="52C0D3EE">
      <w:pPr>
        <w:pStyle w:val="ListParagraph"/>
        <w:spacing w:before="240" w:after="240"/>
        <w:rPr>
          <w:rFonts w:ascii="Aptos" w:eastAsia="Aptos" w:hAnsi="Aptos" w:cs="Aptos"/>
        </w:rPr>
      </w:pPr>
      <w:r w:rsidRPr="52C0D3EE">
        <w:rPr>
          <w:rFonts w:ascii="Aptos" w:eastAsia="Aptos" w:hAnsi="Aptos" w:cs="Aptos"/>
        </w:rPr>
        <w:t>Consulting a licensed customs broker</w:t>
      </w:r>
    </w:p>
    <w:p w14:paraId="54F1ABFF" w14:textId="380895CD" w:rsidR="00C926FF" w:rsidRDefault="348F3D40" w:rsidP="52C0D3EE">
      <w:pPr>
        <w:pStyle w:val="ListParagraph"/>
        <w:spacing w:before="240" w:after="240"/>
        <w:rPr>
          <w:rFonts w:ascii="Aptos" w:eastAsia="Aptos" w:hAnsi="Aptos" w:cs="Aptos"/>
        </w:rPr>
      </w:pPr>
      <w:r w:rsidRPr="52C0D3EE">
        <w:rPr>
          <w:rFonts w:ascii="Aptos" w:eastAsia="Aptos" w:hAnsi="Aptos" w:cs="Aptos"/>
        </w:rPr>
        <w:t>Preparing supporting documentation</w:t>
      </w:r>
    </w:p>
    <w:p w14:paraId="078A000F" w14:textId="20C7B375" w:rsidR="00C926FF" w:rsidRDefault="348F3D40" w:rsidP="52C0D3EE">
      <w:pPr>
        <w:pStyle w:val="ListParagraph"/>
        <w:spacing w:before="240" w:after="240"/>
        <w:rPr>
          <w:rFonts w:ascii="Aptos" w:eastAsia="Aptos" w:hAnsi="Aptos" w:cs="Aptos"/>
        </w:rPr>
      </w:pPr>
      <w:r w:rsidRPr="52C0D3EE">
        <w:rPr>
          <w:rFonts w:ascii="Aptos" w:eastAsia="Aptos" w:hAnsi="Aptos" w:cs="Aptos"/>
        </w:rPr>
        <w:t>Revising product description on commercial invoice</w:t>
      </w:r>
    </w:p>
    <w:p w14:paraId="749BABE8" w14:textId="19B95B66" w:rsidR="00C926FF" w:rsidRDefault="348F3D40" w:rsidP="52C0D3EE">
      <w:pPr>
        <w:pStyle w:val="ListParagraph"/>
        <w:spacing w:before="240" w:after="240"/>
        <w:rPr>
          <w:rFonts w:ascii="Aptos" w:eastAsia="Aptos" w:hAnsi="Aptos" w:cs="Aptos"/>
        </w:rPr>
      </w:pPr>
      <w:r w:rsidRPr="52C0D3EE">
        <w:rPr>
          <w:rFonts w:ascii="Aptos" w:eastAsia="Aptos" w:hAnsi="Aptos" w:cs="Aptos"/>
        </w:rPr>
        <w:lastRenderedPageBreak/>
        <w:t>Confirming material breakdown</w:t>
      </w:r>
    </w:p>
    <w:p w14:paraId="089FB795" w14:textId="6A06AA98" w:rsidR="00C926FF" w:rsidRDefault="348F3D40" w:rsidP="52C0D3EE">
      <w:pPr>
        <w:pStyle w:val="ListParagraph"/>
        <w:spacing w:before="240" w:after="240"/>
        <w:rPr>
          <w:rFonts w:ascii="Aptos" w:eastAsia="Aptos" w:hAnsi="Aptos" w:cs="Aptos"/>
        </w:rPr>
      </w:pPr>
      <w:r w:rsidRPr="52C0D3EE">
        <w:rPr>
          <w:rFonts w:ascii="Aptos" w:eastAsia="Aptos" w:hAnsi="Aptos" w:cs="Aptos"/>
        </w:rPr>
        <w:t>Checking anti-dumping or special tariff exposure</w:t>
      </w:r>
    </w:p>
    <w:p w14:paraId="5CAFF21F" w14:textId="6DEB98B7" w:rsidR="00C926FF" w:rsidRDefault="348F3D40" w:rsidP="52C0D3EE">
      <w:pPr>
        <w:pStyle w:val="ListParagraph"/>
        <w:spacing w:before="240" w:after="240"/>
        <w:rPr>
          <w:rFonts w:ascii="Aptos" w:eastAsia="Aptos" w:hAnsi="Aptos" w:cs="Aptos"/>
        </w:rPr>
      </w:pPr>
      <w:r w:rsidRPr="52C0D3EE">
        <w:rPr>
          <w:rFonts w:ascii="Aptos" w:eastAsia="Aptos" w:hAnsi="Aptos" w:cs="Aptos"/>
        </w:rPr>
        <w:t>Comparing tariff impact by alternative country of origin</w:t>
      </w:r>
    </w:p>
    <w:p w14:paraId="3B06B27D" w14:textId="663D19DD" w:rsidR="00C926FF" w:rsidRDefault="00C926FF"/>
    <w:p w14:paraId="34E96F48" w14:textId="275AA244" w:rsidR="00C926FF" w:rsidRDefault="348F3D40" w:rsidP="52C0D3EE">
      <w:pPr>
        <w:pStyle w:val="Heading1"/>
        <w:spacing w:before="322" w:after="322"/>
      </w:pPr>
      <w:r w:rsidRPr="52C0D3EE">
        <w:rPr>
          <w:rFonts w:ascii="Aptos" w:eastAsia="Aptos" w:hAnsi="Aptos" w:cs="Aptos"/>
          <w:b/>
          <w:bCs/>
          <w:sz w:val="48"/>
          <w:szCs w:val="48"/>
        </w:rPr>
        <w:t>5. Product Features</w:t>
      </w:r>
    </w:p>
    <w:p w14:paraId="303C3F0F" w14:textId="699CD6BA" w:rsidR="00C926FF" w:rsidRDefault="348F3D40" w:rsidP="52C0D3EE">
      <w:pPr>
        <w:pStyle w:val="Heading2"/>
        <w:spacing w:before="299" w:after="299"/>
      </w:pPr>
      <w:r w:rsidRPr="52C0D3EE">
        <w:rPr>
          <w:rFonts w:ascii="Aptos" w:eastAsia="Aptos" w:hAnsi="Aptos" w:cs="Aptos"/>
          <w:b/>
          <w:bCs/>
          <w:sz w:val="36"/>
          <w:szCs w:val="36"/>
        </w:rPr>
        <w:t>5.1 Product Understanding Engine</w:t>
      </w:r>
    </w:p>
    <w:p w14:paraId="07C77272" w14:textId="0F512ED2" w:rsidR="00C926FF" w:rsidRDefault="348F3D40" w:rsidP="52C0D3EE">
      <w:pPr>
        <w:spacing w:before="240" w:after="240"/>
      </w:pPr>
      <w:r w:rsidRPr="52C0D3EE">
        <w:rPr>
          <w:rFonts w:ascii="Aptos" w:eastAsia="Aptos" w:hAnsi="Aptos" w:cs="Aptos"/>
        </w:rPr>
        <w:t>The agent converts user input into structured product attributes:</w:t>
      </w:r>
    </w:p>
    <w:p w14:paraId="1B4FEBCE" w14:textId="7AAF2856"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 category</w:t>
      </w:r>
    </w:p>
    <w:p w14:paraId="3CF78E0E" w14:textId="186046DE" w:rsidR="00C926FF" w:rsidRDefault="348F3D40" w:rsidP="52C0D3EE">
      <w:pPr>
        <w:pStyle w:val="ListParagraph"/>
        <w:spacing w:before="240" w:after="240"/>
        <w:rPr>
          <w:rFonts w:ascii="Aptos" w:eastAsia="Aptos" w:hAnsi="Aptos" w:cs="Aptos"/>
        </w:rPr>
      </w:pPr>
      <w:r w:rsidRPr="52C0D3EE">
        <w:rPr>
          <w:rFonts w:ascii="Aptos" w:eastAsia="Aptos" w:hAnsi="Aptos" w:cs="Aptos"/>
        </w:rPr>
        <w:t>Function</w:t>
      </w:r>
    </w:p>
    <w:p w14:paraId="11ECC4C0" w14:textId="252F8BFA" w:rsidR="00C926FF" w:rsidRDefault="348F3D40" w:rsidP="52C0D3EE">
      <w:pPr>
        <w:pStyle w:val="ListParagraph"/>
        <w:spacing w:before="240" w:after="240"/>
        <w:rPr>
          <w:rFonts w:ascii="Aptos" w:eastAsia="Aptos" w:hAnsi="Aptos" w:cs="Aptos"/>
        </w:rPr>
      </w:pPr>
      <w:r w:rsidRPr="52C0D3EE">
        <w:rPr>
          <w:rFonts w:ascii="Aptos" w:eastAsia="Aptos" w:hAnsi="Aptos" w:cs="Aptos"/>
        </w:rPr>
        <w:t>Material</w:t>
      </w:r>
    </w:p>
    <w:p w14:paraId="2A519D09" w14:textId="663EF1BA" w:rsidR="00C926FF" w:rsidRDefault="348F3D40" w:rsidP="52C0D3EE">
      <w:pPr>
        <w:pStyle w:val="ListParagraph"/>
        <w:spacing w:before="240" w:after="240"/>
        <w:rPr>
          <w:rFonts w:ascii="Aptos" w:eastAsia="Aptos" w:hAnsi="Aptos" w:cs="Aptos"/>
        </w:rPr>
      </w:pPr>
      <w:r w:rsidRPr="52C0D3EE">
        <w:rPr>
          <w:rFonts w:ascii="Aptos" w:eastAsia="Aptos" w:hAnsi="Aptos" w:cs="Aptos"/>
        </w:rPr>
        <w:t>Components</w:t>
      </w:r>
    </w:p>
    <w:p w14:paraId="5099DC2E" w14:textId="0550A645" w:rsidR="00C926FF" w:rsidRDefault="348F3D40" w:rsidP="52C0D3EE">
      <w:pPr>
        <w:pStyle w:val="ListParagraph"/>
        <w:spacing w:before="240" w:after="240"/>
        <w:rPr>
          <w:rFonts w:ascii="Aptos" w:eastAsia="Aptos" w:hAnsi="Aptos" w:cs="Aptos"/>
        </w:rPr>
      </w:pPr>
      <w:r w:rsidRPr="52C0D3EE">
        <w:rPr>
          <w:rFonts w:ascii="Aptos" w:eastAsia="Aptos" w:hAnsi="Aptos" w:cs="Aptos"/>
        </w:rPr>
        <w:t>Power source</w:t>
      </w:r>
    </w:p>
    <w:p w14:paraId="46F443E1" w14:textId="545008F8" w:rsidR="00C926FF" w:rsidRDefault="348F3D40" w:rsidP="52C0D3EE">
      <w:pPr>
        <w:pStyle w:val="ListParagraph"/>
        <w:spacing w:before="240" w:after="240"/>
        <w:rPr>
          <w:rFonts w:ascii="Aptos" w:eastAsia="Aptos" w:hAnsi="Aptos" w:cs="Aptos"/>
        </w:rPr>
      </w:pPr>
      <w:r w:rsidRPr="52C0D3EE">
        <w:rPr>
          <w:rFonts w:ascii="Aptos" w:eastAsia="Aptos" w:hAnsi="Aptos" w:cs="Aptos"/>
        </w:rPr>
        <w:t>End use</w:t>
      </w:r>
    </w:p>
    <w:p w14:paraId="5235D78E" w14:textId="05FB17F3" w:rsidR="00C926FF" w:rsidRDefault="348F3D40" w:rsidP="52C0D3EE">
      <w:pPr>
        <w:pStyle w:val="ListParagraph"/>
        <w:spacing w:before="240" w:after="240"/>
        <w:rPr>
          <w:rFonts w:ascii="Aptos" w:eastAsia="Aptos" w:hAnsi="Aptos" w:cs="Aptos"/>
        </w:rPr>
      </w:pPr>
      <w:r w:rsidRPr="52C0D3EE">
        <w:rPr>
          <w:rFonts w:ascii="Aptos" w:eastAsia="Aptos" w:hAnsi="Aptos" w:cs="Aptos"/>
        </w:rPr>
        <w:t>Industry</w:t>
      </w:r>
    </w:p>
    <w:p w14:paraId="1DF844CC" w14:textId="2920DC3C" w:rsidR="00C926FF" w:rsidRDefault="348F3D40" w:rsidP="52C0D3EE">
      <w:pPr>
        <w:pStyle w:val="ListParagraph"/>
        <w:spacing w:before="240" w:after="240"/>
        <w:rPr>
          <w:rFonts w:ascii="Aptos" w:eastAsia="Aptos" w:hAnsi="Aptos" w:cs="Aptos"/>
        </w:rPr>
      </w:pPr>
      <w:r w:rsidRPr="52C0D3EE">
        <w:rPr>
          <w:rFonts w:ascii="Aptos" w:eastAsia="Aptos" w:hAnsi="Aptos" w:cs="Aptos"/>
        </w:rPr>
        <w:t>Packaging type</w:t>
      </w:r>
    </w:p>
    <w:p w14:paraId="49FC0274" w14:textId="58FE7142" w:rsidR="00C926FF" w:rsidRDefault="348F3D40" w:rsidP="52C0D3EE">
      <w:pPr>
        <w:pStyle w:val="ListParagraph"/>
        <w:spacing w:before="240" w:after="240"/>
        <w:rPr>
          <w:rFonts w:ascii="Aptos" w:eastAsia="Aptos" w:hAnsi="Aptos" w:cs="Aptos"/>
        </w:rPr>
      </w:pPr>
      <w:r w:rsidRPr="52C0D3EE">
        <w:rPr>
          <w:rFonts w:ascii="Aptos" w:eastAsia="Aptos" w:hAnsi="Aptos" w:cs="Aptos"/>
        </w:rPr>
        <w:t>Key technical specifications</w:t>
      </w:r>
    </w:p>
    <w:p w14:paraId="648FE45E" w14:textId="63CAB22C" w:rsidR="00C926FF" w:rsidRDefault="348F3D40" w:rsidP="52C0D3EE">
      <w:pPr>
        <w:pStyle w:val="ListParagraph"/>
        <w:spacing w:before="240" w:after="240"/>
        <w:rPr>
          <w:rFonts w:ascii="Aptos" w:eastAsia="Aptos" w:hAnsi="Aptos" w:cs="Aptos"/>
        </w:rPr>
      </w:pPr>
      <w:r w:rsidRPr="52C0D3EE">
        <w:rPr>
          <w:rFonts w:ascii="Aptos" w:eastAsia="Aptos" w:hAnsi="Aptos" w:cs="Aptos"/>
        </w:rPr>
        <w:t>Possible tariff-relevant features</w:t>
      </w:r>
    </w:p>
    <w:p w14:paraId="5A3E672D" w14:textId="3AA85159" w:rsidR="00C926FF" w:rsidRDefault="348F3D40" w:rsidP="52C0D3EE">
      <w:pPr>
        <w:spacing w:before="240" w:after="240"/>
      </w:pPr>
      <w:r w:rsidRPr="52C0D3EE">
        <w:rPr>
          <w:rFonts w:ascii="Aptos" w:eastAsia="Aptos" w:hAnsi="Aptos" w:cs="Aptos"/>
        </w:rPr>
        <w:t>For example:</w:t>
      </w:r>
    </w:p>
    <w:p w14:paraId="30EC34C1" w14:textId="70875FFE" w:rsidR="00C926FF" w:rsidRDefault="348F3D40" w:rsidP="52C0D3EE">
      <w:pPr>
        <w:spacing w:before="240" w:after="240"/>
      </w:pPr>
      <w:r w:rsidRPr="52C0D3EE">
        <w:rPr>
          <w:rFonts w:ascii="Aptos" w:eastAsia="Aptos" w:hAnsi="Aptos" w:cs="Aptos"/>
          <w:b/>
          <w:bCs/>
        </w:rPr>
        <w:t>User input:</w:t>
      </w:r>
    </w:p>
    <w:p w14:paraId="69383F39" w14:textId="58FB50ED" w:rsidR="00C926FF" w:rsidRDefault="348F3D40" w:rsidP="52C0D3EE">
      <w:pPr>
        <w:spacing w:before="240" w:after="240"/>
      </w:pPr>
      <w:r w:rsidRPr="52C0D3EE">
        <w:rPr>
          <w:rFonts w:ascii="Aptos" w:eastAsia="Aptos" w:hAnsi="Aptos" w:cs="Aptos"/>
        </w:rPr>
        <w:t>“Bluetooth speaker with plastic housing, lithium battery, LED light, made in China, imported to the USA.”</w:t>
      </w:r>
    </w:p>
    <w:p w14:paraId="3AD7BC94" w14:textId="0812D267" w:rsidR="00C926FF" w:rsidRDefault="348F3D40" w:rsidP="52C0D3EE">
      <w:pPr>
        <w:spacing w:before="240" w:after="240"/>
      </w:pPr>
      <w:r w:rsidRPr="52C0D3EE">
        <w:rPr>
          <w:rFonts w:ascii="Aptos" w:eastAsia="Aptos" w:hAnsi="Aptos" w:cs="Aptos"/>
          <w:b/>
          <w:bCs/>
        </w:rPr>
        <w:t>Structured output:</w:t>
      </w:r>
    </w:p>
    <w:p w14:paraId="518CEA76" w14:textId="2084A3EB"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 type: Bluetooth speaker</w:t>
      </w:r>
    </w:p>
    <w:p w14:paraId="53F73884" w14:textId="426473FD" w:rsidR="00C926FF" w:rsidRDefault="348F3D40" w:rsidP="52C0D3EE">
      <w:pPr>
        <w:pStyle w:val="ListParagraph"/>
        <w:spacing w:before="240" w:after="240"/>
        <w:rPr>
          <w:rFonts w:ascii="Aptos" w:eastAsia="Aptos" w:hAnsi="Aptos" w:cs="Aptos"/>
        </w:rPr>
      </w:pPr>
      <w:r w:rsidRPr="52C0D3EE">
        <w:rPr>
          <w:rFonts w:ascii="Aptos" w:eastAsia="Aptos" w:hAnsi="Aptos" w:cs="Aptos"/>
        </w:rPr>
        <w:t>Function: Audio playback</w:t>
      </w:r>
    </w:p>
    <w:p w14:paraId="61247AE0" w14:textId="07C3EEB4" w:rsidR="00C926FF" w:rsidRDefault="348F3D40" w:rsidP="52C0D3EE">
      <w:pPr>
        <w:pStyle w:val="ListParagraph"/>
        <w:spacing w:before="240" w:after="240"/>
        <w:rPr>
          <w:rFonts w:ascii="Aptos" w:eastAsia="Aptos" w:hAnsi="Aptos" w:cs="Aptos"/>
        </w:rPr>
      </w:pPr>
      <w:r w:rsidRPr="52C0D3EE">
        <w:rPr>
          <w:rFonts w:ascii="Aptos" w:eastAsia="Aptos" w:hAnsi="Aptos" w:cs="Aptos"/>
        </w:rPr>
        <w:t>Components: Speaker, battery, LED, plastic shell</w:t>
      </w:r>
    </w:p>
    <w:p w14:paraId="40151C3B" w14:textId="1AE6987F" w:rsidR="00C926FF" w:rsidRDefault="348F3D40" w:rsidP="52C0D3EE">
      <w:pPr>
        <w:pStyle w:val="ListParagraph"/>
        <w:spacing w:before="240" w:after="240"/>
        <w:rPr>
          <w:rFonts w:ascii="Aptos" w:eastAsia="Aptos" w:hAnsi="Aptos" w:cs="Aptos"/>
        </w:rPr>
      </w:pPr>
      <w:r w:rsidRPr="52C0D3EE">
        <w:rPr>
          <w:rFonts w:ascii="Aptos" w:eastAsia="Aptos" w:hAnsi="Aptos" w:cs="Aptos"/>
        </w:rPr>
        <w:t>Power: Rechargeable lithium battery</w:t>
      </w:r>
    </w:p>
    <w:p w14:paraId="196725DD" w14:textId="0B6C5818" w:rsidR="00C926FF" w:rsidRDefault="348F3D40" w:rsidP="52C0D3EE">
      <w:pPr>
        <w:pStyle w:val="ListParagraph"/>
        <w:spacing w:before="240" w:after="240"/>
        <w:rPr>
          <w:rFonts w:ascii="Aptos" w:eastAsia="Aptos" w:hAnsi="Aptos" w:cs="Aptos"/>
        </w:rPr>
      </w:pPr>
      <w:r w:rsidRPr="52C0D3EE">
        <w:rPr>
          <w:rFonts w:ascii="Aptos" w:eastAsia="Aptos" w:hAnsi="Aptos" w:cs="Aptos"/>
        </w:rPr>
        <w:t>Possible chapters: 85, 39, 94 depending on function and configuration</w:t>
      </w:r>
    </w:p>
    <w:p w14:paraId="5F4BFFC3" w14:textId="1E27DB3E" w:rsidR="00C926FF" w:rsidRDefault="348F3D40" w:rsidP="52C0D3EE">
      <w:pPr>
        <w:pStyle w:val="ListParagraph"/>
        <w:spacing w:before="240" w:after="240"/>
        <w:rPr>
          <w:rFonts w:ascii="Aptos" w:eastAsia="Aptos" w:hAnsi="Aptos" w:cs="Aptos"/>
        </w:rPr>
      </w:pPr>
      <w:r w:rsidRPr="52C0D3EE">
        <w:rPr>
          <w:rFonts w:ascii="Aptos" w:eastAsia="Aptos" w:hAnsi="Aptos" w:cs="Aptos"/>
        </w:rPr>
        <w:t>Destination: United States</w:t>
      </w:r>
    </w:p>
    <w:p w14:paraId="7DE8F413" w14:textId="56F632E7" w:rsidR="00C926FF" w:rsidRDefault="348F3D40" w:rsidP="52C0D3EE">
      <w:pPr>
        <w:pStyle w:val="ListParagraph"/>
        <w:spacing w:before="240" w:after="240"/>
        <w:rPr>
          <w:rFonts w:ascii="Aptos" w:eastAsia="Aptos" w:hAnsi="Aptos" w:cs="Aptos"/>
        </w:rPr>
      </w:pPr>
      <w:r w:rsidRPr="52C0D3EE">
        <w:rPr>
          <w:rFonts w:ascii="Aptos" w:eastAsia="Aptos" w:hAnsi="Aptos" w:cs="Aptos"/>
        </w:rPr>
        <w:lastRenderedPageBreak/>
        <w:t>Origin: China</w:t>
      </w:r>
    </w:p>
    <w:p w14:paraId="07A4CDFD" w14:textId="5A796F6B" w:rsidR="00C926FF" w:rsidRDefault="00C926FF"/>
    <w:p w14:paraId="78714CC8" w14:textId="1923DD36" w:rsidR="00C926FF" w:rsidRDefault="348F3D40" w:rsidP="52C0D3EE">
      <w:pPr>
        <w:pStyle w:val="Heading2"/>
        <w:spacing w:before="299" w:after="299"/>
      </w:pPr>
      <w:r w:rsidRPr="52C0D3EE">
        <w:rPr>
          <w:rFonts w:ascii="Aptos" w:eastAsia="Aptos" w:hAnsi="Aptos" w:cs="Aptos"/>
          <w:b/>
          <w:bCs/>
          <w:sz w:val="36"/>
          <w:szCs w:val="36"/>
        </w:rPr>
        <w:t>5.2 HS Code Recommendation Engine</w:t>
      </w:r>
    </w:p>
    <w:p w14:paraId="23E0CB80" w14:textId="231D7360" w:rsidR="00C926FF" w:rsidRDefault="348F3D40" w:rsidP="52C0D3EE">
      <w:pPr>
        <w:spacing w:before="240" w:after="240"/>
      </w:pPr>
      <w:r w:rsidRPr="52C0D3EE">
        <w:rPr>
          <w:rFonts w:ascii="Aptos" w:eastAsia="Aptos" w:hAnsi="Aptos" w:cs="Aptos"/>
        </w:rPr>
        <w:t>The agent generates multiple possible HS code candidates by analyzing:</w:t>
      </w:r>
    </w:p>
    <w:p w14:paraId="6D00C9E4" w14:textId="7FDACCF5" w:rsidR="00C926FF" w:rsidRDefault="348F3D40" w:rsidP="52C0D3EE">
      <w:pPr>
        <w:pStyle w:val="ListParagraph"/>
        <w:spacing w:before="240" w:after="240"/>
        <w:rPr>
          <w:rFonts w:ascii="Aptos" w:eastAsia="Aptos" w:hAnsi="Aptos" w:cs="Aptos"/>
        </w:rPr>
      </w:pPr>
      <w:r w:rsidRPr="52C0D3EE">
        <w:rPr>
          <w:rFonts w:ascii="Aptos" w:eastAsia="Aptos" w:hAnsi="Aptos" w:cs="Aptos"/>
        </w:rPr>
        <w:t>HS code database</w:t>
      </w:r>
    </w:p>
    <w:p w14:paraId="1D8D83F7" w14:textId="2E0D1A49" w:rsidR="00C926FF" w:rsidRDefault="348F3D40" w:rsidP="52C0D3EE">
      <w:pPr>
        <w:pStyle w:val="ListParagraph"/>
        <w:spacing w:before="240" w:after="240"/>
        <w:rPr>
          <w:rFonts w:ascii="Aptos" w:eastAsia="Aptos" w:hAnsi="Aptos" w:cs="Aptos"/>
        </w:rPr>
      </w:pPr>
      <w:r w:rsidRPr="52C0D3EE">
        <w:rPr>
          <w:rFonts w:ascii="Aptos" w:eastAsia="Aptos" w:hAnsi="Aptos" w:cs="Aptos"/>
        </w:rPr>
        <w:t>Country-specific tariff schedule</w:t>
      </w:r>
    </w:p>
    <w:p w14:paraId="1A44B4F6" w14:textId="5DBBBD67"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 keywords</w:t>
      </w:r>
    </w:p>
    <w:p w14:paraId="2B2BE027" w14:textId="24364C4C" w:rsidR="00C926FF" w:rsidRDefault="348F3D40" w:rsidP="52C0D3EE">
      <w:pPr>
        <w:pStyle w:val="ListParagraph"/>
        <w:spacing w:before="240" w:after="240"/>
        <w:rPr>
          <w:rFonts w:ascii="Aptos" w:eastAsia="Aptos" w:hAnsi="Aptos" w:cs="Aptos"/>
        </w:rPr>
      </w:pPr>
      <w:r w:rsidRPr="52C0D3EE">
        <w:rPr>
          <w:rFonts w:ascii="Aptos" w:eastAsia="Aptos" w:hAnsi="Aptos" w:cs="Aptos"/>
        </w:rPr>
        <w:t>Functional classification</w:t>
      </w:r>
    </w:p>
    <w:p w14:paraId="5552C2B7" w14:textId="149718DB" w:rsidR="00C926FF" w:rsidRDefault="348F3D40" w:rsidP="52C0D3EE">
      <w:pPr>
        <w:pStyle w:val="ListParagraph"/>
        <w:spacing w:before="240" w:after="240"/>
        <w:rPr>
          <w:rFonts w:ascii="Aptos" w:eastAsia="Aptos" w:hAnsi="Aptos" w:cs="Aptos"/>
        </w:rPr>
      </w:pPr>
      <w:r w:rsidRPr="52C0D3EE">
        <w:rPr>
          <w:rFonts w:ascii="Aptos" w:eastAsia="Aptos" w:hAnsi="Aptos" w:cs="Aptos"/>
        </w:rPr>
        <w:t>Material classification</w:t>
      </w:r>
    </w:p>
    <w:p w14:paraId="1F528AA0" w14:textId="0D9114F9" w:rsidR="00C926FF" w:rsidRDefault="348F3D40" w:rsidP="52C0D3EE">
      <w:pPr>
        <w:pStyle w:val="ListParagraph"/>
        <w:spacing w:before="240" w:after="240"/>
        <w:rPr>
          <w:rFonts w:ascii="Aptos" w:eastAsia="Aptos" w:hAnsi="Aptos" w:cs="Aptos"/>
        </w:rPr>
      </w:pPr>
      <w:r w:rsidRPr="52C0D3EE">
        <w:rPr>
          <w:rFonts w:ascii="Aptos" w:eastAsia="Aptos" w:hAnsi="Aptos" w:cs="Aptos"/>
        </w:rPr>
        <w:t>Component dominance</w:t>
      </w:r>
    </w:p>
    <w:p w14:paraId="12CC69E3" w14:textId="74E2A5F5" w:rsidR="00C926FF" w:rsidRDefault="348F3D40" w:rsidP="52C0D3EE">
      <w:pPr>
        <w:pStyle w:val="ListParagraph"/>
        <w:spacing w:before="240" w:after="240"/>
        <w:rPr>
          <w:rFonts w:ascii="Aptos" w:eastAsia="Aptos" w:hAnsi="Aptos" w:cs="Aptos"/>
        </w:rPr>
      </w:pPr>
      <w:r w:rsidRPr="52C0D3EE">
        <w:rPr>
          <w:rFonts w:ascii="Aptos" w:eastAsia="Aptos" w:hAnsi="Aptos" w:cs="Aptos"/>
        </w:rPr>
        <w:t>Similar products</w:t>
      </w:r>
    </w:p>
    <w:p w14:paraId="1B2898DB" w14:textId="47282F73" w:rsidR="00C926FF" w:rsidRDefault="348F3D40" w:rsidP="52C0D3EE">
      <w:pPr>
        <w:pStyle w:val="ListParagraph"/>
        <w:spacing w:before="240" w:after="240"/>
        <w:rPr>
          <w:rFonts w:ascii="Aptos" w:eastAsia="Aptos" w:hAnsi="Aptos" w:cs="Aptos"/>
        </w:rPr>
      </w:pPr>
      <w:r w:rsidRPr="52C0D3EE">
        <w:rPr>
          <w:rFonts w:ascii="Aptos" w:eastAsia="Aptos" w:hAnsi="Aptos" w:cs="Aptos"/>
        </w:rPr>
        <w:t>Legal notes and exclusions</w:t>
      </w:r>
    </w:p>
    <w:p w14:paraId="6C5F5F34" w14:textId="5E5895DF" w:rsidR="00C926FF" w:rsidRDefault="348F3D40" w:rsidP="52C0D3EE">
      <w:pPr>
        <w:spacing w:before="240" w:after="240"/>
      </w:pPr>
      <w:r w:rsidRPr="52C0D3EE">
        <w:rPr>
          <w:rFonts w:ascii="Aptos" w:eastAsia="Aptos" w:hAnsi="Aptos" w:cs="Aptos"/>
        </w:rPr>
        <w:t>The engine does not simply match keywords. It reasons through classification logic.</w:t>
      </w:r>
    </w:p>
    <w:p w14:paraId="7B78E95C" w14:textId="34E48330" w:rsidR="00C926FF" w:rsidRDefault="00C926FF"/>
    <w:p w14:paraId="679AC21F" w14:textId="3875A474" w:rsidR="00C926FF" w:rsidRDefault="348F3D40" w:rsidP="52C0D3EE">
      <w:pPr>
        <w:pStyle w:val="Heading2"/>
        <w:spacing w:before="299" w:after="299"/>
      </w:pPr>
      <w:r w:rsidRPr="52C0D3EE">
        <w:rPr>
          <w:rFonts w:ascii="Aptos" w:eastAsia="Aptos" w:hAnsi="Aptos" w:cs="Aptos"/>
          <w:b/>
          <w:bCs/>
          <w:sz w:val="36"/>
          <w:szCs w:val="36"/>
        </w:rPr>
        <w:t>5.3 Tariff and Duty Calculation Engine</w:t>
      </w:r>
    </w:p>
    <w:p w14:paraId="07ED61BC" w14:textId="5EF38568" w:rsidR="00C926FF" w:rsidRDefault="348F3D40" w:rsidP="52C0D3EE">
      <w:pPr>
        <w:spacing w:before="240" w:after="240"/>
      </w:pPr>
      <w:r w:rsidRPr="52C0D3EE">
        <w:rPr>
          <w:rFonts w:ascii="Aptos" w:eastAsia="Aptos" w:hAnsi="Aptos" w:cs="Aptos"/>
        </w:rPr>
        <w:t>The agent calculates estimated import cost based on:</w:t>
      </w:r>
    </w:p>
    <w:p w14:paraId="62DD6363" w14:textId="3074CE38" w:rsidR="00C926FF" w:rsidRDefault="348F3D40" w:rsidP="52C0D3EE">
      <w:pPr>
        <w:pStyle w:val="ListParagraph"/>
        <w:spacing w:before="240" w:after="240"/>
        <w:rPr>
          <w:rFonts w:ascii="Aptos" w:eastAsia="Aptos" w:hAnsi="Aptos" w:cs="Aptos"/>
        </w:rPr>
      </w:pPr>
      <w:r w:rsidRPr="52C0D3EE">
        <w:rPr>
          <w:rFonts w:ascii="Aptos" w:eastAsia="Aptos" w:hAnsi="Aptos" w:cs="Aptos"/>
        </w:rPr>
        <w:t>HS code</w:t>
      </w:r>
    </w:p>
    <w:p w14:paraId="60043354" w14:textId="2EE74FCE" w:rsidR="00C926FF" w:rsidRDefault="348F3D40" w:rsidP="52C0D3EE">
      <w:pPr>
        <w:pStyle w:val="ListParagraph"/>
        <w:spacing w:before="240" w:after="240"/>
        <w:rPr>
          <w:rFonts w:ascii="Aptos" w:eastAsia="Aptos" w:hAnsi="Aptos" w:cs="Aptos"/>
        </w:rPr>
      </w:pPr>
      <w:r w:rsidRPr="52C0D3EE">
        <w:rPr>
          <w:rFonts w:ascii="Aptos" w:eastAsia="Aptos" w:hAnsi="Aptos" w:cs="Aptos"/>
        </w:rPr>
        <w:t>Destination country</w:t>
      </w:r>
    </w:p>
    <w:p w14:paraId="3B96367A" w14:textId="4C7AFA4B" w:rsidR="00C926FF" w:rsidRDefault="348F3D40" w:rsidP="52C0D3EE">
      <w:pPr>
        <w:pStyle w:val="ListParagraph"/>
        <w:spacing w:before="240" w:after="240"/>
        <w:rPr>
          <w:rFonts w:ascii="Aptos" w:eastAsia="Aptos" w:hAnsi="Aptos" w:cs="Aptos"/>
        </w:rPr>
      </w:pPr>
      <w:r w:rsidRPr="52C0D3EE">
        <w:rPr>
          <w:rFonts w:ascii="Aptos" w:eastAsia="Aptos" w:hAnsi="Aptos" w:cs="Aptos"/>
        </w:rPr>
        <w:t>Origin country</w:t>
      </w:r>
    </w:p>
    <w:p w14:paraId="76DB1AF4" w14:textId="4CF8E00D" w:rsidR="00C926FF" w:rsidRDefault="348F3D40" w:rsidP="52C0D3EE">
      <w:pPr>
        <w:pStyle w:val="ListParagraph"/>
        <w:spacing w:before="240" w:after="240"/>
        <w:rPr>
          <w:rFonts w:ascii="Aptos" w:eastAsia="Aptos" w:hAnsi="Aptos" w:cs="Aptos"/>
        </w:rPr>
      </w:pPr>
      <w:r w:rsidRPr="52C0D3EE">
        <w:rPr>
          <w:rFonts w:ascii="Aptos" w:eastAsia="Aptos" w:hAnsi="Aptos" w:cs="Aptos"/>
        </w:rPr>
        <w:t>Declared value</w:t>
      </w:r>
    </w:p>
    <w:p w14:paraId="6623D489" w14:textId="7149125B" w:rsidR="00C926FF" w:rsidRDefault="348F3D40" w:rsidP="52C0D3EE">
      <w:pPr>
        <w:pStyle w:val="ListParagraph"/>
        <w:spacing w:before="240" w:after="240"/>
        <w:rPr>
          <w:rFonts w:ascii="Aptos" w:eastAsia="Aptos" w:hAnsi="Aptos" w:cs="Aptos"/>
        </w:rPr>
      </w:pPr>
      <w:r w:rsidRPr="52C0D3EE">
        <w:rPr>
          <w:rFonts w:ascii="Aptos" w:eastAsia="Aptos" w:hAnsi="Aptos" w:cs="Aptos"/>
        </w:rPr>
        <w:t>Trade agreement eligibility</w:t>
      </w:r>
    </w:p>
    <w:p w14:paraId="400F2CFB" w14:textId="15F463CC" w:rsidR="00C926FF" w:rsidRDefault="348F3D40" w:rsidP="52C0D3EE">
      <w:pPr>
        <w:pStyle w:val="ListParagraph"/>
        <w:spacing w:before="240" w:after="240"/>
        <w:rPr>
          <w:rFonts w:ascii="Aptos" w:eastAsia="Aptos" w:hAnsi="Aptos" w:cs="Aptos"/>
        </w:rPr>
      </w:pPr>
      <w:r w:rsidRPr="52C0D3EE">
        <w:rPr>
          <w:rFonts w:ascii="Aptos" w:eastAsia="Aptos" w:hAnsi="Aptos" w:cs="Aptos"/>
        </w:rPr>
        <w:t>General duty rate</w:t>
      </w:r>
    </w:p>
    <w:p w14:paraId="3E07C0F5" w14:textId="2CA815CA" w:rsidR="00C926FF" w:rsidRDefault="348F3D40" w:rsidP="52C0D3EE">
      <w:pPr>
        <w:pStyle w:val="ListParagraph"/>
        <w:spacing w:before="240" w:after="240"/>
        <w:rPr>
          <w:rFonts w:ascii="Aptos" w:eastAsia="Aptos" w:hAnsi="Aptos" w:cs="Aptos"/>
        </w:rPr>
      </w:pPr>
      <w:r w:rsidRPr="52C0D3EE">
        <w:rPr>
          <w:rFonts w:ascii="Aptos" w:eastAsia="Aptos" w:hAnsi="Aptos" w:cs="Aptos"/>
        </w:rPr>
        <w:t>Additional tariff</w:t>
      </w:r>
    </w:p>
    <w:p w14:paraId="2B043FCD" w14:textId="4E4ED7AE" w:rsidR="00C926FF" w:rsidRDefault="348F3D40" w:rsidP="52C0D3EE">
      <w:pPr>
        <w:pStyle w:val="ListParagraph"/>
        <w:spacing w:before="240" w:after="240"/>
        <w:rPr>
          <w:rFonts w:ascii="Aptos" w:eastAsia="Aptos" w:hAnsi="Aptos" w:cs="Aptos"/>
        </w:rPr>
      </w:pPr>
      <w:r w:rsidRPr="52C0D3EE">
        <w:rPr>
          <w:rFonts w:ascii="Aptos" w:eastAsia="Aptos" w:hAnsi="Aptos" w:cs="Aptos"/>
        </w:rPr>
        <w:t>Anti-dumping or countervailing duty exposure</w:t>
      </w:r>
    </w:p>
    <w:p w14:paraId="6E315F39" w14:textId="22364D57" w:rsidR="00C926FF" w:rsidRDefault="348F3D40" w:rsidP="52C0D3EE">
      <w:pPr>
        <w:pStyle w:val="ListParagraph"/>
        <w:spacing w:before="240" w:after="240"/>
        <w:rPr>
          <w:rFonts w:ascii="Aptos" w:eastAsia="Aptos" w:hAnsi="Aptos" w:cs="Aptos"/>
        </w:rPr>
      </w:pPr>
      <w:r w:rsidRPr="52C0D3EE">
        <w:rPr>
          <w:rFonts w:ascii="Aptos" w:eastAsia="Aptos" w:hAnsi="Aptos" w:cs="Aptos"/>
        </w:rPr>
        <w:t>VAT / GST / import tax</w:t>
      </w:r>
    </w:p>
    <w:p w14:paraId="4B1011B7" w14:textId="491673CB" w:rsidR="00C926FF" w:rsidRDefault="348F3D40" w:rsidP="52C0D3EE">
      <w:pPr>
        <w:pStyle w:val="ListParagraph"/>
        <w:spacing w:before="240" w:after="240"/>
        <w:rPr>
          <w:rFonts w:ascii="Aptos" w:eastAsia="Aptos" w:hAnsi="Aptos" w:cs="Aptos"/>
        </w:rPr>
      </w:pPr>
      <w:r w:rsidRPr="52C0D3EE">
        <w:rPr>
          <w:rFonts w:ascii="Aptos" w:eastAsia="Aptos" w:hAnsi="Aptos" w:cs="Aptos"/>
        </w:rPr>
        <w:t>Customs processing fees</w:t>
      </w:r>
    </w:p>
    <w:p w14:paraId="4AB8BF14" w14:textId="1DE35C5E" w:rsidR="00C926FF" w:rsidRDefault="348F3D40" w:rsidP="52C0D3EE">
      <w:pPr>
        <w:pStyle w:val="ListParagraph"/>
        <w:spacing w:before="240" w:after="240"/>
        <w:rPr>
          <w:rFonts w:ascii="Aptos" w:eastAsia="Aptos" w:hAnsi="Aptos" w:cs="Aptos"/>
        </w:rPr>
      </w:pPr>
      <w:r w:rsidRPr="52C0D3EE">
        <w:rPr>
          <w:rFonts w:ascii="Aptos" w:eastAsia="Aptos" w:hAnsi="Aptos" w:cs="Aptos"/>
        </w:rPr>
        <w:t>DDP or DDU shipping terms</w:t>
      </w:r>
    </w:p>
    <w:p w14:paraId="5992117C" w14:textId="539906BA" w:rsidR="00C926FF" w:rsidRDefault="00C926FF"/>
    <w:p w14:paraId="77FCF515" w14:textId="67146BFF" w:rsidR="00C926FF" w:rsidRDefault="348F3D40" w:rsidP="52C0D3EE">
      <w:pPr>
        <w:pStyle w:val="Heading2"/>
        <w:spacing w:before="299" w:after="299"/>
      </w:pPr>
      <w:r w:rsidRPr="52C0D3EE">
        <w:rPr>
          <w:rFonts w:ascii="Aptos" w:eastAsia="Aptos" w:hAnsi="Aptos" w:cs="Aptos"/>
          <w:b/>
          <w:bCs/>
          <w:sz w:val="36"/>
          <w:szCs w:val="36"/>
        </w:rPr>
        <w:lastRenderedPageBreak/>
        <w:t>5.4 Customs Ruling Search Engine</w:t>
      </w:r>
    </w:p>
    <w:p w14:paraId="23506EE4" w14:textId="6613C107" w:rsidR="00C926FF" w:rsidRDefault="348F3D40" w:rsidP="52C0D3EE">
      <w:pPr>
        <w:spacing w:before="240" w:after="240"/>
      </w:pPr>
      <w:r w:rsidRPr="52C0D3EE">
        <w:rPr>
          <w:rFonts w:ascii="Aptos" w:eastAsia="Aptos" w:hAnsi="Aptos" w:cs="Aptos"/>
        </w:rPr>
        <w:t>The agent searches customs ruling records and classification databases to find:</w:t>
      </w:r>
    </w:p>
    <w:p w14:paraId="7F247687" w14:textId="56696B62" w:rsidR="00C926FF" w:rsidRDefault="348F3D40" w:rsidP="52C0D3EE">
      <w:pPr>
        <w:pStyle w:val="ListParagraph"/>
        <w:spacing w:before="240" w:after="240"/>
        <w:rPr>
          <w:rFonts w:ascii="Aptos" w:eastAsia="Aptos" w:hAnsi="Aptos" w:cs="Aptos"/>
        </w:rPr>
      </w:pPr>
      <w:r w:rsidRPr="52C0D3EE">
        <w:rPr>
          <w:rFonts w:ascii="Aptos" w:eastAsia="Aptos" w:hAnsi="Aptos" w:cs="Aptos"/>
        </w:rPr>
        <w:t>Similar products</w:t>
      </w:r>
    </w:p>
    <w:p w14:paraId="4A479055" w14:textId="2C7ED52C" w:rsidR="00C926FF" w:rsidRDefault="348F3D40" w:rsidP="52C0D3EE">
      <w:pPr>
        <w:pStyle w:val="ListParagraph"/>
        <w:spacing w:before="240" w:after="240"/>
        <w:rPr>
          <w:rFonts w:ascii="Aptos" w:eastAsia="Aptos" w:hAnsi="Aptos" w:cs="Aptos"/>
        </w:rPr>
      </w:pPr>
      <w:r w:rsidRPr="52C0D3EE">
        <w:rPr>
          <w:rFonts w:ascii="Aptos" w:eastAsia="Aptos" w:hAnsi="Aptos" w:cs="Aptos"/>
        </w:rPr>
        <w:t>Prior customs decisions</w:t>
      </w:r>
    </w:p>
    <w:p w14:paraId="6960D824" w14:textId="7E7B1050" w:rsidR="00C926FF" w:rsidRDefault="348F3D40" w:rsidP="52C0D3EE">
      <w:pPr>
        <w:pStyle w:val="ListParagraph"/>
        <w:spacing w:before="240" w:after="240"/>
        <w:rPr>
          <w:rFonts w:ascii="Aptos" w:eastAsia="Aptos" w:hAnsi="Aptos" w:cs="Aptos"/>
        </w:rPr>
      </w:pPr>
      <w:r w:rsidRPr="52C0D3EE">
        <w:rPr>
          <w:rFonts w:ascii="Aptos" w:eastAsia="Aptos" w:hAnsi="Aptos" w:cs="Aptos"/>
        </w:rPr>
        <w:t>Binding ruling examples</w:t>
      </w:r>
    </w:p>
    <w:p w14:paraId="46CA38EE" w14:textId="4EC4EA38" w:rsidR="00C926FF" w:rsidRDefault="348F3D40" w:rsidP="52C0D3EE">
      <w:pPr>
        <w:pStyle w:val="ListParagraph"/>
        <w:spacing w:before="240" w:after="240"/>
        <w:rPr>
          <w:rFonts w:ascii="Aptos" w:eastAsia="Aptos" w:hAnsi="Aptos" w:cs="Aptos"/>
        </w:rPr>
      </w:pPr>
      <w:r w:rsidRPr="52C0D3EE">
        <w:rPr>
          <w:rFonts w:ascii="Aptos" w:eastAsia="Aptos" w:hAnsi="Aptos" w:cs="Aptos"/>
        </w:rPr>
        <w:t>Conflicting interpretations</w:t>
      </w:r>
    </w:p>
    <w:p w14:paraId="2A658E85" w14:textId="136E4171"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Product-specific notes</w:t>
      </w:r>
    </w:p>
    <w:p w14:paraId="64B3D1C3" w14:textId="4AAA779F" w:rsidR="00C926FF" w:rsidRDefault="348F3D40" w:rsidP="52C0D3EE">
      <w:pPr>
        <w:pStyle w:val="ListParagraph"/>
        <w:spacing w:before="240" w:after="240"/>
        <w:rPr>
          <w:rFonts w:ascii="Aptos" w:eastAsia="Aptos" w:hAnsi="Aptos" w:cs="Aptos"/>
        </w:rPr>
      </w:pPr>
      <w:r w:rsidRPr="52C0D3EE">
        <w:rPr>
          <w:rFonts w:ascii="Aptos" w:eastAsia="Aptos" w:hAnsi="Aptos" w:cs="Aptos"/>
        </w:rPr>
        <w:t>Enforcement trends</w:t>
      </w:r>
    </w:p>
    <w:p w14:paraId="77CF9A76" w14:textId="2ADAB13E" w:rsidR="00C926FF" w:rsidRDefault="348F3D40" w:rsidP="52C0D3EE">
      <w:pPr>
        <w:spacing w:before="240" w:after="240"/>
      </w:pPr>
      <w:r w:rsidRPr="52C0D3EE">
        <w:rPr>
          <w:rFonts w:ascii="Aptos" w:eastAsia="Aptos" w:hAnsi="Aptos" w:cs="Aptos"/>
        </w:rPr>
        <w:t>This is especially important for products with classification ambiguity.</w:t>
      </w:r>
    </w:p>
    <w:p w14:paraId="2A556081" w14:textId="466DFB6D" w:rsidR="00C926FF" w:rsidRDefault="00C926FF"/>
    <w:p w14:paraId="79D99AD0" w14:textId="24CC0876" w:rsidR="00C926FF" w:rsidRDefault="348F3D40" w:rsidP="52C0D3EE">
      <w:pPr>
        <w:pStyle w:val="Heading2"/>
        <w:spacing w:before="299" w:after="299"/>
      </w:pPr>
      <w:r w:rsidRPr="52C0D3EE">
        <w:rPr>
          <w:rFonts w:ascii="Aptos" w:eastAsia="Aptos" w:hAnsi="Aptos" w:cs="Aptos"/>
          <w:b/>
          <w:bCs/>
          <w:sz w:val="36"/>
          <w:szCs w:val="36"/>
        </w:rPr>
        <w:t>5.5 Historical Usage and Benchmarking Engine</w:t>
      </w:r>
    </w:p>
    <w:p w14:paraId="607176D9" w14:textId="60CEC020" w:rsidR="00C926FF" w:rsidRDefault="348F3D40" w:rsidP="52C0D3EE">
      <w:pPr>
        <w:spacing w:before="240" w:after="240"/>
      </w:pPr>
      <w:r w:rsidRPr="52C0D3EE">
        <w:rPr>
          <w:rFonts w:ascii="Aptos" w:eastAsia="Aptos" w:hAnsi="Aptos" w:cs="Aptos"/>
        </w:rPr>
        <w:t>Where data is available, the agent estimates:</w:t>
      </w:r>
    </w:p>
    <w:p w14:paraId="12FB670E" w14:textId="0AF8D62B" w:rsidR="00C926FF" w:rsidRDefault="348F3D40" w:rsidP="52C0D3EE">
      <w:pPr>
        <w:pStyle w:val="ListParagraph"/>
        <w:spacing w:before="240" w:after="240"/>
        <w:rPr>
          <w:rFonts w:ascii="Aptos" w:eastAsia="Aptos" w:hAnsi="Aptos" w:cs="Aptos"/>
        </w:rPr>
      </w:pPr>
      <w:r w:rsidRPr="52C0D3EE">
        <w:rPr>
          <w:rFonts w:ascii="Aptos" w:eastAsia="Aptos" w:hAnsi="Aptos" w:cs="Aptos"/>
        </w:rPr>
        <w:t>How frequently this HS code is used for similar products</w:t>
      </w:r>
    </w:p>
    <w:p w14:paraId="0DFC8199" w14:textId="1BD61598" w:rsidR="00C926FF" w:rsidRDefault="348F3D40" w:rsidP="52C0D3EE">
      <w:pPr>
        <w:pStyle w:val="ListParagraph"/>
        <w:spacing w:before="240" w:after="240"/>
        <w:rPr>
          <w:rFonts w:ascii="Aptos" w:eastAsia="Aptos" w:hAnsi="Aptos" w:cs="Aptos"/>
        </w:rPr>
      </w:pPr>
      <w:r w:rsidRPr="52C0D3EE">
        <w:rPr>
          <w:rFonts w:ascii="Aptos" w:eastAsia="Aptos" w:hAnsi="Aptos" w:cs="Aptos"/>
        </w:rPr>
        <w:t>Whether importers commonly use competing HS codes</w:t>
      </w:r>
    </w:p>
    <w:p w14:paraId="09D67464" w14:textId="515D9572" w:rsidR="00C926FF" w:rsidRDefault="348F3D40" w:rsidP="52C0D3EE">
      <w:pPr>
        <w:pStyle w:val="ListParagraph"/>
        <w:spacing w:before="240" w:after="240"/>
        <w:rPr>
          <w:rFonts w:ascii="Aptos" w:eastAsia="Aptos" w:hAnsi="Aptos" w:cs="Aptos"/>
        </w:rPr>
      </w:pPr>
      <w:r w:rsidRPr="52C0D3EE">
        <w:rPr>
          <w:rFonts w:ascii="Aptos" w:eastAsia="Aptos" w:hAnsi="Aptos" w:cs="Aptos"/>
        </w:rPr>
        <w:t>Whether a lower-duty code appears risky or aggressive</w:t>
      </w:r>
    </w:p>
    <w:p w14:paraId="4FFCB3B1" w14:textId="65CD03AA" w:rsidR="00C926FF" w:rsidRDefault="348F3D40" w:rsidP="52C0D3EE">
      <w:pPr>
        <w:pStyle w:val="ListParagraph"/>
        <w:spacing w:before="240" w:after="240"/>
        <w:rPr>
          <w:rFonts w:ascii="Aptos" w:eastAsia="Aptos" w:hAnsi="Aptos" w:cs="Aptos"/>
        </w:rPr>
      </w:pPr>
      <w:r w:rsidRPr="52C0D3EE">
        <w:rPr>
          <w:rFonts w:ascii="Aptos" w:eastAsia="Aptos" w:hAnsi="Aptos" w:cs="Aptos"/>
        </w:rPr>
        <w:t>Whether a code has a strong clearance history</w:t>
      </w:r>
    </w:p>
    <w:p w14:paraId="140B9130" w14:textId="7CCB8E43" w:rsidR="00C926FF" w:rsidRDefault="348F3D40" w:rsidP="52C0D3EE">
      <w:pPr>
        <w:pStyle w:val="ListParagraph"/>
        <w:spacing w:before="240" w:after="240"/>
        <w:rPr>
          <w:rFonts w:ascii="Aptos" w:eastAsia="Aptos" w:hAnsi="Aptos" w:cs="Aptos"/>
        </w:rPr>
      </w:pPr>
      <w:r w:rsidRPr="52C0D3EE">
        <w:rPr>
          <w:rFonts w:ascii="Aptos" w:eastAsia="Aptos" w:hAnsi="Aptos" w:cs="Aptos"/>
        </w:rPr>
        <w:t>Whether the product category has customs audit risk</w:t>
      </w:r>
    </w:p>
    <w:p w14:paraId="04386357" w14:textId="66306242" w:rsidR="00C926FF" w:rsidRDefault="00C926FF"/>
    <w:p w14:paraId="26FEF05F" w14:textId="278E10C8" w:rsidR="00C926FF" w:rsidRDefault="348F3D40" w:rsidP="52C0D3EE">
      <w:pPr>
        <w:pStyle w:val="Heading2"/>
        <w:spacing w:before="299" w:after="299"/>
      </w:pPr>
      <w:r w:rsidRPr="52C0D3EE">
        <w:rPr>
          <w:rFonts w:ascii="Aptos" w:eastAsia="Aptos" w:hAnsi="Aptos" w:cs="Aptos"/>
          <w:b/>
          <w:bCs/>
          <w:sz w:val="36"/>
          <w:szCs w:val="36"/>
        </w:rPr>
        <w:t>5.6 Risk and Confidence Scoring</w:t>
      </w:r>
    </w:p>
    <w:p w14:paraId="33F07AB4" w14:textId="35221551" w:rsidR="00C926FF" w:rsidRDefault="348F3D40" w:rsidP="52C0D3EE">
      <w:pPr>
        <w:spacing w:before="240" w:after="240"/>
      </w:pPr>
      <w:r w:rsidRPr="52C0D3EE">
        <w:rPr>
          <w:rFonts w:ascii="Aptos" w:eastAsia="Aptos" w:hAnsi="Aptos" w:cs="Aptos"/>
        </w:rPr>
        <w:t>The agent assigns each HS code a score based on:</w:t>
      </w:r>
    </w:p>
    <w:tbl>
      <w:tblPr>
        <w:tblW w:w="0" w:type="auto"/>
        <w:tblLook w:val="06A0" w:firstRow="1" w:lastRow="0" w:firstColumn="1" w:lastColumn="0" w:noHBand="1" w:noVBand="1"/>
      </w:tblPr>
      <w:tblGrid>
        <w:gridCol w:w="3253"/>
        <w:gridCol w:w="1113"/>
      </w:tblGrid>
      <w:tr w:rsidR="52C0D3EE" w14:paraId="0EEB841C" w14:textId="77777777" w:rsidTr="52C0D3EE">
        <w:trPr>
          <w:trHeight w:val="300"/>
        </w:trPr>
        <w:tc>
          <w:tcPr>
            <w:tcW w:w="3253" w:type="dxa"/>
            <w:vAlign w:val="center"/>
          </w:tcPr>
          <w:p w14:paraId="3533B973" w14:textId="2D9971E4" w:rsidR="52C0D3EE" w:rsidRDefault="52C0D3EE" w:rsidP="52C0D3EE">
            <w:pPr>
              <w:spacing w:after="0"/>
              <w:jc w:val="center"/>
            </w:pPr>
            <w:r w:rsidRPr="52C0D3EE">
              <w:rPr>
                <w:b/>
                <w:bCs/>
              </w:rPr>
              <w:t>Factor</w:t>
            </w:r>
          </w:p>
        </w:tc>
        <w:tc>
          <w:tcPr>
            <w:tcW w:w="1113" w:type="dxa"/>
            <w:vAlign w:val="center"/>
          </w:tcPr>
          <w:p w14:paraId="19176884" w14:textId="1575D50C" w:rsidR="52C0D3EE" w:rsidRDefault="52C0D3EE" w:rsidP="52C0D3EE">
            <w:pPr>
              <w:spacing w:after="0"/>
              <w:jc w:val="center"/>
            </w:pPr>
            <w:r w:rsidRPr="52C0D3EE">
              <w:rPr>
                <w:b/>
                <w:bCs/>
              </w:rPr>
              <w:t>Weight</w:t>
            </w:r>
          </w:p>
        </w:tc>
      </w:tr>
      <w:tr w:rsidR="52C0D3EE" w14:paraId="32166BD1" w14:textId="77777777" w:rsidTr="52C0D3EE">
        <w:trPr>
          <w:trHeight w:val="300"/>
        </w:trPr>
        <w:tc>
          <w:tcPr>
            <w:tcW w:w="3253" w:type="dxa"/>
            <w:vAlign w:val="center"/>
          </w:tcPr>
          <w:p w14:paraId="2057E666" w14:textId="5A2D54EF" w:rsidR="52C0D3EE" w:rsidRDefault="52C0D3EE" w:rsidP="52C0D3EE">
            <w:pPr>
              <w:spacing w:after="0"/>
            </w:pPr>
            <w:r>
              <w:t>Match to product function</w:t>
            </w:r>
          </w:p>
        </w:tc>
        <w:tc>
          <w:tcPr>
            <w:tcW w:w="1113" w:type="dxa"/>
            <w:vAlign w:val="center"/>
          </w:tcPr>
          <w:p w14:paraId="1DA714F5" w14:textId="6212228F" w:rsidR="52C0D3EE" w:rsidRDefault="52C0D3EE" w:rsidP="52C0D3EE">
            <w:pPr>
              <w:spacing w:after="0"/>
              <w:jc w:val="right"/>
            </w:pPr>
            <w:r>
              <w:t>High</w:t>
            </w:r>
          </w:p>
        </w:tc>
      </w:tr>
      <w:tr w:rsidR="52C0D3EE" w14:paraId="5F1142B8" w14:textId="77777777" w:rsidTr="52C0D3EE">
        <w:trPr>
          <w:trHeight w:val="300"/>
        </w:trPr>
        <w:tc>
          <w:tcPr>
            <w:tcW w:w="3253" w:type="dxa"/>
            <w:vAlign w:val="center"/>
          </w:tcPr>
          <w:p w14:paraId="2D384AE3" w14:textId="330B3ECD" w:rsidR="52C0D3EE" w:rsidRDefault="52C0D3EE" w:rsidP="52C0D3EE">
            <w:pPr>
              <w:spacing w:after="0"/>
            </w:pPr>
            <w:r>
              <w:t>Match to material composition</w:t>
            </w:r>
          </w:p>
        </w:tc>
        <w:tc>
          <w:tcPr>
            <w:tcW w:w="1113" w:type="dxa"/>
            <w:vAlign w:val="center"/>
          </w:tcPr>
          <w:p w14:paraId="24030BB0" w14:textId="70768EEA" w:rsidR="52C0D3EE" w:rsidRDefault="52C0D3EE" w:rsidP="52C0D3EE">
            <w:pPr>
              <w:spacing w:after="0"/>
              <w:jc w:val="right"/>
            </w:pPr>
            <w:r>
              <w:t>Medium</w:t>
            </w:r>
          </w:p>
        </w:tc>
      </w:tr>
      <w:tr w:rsidR="52C0D3EE" w14:paraId="24D2A711" w14:textId="77777777" w:rsidTr="52C0D3EE">
        <w:trPr>
          <w:trHeight w:val="300"/>
        </w:trPr>
        <w:tc>
          <w:tcPr>
            <w:tcW w:w="3253" w:type="dxa"/>
            <w:vAlign w:val="center"/>
          </w:tcPr>
          <w:p w14:paraId="3CE3B9CD" w14:textId="7B4FFA91" w:rsidR="52C0D3EE" w:rsidRDefault="52C0D3EE" w:rsidP="52C0D3EE">
            <w:pPr>
              <w:spacing w:after="0"/>
            </w:pPr>
            <w:r>
              <w:t>Similar customs rulings</w:t>
            </w:r>
          </w:p>
        </w:tc>
        <w:tc>
          <w:tcPr>
            <w:tcW w:w="1113" w:type="dxa"/>
            <w:vAlign w:val="center"/>
          </w:tcPr>
          <w:p w14:paraId="3CECB5E1" w14:textId="6417A2B7" w:rsidR="52C0D3EE" w:rsidRDefault="52C0D3EE" w:rsidP="52C0D3EE">
            <w:pPr>
              <w:spacing w:after="0"/>
              <w:jc w:val="right"/>
            </w:pPr>
            <w:r>
              <w:t>High</w:t>
            </w:r>
          </w:p>
        </w:tc>
      </w:tr>
      <w:tr w:rsidR="52C0D3EE" w14:paraId="29D8EFA8" w14:textId="77777777" w:rsidTr="52C0D3EE">
        <w:trPr>
          <w:trHeight w:val="300"/>
        </w:trPr>
        <w:tc>
          <w:tcPr>
            <w:tcW w:w="3253" w:type="dxa"/>
            <w:vAlign w:val="center"/>
          </w:tcPr>
          <w:p w14:paraId="13A3FB4F" w14:textId="502581DA" w:rsidR="52C0D3EE" w:rsidRDefault="52C0D3EE" w:rsidP="52C0D3EE">
            <w:pPr>
              <w:spacing w:after="0"/>
            </w:pPr>
            <w:r>
              <w:t>Historical usage frequency</w:t>
            </w:r>
          </w:p>
        </w:tc>
        <w:tc>
          <w:tcPr>
            <w:tcW w:w="1113" w:type="dxa"/>
            <w:vAlign w:val="center"/>
          </w:tcPr>
          <w:p w14:paraId="72D52028" w14:textId="2FECA545" w:rsidR="52C0D3EE" w:rsidRDefault="52C0D3EE" w:rsidP="52C0D3EE">
            <w:pPr>
              <w:spacing w:after="0"/>
              <w:jc w:val="right"/>
            </w:pPr>
            <w:r>
              <w:t>Medium</w:t>
            </w:r>
          </w:p>
        </w:tc>
      </w:tr>
      <w:tr w:rsidR="52C0D3EE" w14:paraId="7ED66FE3" w14:textId="77777777" w:rsidTr="52C0D3EE">
        <w:trPr>
          <w:trHeight w:val="300"/>
        </w:trPr>
        <w:tc>
          <w:tcPr>
            <w:tcW w:w="3253" w:type="dxa"/>
            <w:vAlign w:val="center"/>
          </w:tcPr>
          <w:p w14:paraId="2E426EA9" w14:textId="56282D83" w:rsidR="52C0D3EE" w:rsidRDefault="52C0D3EE" w:rsidP="52C0D3EE">
            <w:pPr>
              <w:spacing w:after="0"/>
            </w:pPr>
            <w:r>
              <w:t>Duty/tariff advantage</w:t>
            </w:r>
          </w:p>
        </w:tc>
        <w:tc>
          <w:tcPr>
            <w:tcW w:w="1113" w:type="dxa"/>
            <w:vAlign w:val="center"/>
          </w:tcPr>
          <w:p w14:paraId="0AD8FFCE" w14:textId="0FC531FA" w:rsidR="52C0D3EE" w:rsidRDefault="52C0D3EE" w:rsidP="52C0D3EE">
            <w:pPr>
              <w:spacing w:after="0"/>
              <w:jc w:val="right"/>
            </w:pPr>
            <w:r>
              <w:t>Medium</w:t>
            </w:r>
          </w:p>
        </w:tc>
      </w:tr>
      <w:tr w:rsidR="52C0D3EE" w14:paraId="05C1DFA2" w14:textId="77777777" w:rsidTr="52C0D3EE">
        <w:trPr>
          <w:trHeight w:val="300"/>
        </w:trPr>
        <w:tc>
          <w:tcPr>
            <w:tcW w:w="3253" w:type="dxa"/>
            <w:vAlign w:val="center"/>
          </w:tcPr>
          <w:p w14:paraId="5FB23CBB" w14:textId="74AA693D" w:rsidR="52C0D3EE" w:rsidRDefault="52C0D3EE" w:rsidP="52C0D3EE">
            <w:pPr>
              <w:spacing w:after="0"/>
            </w:pPr>
            <w:r>
              <w:lastRenderedPageBreak/>
              <w:t>Conflict among rulings</w:t>
            </w:r>
          </w:p>
        </w:tc>
        <w:tc>
          <w:tcPr>
            <w:tcW w:w="1113" w:type="dxa"/>
            <w:vAlign w:val="center"/>
          </w:tcPr>
          <w:p w14:paraId="6FC5421F" w14:textId="3F5C37B1" w:rsidR="52C0D3EE" w:rsidRDefault="52C0D3EE" w:rsidP="52C0D3EE">
            <w:pPr>
              <w:spacing w:after="0"/>
              <w:jc w:val="right"/>
            </w:pPr>
            <w:r>
              <w:t>High</w:t>
            </w:r>
          </w:p>
        </w:tc>
      </w:tr>
      <w:tr w:rsidR="52C0D3EE" w14:paraId="79DE68F9" w14:textId="77777777" w:rsidTr="52C0D3EE">
        <w:trPr>
          <w:trHeight w:val="300"/>
        </w:trPr>
        <w:tc>
          <w:tcPr>
            <w:tcW w:w="3253" w:type="dxa"/>
            <w:vAlign w:val="center"/>
          </w:tcPr>
          <w:p w14:paraId="06286FF4" w14:textId="67734475" w:rsidR="52C0D3EE" w:rsidRDefault="52C0D3EE" w:rsidP="52C0D3EE">
            <w:pPr>
              <w:spacing w:after="0"/>
            </w:pPr>
            <w:r>
              <w:t>Required documentation</w:t>
            </w:r>
          </w:p>
        </w:tc>
        <w:tc>
          <w:tcPr>
            <w:tcW w:w="1113" w:type="dxa"/>
            <w:vAlign w:val="center"/>
          </w:tcPr>
          <w:p w14:paraId="671DD86C" w14:textId="2F0B68BB" w:rsidR="52C0D3EE" w:rsidRDefault="52C0D3EE" w:rsidP="52C0D3EE">
            <w:pPr>
              <w:spacing w:after="0"/>
              <w:jc w:val="right"/>
            </w:pPr>
            <w:r>
              <w:t>Medium</w:t>
            </w:r>
          </w:p>
        </w:tc>
      </w:tr>
      <w:tr w:rsidR="52C0D3EE" w14:paraId="47AA8069" w14:textId="77777777" w:rsidTr="52C0D3EE">
        <w:trPr>
          <w:trHeight w:val="300"/>
        </w:trPr>
        <w:tc>
          <w:tcPr>
            <w:tcW w:w="3253" w:type="dxa"/>
            <w:vAlign w:val="center"/>
          </w:tcPr>
          <w:p w14:paraId="5A2FA5F0" w14:textId="2F937094" w:rsidR="52C0D3EE" w:rsidRDefault="52C0D3EE" w:rsidP="52C0D3EE">
            <w:pPr>
              <w:spacing w:after="0"/>
            </w:pPr>
            <w:r>
              <w:t>Regulatory complexity</w:t>
            </w:r>
          </w:p>
        </w:tc>
        <w:tc>
          <w:tcPr>
            <w:tcW w:w="1113" w:type="dxa"/>
            <w:vAlign w:val="center"/>
          </w:tcPr>
          <w:p w14:paraId="068A033B" w14:textId="2194FB50" w:rsidR="52C0D3EE" w:rsidRDefault="52C0D3EE" w:rsidP="52C0D3EE">
            <w:pPr>
              <w:spacing w:after="0"/>
              <w:jc w:val="right"/>
            </w:pPr>
            <w:r>
              <w:t>High</w:t>
            </w:r>
          </w:p>
        </w:tc>
      </w:tr>
    </w:tbl>
    <w:p w14:paraId="01A3728E" w14:textId="2C48BEF3" w:rsidR="00C926FF" w:rsidRDefault="348F3D40" w:rsidP="52C0D3EE">
      <w:pPr>
        <w:spacing w:before="240" w:after="240"/>
      </w:pPr>
      <w:r w:rsidRPr="52C0D3EE">
        <w:rPr>
          <w:rFonts w:ascii="Aptos" w:eastAsia="Aptos" w:hAnsi="Aptos" w:cs="Aptos"/>
        </w:rPr>
        <w:t>The output should distinguish between:</w:t>
      </w:r>
    </w:p>
    <w:p w14:paraId="75327FDC" w14:textId="2CBFA9A5"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Best legal fit</w:t>
      </w:r>
    </w:p>
    <w:p w14:paraId="1C764A40" w14:textId="43106428"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Lowest tariff option</w:t>
      </w:r>
    </w:p>
    <w:p w14:paraId="0EE08883" w14:textId="75B2D0B0"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Lowest-risk option</w:t>
      </w:r>
    </w:p>
    <w:p w14:paraId="19339FAE" w14:textId="08175353"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Needs human review</w:t>
      </w:r>
    </w:p>
    <w:p w14:paraId="74804E5D" w14:textId="1A8EB564" w:rsidR="00C926FF" w:rsidRDefault="00C926FF"/>
    <w:p w14:paraId="45B3EDF6" w14:textId="63A15BA8" w:rsidR="00C926FF" w:rsidRDefault="348F3D40" w:rsidP="52C0D3EE">
      <w:pPr>
        <w:pStyle w:val="Heading1"/>
        <w:spacing w:before="322" w:after="322"/>
      </w:pPr>
      <w:r w:rsidRPr="52C0D3EE">
        <w:rPr>
          <w:rFonts w:ascii="Aptos" w:eastAsia="Aptos" w:hAnsi="Aptos" w:cs="Aptos"/>
          <w:b/>
          <w:bCs/>
          <w:sz w:val="48"/>
          <w:szCs w:val="48"/>
        </w:rPr>
        <w:t>6. Workflow</w:t>
      </w:r>
    </w:p>
    <w:p w14:paraId="523B7FB3" w14:textId="1DD46034" w:rsidR="00C926FF" w:rsidRDefault="348F3D40" w:rsidP="52C0D3EE">
      <w:pPr>
        <w:pStyle w:val="Heading2"/>
        <w:spacing w:before="299" w:after="299"/>
      </w:pPr>
      <w:r w:rsidRPr="52C0D3EE">
        <w:rPr>
          <w:rFonts w:ascii="Aptos" w:eastAsia="Aptos" w:hAnsi="Aptos" w:cs="Aptos"/>
          <w:b/>
          <w:bCs/>
          <w:sz w:val="36"/>
          <w:szCs w:val="36"/>
        </w:rPr>
        <w:t>Step 1: User Creates Tariff Inquiry</w:t>
      </w:r>
    </w:p>
    <w:p w14:paraId="6B8A3334" w14:textId="1FC5F48A" w:rsidR="00C926FF" w:rsidRDefault="348F3D40" w:rsidP="52C0D3EE">
      <w:pPr>
        <w:spacing w:before="240" w:after="240"/>
      </w:pPr>
      <w:r w:rsidRPr="52C0D3EE">
        <w:rPr>
          <w:rFonts w:ascii="Aptos" w:eastAsia="Aptos" w:hAnsi="Aptos" w:cs="Aptos"/>
        </w:rPr>
        <w:t>The user starts a new tariff analysis request and enters:</w:t>
      </w:r>
    </w:p>
    <w:p w14:paraId="4557E651" w14:textId="1683B5ED"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 name</w:t>
      </w:r>
    </w:p>
    <w:p w14:paraId="1B34F2CE" w14:textId="7026C541"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 description</w:t>
      </w:r>
    </w:p>
    <w:p w14:paraId="3C9BAB86" w14:textId="6DE6E964"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 specs</w:t>
      </w:r>
    </w:p>
    <w:p w14:paraId="1D9748CC" w14:textId="2C6231B2" w:rsidR="00C926FF" w:rsidRDefault="348F3D40" w:rsidP="52C0D3EE">
      <w:pPr>
        <w:pStyle w:val="ListParagraph"/>
        <w:spacing w:before="240" w:after="240"/>
        <w:rPr>
          <w:rFonts w:ascii="Aptos" w:eastAsia="Aptos" w:hAnsi="Aptos" w:cs="Aptos"/>
        </w:rPr>
      </w:pPr>
      <w:r w:rsidRPr="52C0D3EE">
        <w:rPr>
          <w:rFonts w:ascii="Aptos" w:eastAsia="Aptos" w:hAnsi="Aptos" w:cs="Aptos"/>
        </w:rPr>
        <w:t>Material and BOM</w:t>
      </w:r>
    </w:p>
    <w:p w14:paraId="788E462C" w14:textId="2E0357EB" w:rsidR="00C926FF" w:rsidRDefault="348F3D40" w:rsidP="52C0D3EE">
      <w:pPr>
        <w:pStyle w:val="ListParagraph"/>
        <w:spacing w:before="240" w:after="240"/>
        <w:rPr>
          <w:rFonts w:ascii="Aptos" w:eastAsia="Aptos" w:hAnsi="Aptos" w:cs="Aptos"/>
        </w:rPr>
      </w:pPr>
      <w:r w:rsidRPr="52C0D3EE">
        <w:rPr>
          <w:rFonts w:ascii="Aptos" w:eastAsia="Aptos" w:hAnsi="Aptos" w:cs="Aptos"/>
        </w:rPr>
        <w:t>Product images or datasheets</w:t>
      </w:r>
    </w:p>
    <w:p w14:paraId="34C930DF" w14:textId="26475020" w:rsidR="00C926FF" w:rsidRDefault="348F3D40" w:rsidP="52C0D3EE">
      <w:pPr>
        <w:pStyle w:val="ListParagraph"/>
        <w:spacing w:before="240" w:after="240"/>
        <w:rPr>
          <w:rFonts w:ascii="Aptos" w:eastAsia="Aptos" w:hAnsi="Aptos" w:cs="Aptos"/>
        </w:rPr>
      </w:pPr>
      <w:r w:rsidRPr="52C0D3EE">
        <w:rPr>
          <w:rFonts w:ascii="Aptos" w:eastAsia="Aptos" w:hAnsi="Aptos" w:cs="Aptos"/>
        </w:rPr>
        <w:t>Origin country</w:t>
      </w:r>
    </w:p>
    <w:p w14:paraId="529837BF" w14:textId="6198FBD6" w:rsidR="00C926FF" w:rsidRDefault="348F3D40" w:rsidP="52C0D3EE">
      <w:pPr>
        <w:pStyle w:val="ListParagraph"/>
        <w:spacing w:before="240" w:after="240"/>
        <w:rPr>
          <w:rFonts w:ascii="Aptos" w:eastAsia="Aptos" w:hAnsi="Aptos" w:cs="Aptos"/>
        </w:rPr>
      </w:pPr>
      <w:r w:rsidRPr="52C0D3EE">
        <w:rPr>
          <w:rFonts w:ascii="Aptos" w:eastAsia="Aptos" w:hAnsi="Aptos" w:cs="Aptos"/>
        </w:rPr>
        <w:t>Destination country</w:t>
      </w:r>
    </w:p>
    <w:p w14:paraId="748BB25E" w14:textId="0DC2AF22" w:rsidR="00C926FF" w:rsidRDefault="348F3D40" w:rsidP="52C0D3EE">
      <w:pPr>
        <w:pStyle w:val="ListParagraph"/>
        <w:spacing w:before="240" w:after="240"/>
        <w:rPr>
          <w:rFonts w:ascii="Aptos" w:eastAsia="Aptos" w:hAnsi="Aptos" w:cs="Aptos"/>
        </w:rPr>
      </w:pPr>
      <w:r w:rsidRPr="52C0D3EE">
        <w:rPr>
          <w:rFonts w:ascii="Aptos" w:eastAsia="Aptos" w:hAnsi="Aptos" w:cs="Aptos"/>
        </w:rPr>
        <w:t>Estimated product value</w:t>
      </w:r>
    </w:p>
    <w:p w14:paraId="35182264" w14:textId="1B02B41F" w:rsidR="00C926FF" w:rsidRDefault="348F3D40" w:rsidP="52C0D3EE">
      <w:pPr>
        <w:pStyle w:val="ListParagraph"/>
        <w:spacing w:before="240" w:after="240"/>
        <w:rPr>
          <w:rFonts w:ascii="Aptos" w:eastAsia="Aptos" w:hAnsi="Aptos" w:cs="Aptos"/>
        </w:rPr>
      </w:pPr>
      <w:r w:rsidRPr="52C0D3EE">
        <w:rPr>
          <w:rFonts w:ascii="Aptos" w:eastAsia="Aptos" w:hAnsi="Aptos" w:cs="Aptos"/>
        </w:rPr>
        <w:t>Shipment quantity</w:t>
      </w:r>
    </w:p>
    <w:p w14:paraId="678F78A0" w14:textId="1B4C20F9" w:rsidR="00C926FF" w:rsidRDefault="348F3D40" w:rsidP="52C0D3EE">
      <w:pPr>
        <w:pStyle w:val="ListParagraph"/>
        <w:spacing w:before="240" w:after="240"/>
        <w:rPr>
          <w:rFonts w:ascii="Aptos" w:eastAsia="Aptos" w:hAnsi="Aptos" w:cs="Aptos"/>
        </w:rPr>
      </w:pPr>
      <w:r w:rsidRPr="52C0D3EE">
        <w:rPr>
          <w:rFonts w:ascii="Aptos" w:eastAsia="Aptos" w:hAnsi="Aptos" w:cs="Aptos"/>
        </w:rPr>
        <w:t>Existing HS code, if any</w:t>
      </w:r>
    </w:p>
    <w:p w14:paraId="2C641CD3" w14:textId="77F59D3E" w:rsidR="00C926FF" w:rsidRDefault="00C926FF"/>
    <w:p w14:paraId="11DE7CAD" w14:textId="573C87BA" w:rsidR="00C926FF" w:rsidRDefault="348F3D40" w:rsidP="52C0D3EE">
      <w:pPr>
        <w:pStyle w:val="Heading2"/>
        <w:spacing w:before="299" w:after="299"/>
      </w:pPr>
      <w:r w:rsidRPr="52C0D3EE">
        <w:rPr>
          <w:rFonts w:ascii="Aptos" w:eastAsia="Aptos" w:hAnsi="Aptos" w:cs="Aptos"/>
          <w:b/>
          <w:bCs/>
          <w:sz w:val="36"/>
          <w:szCs w:val="36"/>
        </w:rPr>
        <w:t>Step 2: Agent Extracts Product Attributes</w:t>
      </w:r>
    </w:p>
    <w:p w14:paraId="580F88AF" w14:textId="385B0B34" w:rsidR="00C926FF" w:rsidRDefault="348F3D40" w:rsidP="52C0D3EE">
      <w:pPr>
        <w:spacing w:before="240" w:after="240"/>
      </w:pPr>
      <w:r w:rsidRPr="52C0D3EE">
        <w:rPr>
          <w:rFonts w:ascii="Aptos" w:eastAsia="Aptos" w:hAnsi="Aptos" w:cs="Aptos"/>
        </w:rPr>
        <w:t>The agent parses the input and identifies tariff-relevant details.</w:t>
      </w:r>
    </w:p>
    <w:p w14:paraId="2C6EF48E" w14:textId="09343FDB" w:rsidR="00C926FF" w:rsidRDefault="348F3D40" w:rsidP="52C0D3EE">
      <w:pPr>
        <w:spacing w:before="240" w:after="240"/>
      </w:pPr>
      <w:r w:rsidRPr="52C0D3EE">
        <w:rPr>
          <w:rFonts w:ascii="Aptos" w:eastAsia="Aptos" w:hAnsi="Aptos" w:cs="Aptos"/>
        </w:rPr>
        <w:t>Example output:</w:t>
      </w:r>
    </w:p>
    <w:tbl>
      <w:tblPr>
        <w:tblW w:w="0" w:type="auto"/>
        <w:tblLook w:val="06A0" w:firstRow="1" w:lastRow="0" w:firstColumn="1" w:lastColumn="0" w:noHBand="1" w:noVBand="1"/>
      </w:tblPr>
      <w:tblGrid>
        <w:gridCol w:w="2966"/>
        <w:gridCol w:w="3686"/>
      </w:tblGrid>
      <w:tr w:rsidR="52C0D3EE" w14:paraId="2A170CB2" w14:textId="77777777" w:rsidTr="52C0D3EE">
        <w:trPr>
          <w:trHeight w:val="300"/>
        </w:trPr>
        <w:tc>
          <w:tcPr>
            <w:tcW w:w="2966" w:type="dxa"/>
            <w:vAlign w:val="center"/>
          </w:tcPr>
          <w:p w14:paraId="4767AB9F" w14:textId="4D09B4E1" w:rsidR="52C0D3EE" w:rsidRDefault="52C0D3EE" w:rsidP="52C0D3EE">
            <w:pPr>
              <w:spacing w:after="0"/>
              <w:jc w:val="center"/>
            </w:pPr>
            <w:r w:rsidRPr="52C0D3EE">
              <w:rPr>
                <w:b/>
                <w:bCs/>
              </w:rPr>
              <w:lastRenderedPageBreak/>
              <w:t>Attribute</w:t>
            </w:r>
          </w:p>
        </w:tc>
        <w:tc>
          <w:tcPr>
            <w:tcW w:w="3686" w:type="dxa"/>
            <w:vAlign w:val="center"/>
          </w:tcPr>
          <w:p w14:paraId="559D4088" w14:textId="0D572E34" w:rsidR="52C0D3EE" w:rsidRDefault="52C0D3EE" w:rsidP="52C0D3EE">
            <w:pPr>
              <w:spacing w:after="0"/>
              <w:jc w:val="center"/>
            </w:pPr>
            <w:r w:rsidRPr="52C0D3EE">
              <w:rPr>
                <w:b/>
                <w:bCs/>
              </w:rPr>
              <w:t>Extracted Information</w:t>
            </w:r>
          </w:p>
        </w:tc>
      </w:tr>
      <w:tr w:rsidR="52C0D3EE" w14:paraId="7C92DAE8" w14:textId="77777777" w:rsidTr="52C0D3EE">
        <w:trPr>
          <w:trHeight w:val="300"/>
        </w:trPr>
        <w:tc>
          <w:tcPr>
            <w:tcW w:w="2966" w:type="dxa"/>
            <w:vAlign w:val="center"/>
          </w:tcPr>
          <w:p w14:paraId="3C8A1DE8" w14:textId="6EDC9928" w:rsidR="52C0D3EE" w:rsidRDefault="52C0D3EE" w:rsidP="52C0D3EE">
            <w:pPr>
              <w:spacing w:after="0"/>
            </w:pPr>
            <w:r>
              <w:t>Product</w:t>
            </w:r>
          </w:p>
        </w:tc>
        <w:tc>
          <w:tcPr>
            <w:tcW w:w="3686" w:type="dxa"/>
            <w:vAlign w:val="center"/>
          </w:tcPr>
          <w:p w14:paraId="79E3791A" w14:textId="230FE273" w:rsidR="52C0D3EE" w:rsidRDefault="52C0D3EE" w:rsidP="52C0D3EE">
            <w:pPr>
              <w:spacing w:after="0"/>
            </w:pPr>
            <w:r>
              <w:t>Magnetic phone holder</w:t>
            </w:r>
          </w:p>
        </w:tc>
      </w:tr>
      <w:tr w:rsidR="52C0D3EE" w14:paraId="4E008977" w14:textId="77777777" w:rsidTr="52C0D3EE">
        <w:trPr>
          <w:trHeight w:val="300"/>
        </w:trPr>
        <w:tc>
          <w:tcPr>
            <w:tcW w:w="2966" w:type="dxa"/>
            <w:vAlign w:val="center"/>
          </w:tcPr>
          <w:p w14:paraId="141C1044" w14:textId="0F05A531" w:rsidR="52C0D3EE" w:rsidRDefault="52C0D3EE" w:rsidP="52C0D3EE">
            <w:pPr>
              <w:spacing w:after="0"/>
            </w:pPr>
            <w:r>
              <w:t>Function</w:t>
            </w:r>
          </w:p>
        </w:tc>
        <w:tc>
          <w:tcPr>
            <w:tcW w:w="3686" w:type="dxa"/>
            <w:vAlign w:val="center"/>
          </w:tcPr>
          <w:p w14:paraId="01C70334" w14:textId="71CB2F45" w:rsidR="52C0D3EE" w:rsidRDefault="52C0D3EE" w:rsidP="52C0D3EE">
            <w:pPr>
              <w:spacing w:after="0"/>
            </w:pPr>
            <w:r>
              <w:t>Holds phone using magnets</w:t>
            </w:r>
          </w:p>
        </w:tc>
      </w:tr>
      <w:tr w:rsidR="52C0D3EE" w14:paraId="614E9AE0" w14:textId="77777777" w:rsidTr="52C0D3EE">
        <w:trPr>
          <w:trHeight w:val="300"/>
        </w:trPr>
        <w:tc>
          <w:tcPr>
            <w:tcW w:w="2966" w:type="dxa"/>
            <w:vAlign w:val="center"/>
          </w:tcPr>
          <w:p w14:paraId="6E9BC491" w14:textId="2C277724" w:rsidR="52C0D3EE" w:rsidRDefault="52C0D3EE" w:rsidP="52C0D3EE">
            <w:pPr>
              <w:spacing w:after="0"/>
            </w:pPr>
            <w:r>
              <w:t>Main material</w:t>
            </w:r>
          </w:p>
        </w:tc>
        <w:tc>
          <w:tcPr>
            <w:tcW w:w="3686" w:type="dxa"/>
            <w:vAlign w:val="center"/>
          </w:tcPr>
          <w:p w14:paraId="483AFB0B" w14:textId="007A3EC3" w:rsidR="52C0D3EE" w:rsidRDefault="52C0D3EE" w:rsidP="52C0D3EE">
            <w:pPr>
              <w:spacing w:after="0"/>
            </w:pPr>
            <w:r>
              <w:t>Plastic, magnet, metal ring</w:t>
            </w:r>
          </w:p>
        </w:tc>
      </w:tr>
      <w:tr w:rsidR="52C0D3EE" w14:paraId="08E2AB15" w14:textId="77777777" w:rsidTr="52C0D3EE">
        <w:trPr>
          <w:trHeight w:val="300"/>
        </w:trPr>
        <w:tc>
          <w:tcPr>
            <w:tcW w:w="2966" w:type="dxa"/>
            <w:vAlign w:val="center"/>
          </w:tcPr>
          <w:p w14:paraId="623F8197" w14:textId="69F99685" w:rsidR="52C0D3EE" w:rsidRDefault="52C0D3EE" w:rsidP="52C0D3EE">
            <w:pPr>
              <w:spacing w:after="0"/>
            </w:pPr>
            <w:r>
              <w:t>Power source</w:t>
            </w:r>
          </w:p>
        </w:tc>
        <w:tc>
          <w:tcPr>
            <w:tcW w:w="3686" w:type="dxa"/>
            <w:vAlign w:val="center"/>
          </w:tcPr>
          <w:p w14:paraId="298439DD" w14:textId="38E4397D" w:rsidR="52C0D3EE" w:rsidRDefault="52C0D3EE" w:rsidP="52C0D3EE">
            <w:pPr>
              <w:spacing w:after="0"/>
            </w:pPr>
            <w:r>
              <w:t>None</w:t>
            </w:r>
          </w:p>
        </w:tc>
      </w:tr>
      <w:tr w:rsidR="52C0D3EE" w14:paraId="47A9C140" w14:textId="77777777" w:rsidTr="52C0D3EE">
        <w:trPr>
          <w:trHeight w:val="300"/>
        </w:trPr>
        <w:tc>
          <w:tcPr>
            <w:tcW w:w="2966" w:type="dxa"/>
            <w:vAlign w:val="center"/>
          </w:tcPr>
          <w:p w14:paraId="5C0556E7" w14:textId="518A0A1F" w:rsidR="52C0D3EE" w:rsidRDefault="52C0D3EE" w:rsidP="52C0D3EE">
            <w:pPr>
              <w:spacing w:after="0"/>
            </w:pPr>
            <w:r>
              <w:t>Origin</w:t>
            </w:r>
          </w:p>
        </w:tc>
        <w:tc>
          <w:tcPr>
            <w:tcW w:w="3686" w:type="dxa"/>
            <w:vAlign w:val="center"/>
          </w:tcPr>
          <w:p w14:paraId="274AC821" w14:textId="1347694F" w:rsidR="52C0D3EE" w:rsidRDefault="52C0D3EE" w:rsidP="52C0D3EE">
            <w:pPr>
              <w:spacing w:after="0"/>
            </w:pPr>
            <w:r>
              <w:t>China</w:t>
            </w:r>
          </w:p>
        </w:tc>
      </w:tr>
      <w:tr w:rsidR="52C0D3EE" w14:paraId="4117DC1D" w14:textId="77777777" w:rsidTr="52C0D3EE">
        <w:trPr>
          <w:trHeight w:val="300"/>
        </w:trPr>
        <w:tc>
          <w:tcPr>
            <w:tcW w:w="2966" w:type="dxa"/>
            <w:vAlign w:val="center"/>
          </w:tcPr>
          <w:p w14:paraId="44287526" w14:textId="3A4A78A5" w:rsidR="52C0D3EE" w:rsidRDefault="52C0D3EE" w:rsidP="52C0D3EE">
            <w:pPr>
              <w:spacing w:after="0"/>
            </w:pPr>
            <w:r>
              <w:t>Destination</w:t>
            </w:r>
          </w:p>
        </w:tc>
        <w:tc>
          <w:tcPr>
            <w:tcW w:w="3686" w:type="dxa"/>
            <w:vAlign w:val="center"/>
          </w:tcPr>
          <w:p w14:paraId="58715AF0" w14:textId="1F831116" w:rsidR="52C0D3EE" w:rsidRDefault="52C0D3EE" w:rsidP="52C0D3EE">
            <w:pPr>
              <w:spacing w:after="0"/>
            </w:pPr>
            <w:r>
              <w:t>USA</w:t>
            </w:r>
          </w:p>
        </w:tc>
      </w:tr>
      <w:tr w:rsidR="52C0D3EE" w14:paraId="5DADFAC8" w14:textId="77777777" w:rsidTr="52C0D3EE">
        <w:trPr>
          <w:trHeight w:val="300"/>
        </w:trPr>
        <w:tc>
          <w:tcPr>
            <w:tcW w:w="2966" w:type="dxa"/>
            <w:vAlign w:val="center"/>
          </w:tcPr>
          <w:p w14:paraId="6EF490B5" w14:textId="59F327A3" w:rsidR="52C0D3EE" w:rsidRDefault="52C0D3EE" w:rsidP="52C0D3EE">
            <w:pPr>
              <w:spacing w:after="0"/>
            </w:pPr>
            <w:r>
              <w:t>Possible classification basis</w:t>
            </w:r>
          </w:p>
        </w:tc>
        <w:tc>
          <w:tcPr>
            <w:tcW w:w="3686" w:type="dxa"/>
            <w:vAlign w:val="center"/>
          </w:tcPr>
          <w:p w14:paraId="2DC639DD" w14:textId="0C97AC72" w:rsidR="52C0D3EE" w:rsidRDefault="52C0D3EE" w:rsidP="52C0D3EE">
            <w:pPr>
              <w:spacing w:after="0"/>
            </w:pPr>
            <w:r>
              <w:t>Magnetic function vs plastic article</w:t>
            </w:r>
          </w:p>
        </w:tc>
      </w:tr>
    </w:tbl>
    <w:p w14:paraId="653D20AA" w14:textId="3F1EFAAF" w:rsidR="00C926FF" w:rsidRDefault="348F3D40" w:rsidP="52C0D3EE">
      <w:pPr>
        <w:spacing w:before="240" w:after="240"/>
      </w:pPr>
      <w:r w:rsidRPr="52C0D3EE">
        <w:rPr>
          <w:rFonts w:ascii="Aptos" w:eastAsia="Aptos" w:hAnsi="Aptos" w:cs="Aptos"/>
        </w:rPr>
        <w:t>If required information is missing, the agent asks follow-up questions.</w:t>
      </w:r>
    </w:p>
    <w:p w14:paraId="5120D0FB" w14:textId="3DBDCA2B" w:rsidR="00C926FF" w:rsidRDefault="348F3D40" w:rsidP="52C0D3EE">
      <w:pPr>
        <w:spacing w:before="240" w:after="240"/>
      </w:pPr>
      <w:r w:rsidRPr="52C0D3EE">
        <w:rPr>
          <w:rFonts w:ascii="Aptos" w:eastAsia="Aptos" w:hAnsi="Aptos" w:cs="Aptos"/>
        </w:rPr>
        <w:t>Example:</w:t>
      </w:r>
    </w:p>
    <w:p w14:paraId="6607A086" w14:textId="7856899E" w:rsidR="00C926FF" w:rsidRDefault="348F3D40" w:rsidP="52C0D3EE">
      <w:pPr>
        <w:spacing w:before="240" w:after="240"/>
      </w:pPr>
      <w:r w:rsidRPr="52C0D3EE">
        <w:rPr>
          <w:rFonts w:ascii="Aptos" w:eastAsia="Aptos" w:hAnsi="Aptos" w:cs="Aptos"/>
        </w:rPr>
        <w:t>Is the product powered or non-powered?</w:t>
      </w:r>
    </w:p>
    <w:p w14:paraId="497358A7" w14:textId="1C827F94" w:rsidR="00C926FF" w:rsidRDefault="348F3D40" w:rsidP="52C0D3EE">
      <w:pPr>
        <w:spacing w:before="240" w:after="240"/>
      </w:pPr>
      <w:r w:rsidRPr="52C0D3EE">
        <w:rPr>
          <w:rFonts w:ascii="Aptos" w:eastAsia="Aptos" w:hAnsi="Aptos" w:cs="Aptos"/>
        </w:rPr>
        <w:t>What percentage of the product value comes from the magnet versus plastic housing?</w:t>
      </w:r>
    </w:p>
    <w:p w14:paraId="281447BE" w14:textId="35FD5074" w:rsidR="00C926FF" w:rsidRDefault="348F3D40" w:rsidP="52C0D3EE">
      <w:pPr>
        <w:spacing w:before="240" w:after="240"/>
      </w:pPr>
      <w:r w:rsidRPr="52C0D3EE">
        <w:rPr>
          <w:rFonts w:ascii="Aptos" w:eastAsia="Aptos" w:hAnsi="Aptos" w:cs="Aptos"/>
        </w:rPr>
        <w:t>Is the product sold as a car mount, phone accessory, or magnetic component?</w:t>
      </w:r>
    </w:p>
    <w:p w14:paraId="06993BB4" w14:textId="61E1E7E2" w:rsidR="00C926FF" w:rsidRDefault="00C926FF"/>
    <w:p w14:paraId="0C966673" w14:textId="41FC605B" w:rsidR="00C926FF" w:rsidRDefault="348F3D40" w:rsidP="52C0D3EE">
      <w:pPr>
        <w:pStyle w:val="Heading2"/>
        <w:spacing w:before="299" w:after="299"/>
      </w:pPr>
      <w:r w:rsidRPr="52C0D3EE">
        <w:rPr>
          <w:rFonts w:ascii="Aptos" w:eastAsia="Aptos" w:hAnsi="Aptos" w:cs="Aptos"/>
          <w:b/>
          <w:bCs/>
          <w:sz w:val="36"/>
          <w:szCs w:val="36"/>
        </w:rPr>
        <w:t>Step 3: Agent Searches Tariff Schedule</w:t>
      </w:r>
    </w:p>
    <w:p w14:paraId="184E5422" w14:textId="1A4EA335" w:rsidR="00C926FF" w:rsidRDefault="348F3D40" w:rsidP="52C0D3EE">
      <w:pPr>
        <w:spacing w:before="240" w:after="240"/>
      </w:pPr>
      <w:r w:rsidRPr="52C0D3EE">
        <w:rPr>
          <w:rFonts w:ascii="Aptos" w:eastAsia="Aptos" w:hAnsi="Aptos" w:cs="Aptos"/>
        </w:rPr>
        <w:t>The agent checks the destination country’s tariff schedule and identifies possible HS codes.</w:t>
      </w:r>
    </w:p>
    <w:p w14:paraId="124936D8" w14:textId="1B2D5CDE" w:rsidR="00C926FF" w:rsidRDefault="348F3D40" w:rsidP="52C0D3EE">
      <w:pPr>
        <w:spacing w:before="240" w:after="240"/>
      </w:pPr>
      <w:r w:rsidRPr="52C0D3EE">
        <w:rPr>
          <w:rFonts w:ascii="Aptos" w:eastAsia="Aptos" w:hAnsi="Aptos" w:cs="Aptos"/>
        </w:rPr>
        <w:t>It reviews:</w:t>
      </w:r>
    </w:p>
    <w:p w14:paraId="2A5EA59F" w14:textId="381F84FA" w:rsidR="00C926FF" w:rsidRDefault="348F3D40" w:rsidP="52C0D3EE">
      <w:pPr>
        <w:pStyle w:val="ListParagraph"/>
        <w:spacing w:before="240" w:after="240"/>
        <w:rPr>
          <w:rFonts w:ascii="Aptos" w:eastAsia="Aptos" w:hAnsi="Aptos" w:cs="Aptos"/>
        </w:rPr>
      </w:pPr>
      <w:r w:rsidRPr="52C0D3EE">
        <w:rPr>
          <w:rFonts w:ascii="Aptos" w:eastAsia="Aptos" w:hAnsi="Aptos" w:cs="Aptos"/>
        </w:rPr>
        <w:t>HS chapter</w:t>
      </w:r>
    </w:p>
    <w:p w14:paraId="223846E3" w14:textId="7A1E8F3A" w:rsidR="00C926FF" w:rsidRDefault="348F3D40" w:rsidP="52C0D3EE">
      <w:pPr>
        <w:pStyle w:val="ListParagraph"/>
        <w:spacing w:before="240" w:after="240"/>
        <w:rPr>
          <w:rFonts w:ascii="Aptos" w:eastAsia="Aptos" w:hAnsi="Aptos" w:cs="Aptos"/>
        </w:rPr>
      </w:pPr>
      <w:r w:rsidRPr="52C0D3EE">
        <w:rPr>
          <w:rFonts w:ascii="Aptos" w:eastAsia="Aptos" w:hAnsi="Aptos" w:cs="Aptos"/>
        </w:rPr>
        <w:t>Heading</w:t>
      </w:r>
    </w:p>
    <w:p w14:paraId="003F827E" w14:textId="0779DF94" w:rsidR="00C926FF" w:rsidRDefault="348F3D40" w:rsidP="52C0D3EE">
      <w:pPr>
        <w:pStyle w:val="ListParagraph"/>
        <w:spacing w:before="240" w:after="240"/>
        <w:rPr>
          <w:rFonts w:ascii="Aptos" w:eastAsia="Aptos" w:hAnsi="Aptos" w:cs="Aptos"/>
        </w:rPr>
      </w:pPr>
      <w:r w:rsidRPr="52C0D3EE">
        <w:rPr>
          <w:rFonts w:ascii="Aptos" w:eastAsia="Aptos" w:hAnsi="Aptos" w:cs="Aptos"/>
        </w:rPr>
        <w:t>Subheading</w:t>
      </w:r>
    </w:p>
    <w:p w14:paraId="119DBF36" w14:textId="192D16B1" w:rsidR="00C926FF" w:rsidRDefault="348F3D40" w:rsidP="52C0D3EE">
      <w:pPr>
        <w:pStyle w:val="ListParagraph"/>
        <w:spacing w:before="240" w:after="240"/>
        <w:rPr>
          <w:rFonts w:ascii="Aptos" w:eastAsia="Aptos" w:hAnsi="Aptos" w:cs="Aptos"/>
        </w:rPr>
      </w:pPr>
      <w:r w:rsidRPr="52C0D3EE">
        <w:rPr>
          <w:rFonts w:ascii="Aptos" w:eastAsia="Aptos" w:hAnsi="Aptos" w:cs="Aptos"/>
        </w:rPr>
        <w:t>Country-specific tariff line</w:t>
      </w:r>
    </w:p>
    <w:p w14:paraId="71B3824A" w14:textId="200C9334" w:rsidR="00C926FF" w:rsidRDefault="348F3D40" w:rsidP="52C0D3EE">
      <w:pPr>
        <w:pStyle w:val="ListParagraph"/>
        <w:spacing w:before="240" w:after="240"/>
        <w:rPr>
          <w:rFonts w:ascii="Aptos" w:eastAsia="Aptos" w:hAnsi="Aptos" w:cs="Aptos"/>
        </w:rPr>
      </w:pPr>
      <w:r w:rsidRPr="52C0D3EE">
        <w:rPr>
          <w:rFonts w:ascii="Aptos" w:eastAsia="Aptos" w:hAnsi="Aptos" w:cs="Aptos"/>
        </w:rPr>
        <w:t>Duty rate</w:t>
      </w:r>
    </w:p>
    <w:p w14:paraId="22901A01" w14:textId="5F73A34C" w:rsidR="00C926FF" w:rsidRDefault="348F3D40" w:rsidP="52C0D3EE">
      <w:pPr>
        <w:pStyle w:val="ListParagraph"/>
        <w:spacing w:before="240" w:after="240"/>
        <w:rPr>
          <w:rFonts w:ascii="Aptos" w:eastAsia="Aptos" w:hAnsi="Aptos" w:cs="Aptos"/>
        </w:rPr>
      </w:pPr>
      <w:r w:rsidRPr="52C0D3EE">
        <w:rPr>
          <w:rFonts w:ascii="Aptos" w:eastAsia="Aptos" w:hAnsi="Aptos" w:cs="Aptos"/>
        </w:rPr>
        <w:t>Notes and exclusions</w:t>
      </w:r>
    </w:p>
    <w:p w14:paraId="1952356A" w14:textId="071CF4B1" w:rsidR="00C926FF" w:rsidRDefault="348F3D40" w:rsidP="52C0D3EE">
      <w:pPr>
        <w:pStyle w:val="ListParagraph"/>
        <w:spacing w:before="240" w:after="240"/>
        <w:rPr>
          <w:rFonts w:ascii="Aptos" w:eastAsia="Aptos" w:hAnsi="Aptos" w:cs="Aptos"/>
        </w:rPr>
      </w:pPr>
      <w:r w:rsidRPr="52C0D3EE">
        <w:rPr>
          <w:rFonts w:ascii="Aptos" w:eastAsia="Aptos" w:hAnsi="Aptos" w:cs="Aptos"/>
        </w:rPr>
        <w:t>Special tariff programs</w:t>
      </w:r>
    </w:p>
    <w:p w14:paraId="7A829B1D" w14:textId="5C041027" w:rsidR="00C926FF" w:rsidRDefault="00C926FF"/>
    <w:p w14:paraId="2560D9B9" w14:textId="6C32FE31" w:rsidR="00C926FF" w:rsidRDefault="348F3D40" w:rsidP="52C0D3EE">
      <w:pPr>
        <w:pStyle w:val="Heading2"/>
        <w:spacing w:before="299" w:after="299"/>
      </w:pPr>
      <w:r w:rsidRPr="52C0D3EE">
        <w:rPr>
          <w:rFonts w:ascii="Aptos" w:eastAsia="Aptos" w:hAnsi="Aptos" w:cs="Aptos"/>
          <w:b/>
          <w:bCs/>
          <w:sz w:val="36"/>
          <w:szCs w:val="36"/>
        </w:rPr>
        <w:lastRenderedPageBreak/>
        <w:t>Step 4: Agent Searches Customs Rulings and Classification Records</w:t>
      </w:r>
    </w:p>
    <w:p w14:paraId="6FCB6D62" w14:textId="60F3D5CA" w:rsidR="00C926FF" w:rsidRDefault="348F3D40" w:rsidP="52C0D3EE">
      <w:pPr>
        <w:spacing w:before="240" w:after="240"/>
      </w:pPr>
      <w:r w:rsidRPr="52C0D3EE">
        <w:rPr>
          <w:rFonts w:ascii="Aptos" w:eastAsia="Aptos" w:hAnsi="Aptos" w:cs="Aptos"/>
        </w:rPr>
        <w:t>The agent searches:</w:t>
      </w:r>
    </w:p>
    <w:p w14:paraId="715FAE49" w14:textId="4F74424A" w:rsidR="00C926FF" w:rsidRDefault="348F3D40" w:rsidP="52C0D3EE">
      <w:pPr>
        <w:pStyle w:val="ListParagraph"/>
        <w:spacing w:before="240" w:after="240"/>
        <w:rPr>
          <w:rFonts w:ascii="Aptos" w:eastAsia="Aptos" w:hAnsi="Aptos" w:cs="Aptos"/>
        </w:rPr>
      </w:pPr>
      <w:r w:rsidRPr="52C0D3EE">
        <w:rPr>
          <w:rFonts w:ascii="Aptos" w:eastAsia="Aptos" w:hAnsi="Aptos" w:cs="Aptos"/>
        </w:rPr>
        <w:t>Customs ruling records</w:t>
      </w:r>
    </w:p>
    <w:p w14:paraId="35CB144C" w14:textId="105FA293" w:rsidR="00C926FF" w:rsidRDefault="348F3D40" w:rsidP="52C0D3EE">
      <w:pPr>
        <w:pStyle w:val="ListParagraph"/>
        <w:spacing w:before="240" w:after="240"/>
        <w:rPr>
          <w:rFonts w:ascii="Aptos" w:eastAsia="Aptos" w:hAnsi="Aptos" w:cs="Aptos"/>
        </w:rPr>
      </w:pPr>
      <w:r w:rsidRPr="52C0D3EE">
        <w:rPr>
          <w:rFonts w:ascii="Aptos" w:eastAsia="Aptos" w:hAnsi="Aptos" w:cs="Aptos"/>
        </w:rPr>
        <w:t>Binding tariff information databases</w:t>
      </w:r>
    </w:p>
    <w:p w14:paraId="7BA675CF" w14:textId="369CB26F" w:rsidR="00C926FF" w:rsidRDefault="348F3D40" w:rsidP="52C0D3EE">
      <w:pPr>
        <w:pStyle w:val="ListParagraph"/>
        <w:spacing w:before="240" w:after="240"/>
        <w:rPr>
          <w:rFonts w:ascii="Aptos" w:eastAsia="Aptos" w:hAnsi="Aptos" w:cs="Aptos"/>
        </w:rPr>
      </w:pPr>
      <w:r w:rsidRPr="52C0D3EE">
        <w:rPr>
          <w:rFonts w:ascii="Aptos" w:eastAsia="Aptos" w:hAnsi="Aptos" w:cs="Aptos"/>
        </w:rPr>
        <w:t>Public import classification records</w:t>
      </w:r>
    </w:p>
    <w:p w14:paraId="7950943A" w14:textId="3E2A75E8" w:rsidR="00C926FF" w:rsidRDefault="348F3D40" w:rsidP="52C0D3EE">
      <w:pPr>
        <w:pStyle w:val="ListParagraph"/>
        <w:spacing w:before="240" w:after="240"/>
        <w:rPr>
          <w:rFonts w:ascii="Aptos" w:eastAsia="Aptos" w:hAnsi="Aptos" w:cs="Aptos"/>
        </w:rPr>
      </w:pPr>
      <w:r w:rsidRPr="52C0D3EE">
        <w:rPr>
          <w:rFonts w:ascii="Aptos" w:eastAsia="Aptos" w:hAnsi="Aptos" w:cs="Aptos"/>
        </w:rPr>
        <w:t>Similar product cases</w:t>
      </w:r>
    </w:p>
    <w:p w14:paraId="5415A18C" w14:textId="4392FA76" w:rsidR="00C926FF" w:rsidRDefault="348F3D40" w:rsidP="52C0D3EE">
      <w:pPr>
        <w:pStyle w:val="ListParagraph"/>
        <w:spacing w:before="240" w:after="240"/>
        <w:rPr>
          <w:rFonts w:ascii="Aptos" w:eastAsia="Aptos" w:hAnsi="Aptos" w:cs="Aptos"/>
        </w:rPr>
      </w:pPr>
      <w:r w:rsidRPr="52C0D3EE">
        <w:rPr>
          <w:rFonts w:ascii="Aptos" w:eastAsia="Aptos" w:hAnsi="Aptos" w:cs="Aptos"/>
        </w:rPr>
        <w:t>Prior classification decisions</w:t>
      </w:r>
    </w:p>
    <w:p w14:paraId="7C77BF5E" w14:textId="04A5B7BB" w:rsidR="00C926FF" w:rsidRDefault="348F3D40" w:rsidP="52C0D3EE">
      <w:pPr>
        <w:spacing w:before="240" w:after="240"/>
      </w:pPr>
      <w:r w:rsidRPr="52C0D3EE">
        <w:rPr>
          <w:rFonts w:ascii="Aptos" w:eastAsia="Aptos" w:hAnsi="Aptos" w:cs="Aptos"/>
        </w:rPr>
        <w:t>The agent summarizes relevant records, including:</w:t>
      </w:r>
    </w:p>
    <w:tbl>
      <w:tblPr>
        <w:tblW w:w="0" w:type="auto"/>
        <w:tblLook w:val="06A0" w:firstRow="1" w:lastRow="0" w:firstColumn="1" w:lastColumn="0" w:noHBand="1" w:noVBand="1"/>
      </w:tblPr>
      <w:tblGrid>
        <w:gridCol w:w="3788"/>
        <w:gridCol w:w="1653"/>
      </w:tblGrid>
      <w:tr w:rsidR="52C0D3EE" w14:paraId="33E44D61" w14:textId="77777777" w:rsidTr="52C0D3EE">
        <w:trPr>
          <w:trHeight w:val="300"/>
        </w:trPr>
        <w:tc>
          <w:tcPr>
            <w:tcW w:w="3788" w:type="dxa"/>
            <w:vAlign w:val="center"/>
          </w:tcPr>
          <w:p w14:paraId="0AB3E40C" w14:textId="467E7828" w:rsidR="52C0D3EE" w:rsidRDefault="52C0D3EE" w:rsidP="52C0D3EE">
            <w:pPr>
              <w:spacing w:after="0"/>
              <w:jc w:val="center"/>
            </w:pPr>
            <w:r w:rsidRPr="52C0D3EE">
              <w:rPr>
                <w:b/>
                <w:bCs/>
              </w:rPr>
              <w:t>Record Type</w:t>
            </w:r>
          </w:p>
        </w:tc>
        <w:tc>
          <w:tcPr>
            <w:tcW w:w="1653" w:type="dxa"/>
            <w:vAlign w:val="center"/>
          </w:tcPr>
          <w:p w14:paraId="4406B152" w14:textId="1CDDDC12" w:rsidR="52C0D3EE" w:rsidRDefault="52C0D3EE" w:rsidP="52C0D3EE">
            <w:pPr>
              <w:spacing w:after="0"/>
              <w:jc w:val="center"/>
            </w:pPr>
            <w:r w:rsidRPr="52C0D3EE">
              <w:rPr>
                <w:b/>
                <w:bCs/>
              </w:rPr>
              <w:t>Relevance</w:t>
            </w:r>
          </w:p>
        </w:tc>
      </w:tr>
      <w:tr w:rsidR="52C0D3EE" w14:paraId="445C5326" w14:textId="77777777" w:rsidTr="52C0D3EE">
        <w:trPr>
          <w:trHeight w:val="300"/>
        </w:trPr>
        <w:tc>
          <w:tcPr>
            <w:tcW w:w="3788" w:type="dxa"/>
            <w:vAlign w:val="center"/>
          </w:tcPr>
          <w:p w14:paraId="5DEE15F1" w14:textId="19BFD5B1" w:rsidR="52C0D3EE" w:rsidRDefault="52C0D3EE" w:rsidP="52C0D3EE">
            <w:pPr>
              <w:spacing w:after="0"/>
            </w:pPr>
            <w:r>
              <w:t>Similar product ruling</w:t>
            </w:r>
          </w:p>
        </w:tc>
        <w:tc>
          <w:tcPr>
            <w:tcW w:w="1653" w:type="dxa"/>
            <w:vAlign w:val="center"/>
          </w:tcPr>
          <w:p w14:paraId="35F69A27" w14:textId="0955ED59" w:rsidR="52C0D3EE" w:rsidRDefault="52C0D3EE" w:rsidP="52C0D3EE">
            <w:pPr>
              <w:spacing w:after="0"/>
            </w:pPr>
            <w:r>
              <w:t>High</w:t>
            </w:r>
          </w:p>
        </w:tc>
      </w:tr>
      <w:tr w:rsidR="52C0D3EE" w14:paraId="284E07D0" w14:textId="77777777" w:rsidTr="52C0D3EE">
        <w:trPr>
          <w:trHeight w:val="300"/>
        </w:trPr>
        <w:tc>
          <w:tcPr>
            <w:tcW w:w="3788" w:type="dxa"/>
            <w:vAlign w:val="center"/>
          </w:tcPr>
          <w:p w14:paraId="0D918B48" w14:textId="2B2B32F2" w:rsidR="52C0D3EE" w:rsidRDefault="52C0D3EE" w:rsidP="52C0D3EE">
            <w:pPr>
              <w:spacing w:after="0"/>
            </w:pPr>
            <w:r>
              <w:t>Same material but different function</w:t>
            </w:r>
          </w:p>
        </w:tc>
        <w:tc>
          <w:tcPr>
            <w:tcW w:w="1653" w:type="dxa"/>
            <w:vAlign w:val="center"/>
          </w:tcPr>
          <w:p w14:paraId="0D3E091F" w14:textId="2D69854A" w:rsidR="52C0D3EE" w:rsidRDefault="52C0D3EE" w:rsidP="52C0D3EE">
            <w:pPr>
              <w:spacing w:after="0"/>
            </w:pPr>
            <w:r>
              <w:t>Medium</w:t>
            </w:r>
          </w:p>
        </w:tc>
      </w:tr>
      <w:tr w:rsidR="52C0D3EE" w14:paraId="628C4F05" w14:textId="77777777" w:rsidTr="52C0D3EE">
        <w:trPr>
          <w:trHeight w:val="300"/>
        </w:trPr>
        <w:tc>
          <w:tcPr>
            <w:tcW w:w="3788" w:type="dxa"/>
            <w:vAlign w:val="center"/>
          </w:tcPr>
          <w:p w14:paraId="6D813BFE" w14:textId="6F81C1E3" w:rsidR="52C0D3EE" w:rsidRDefault="52C0D3EE" w:rsidP="52C0D3EE">
            <w:pPr>
              <w:spacing w:after="0"/>
            </w:pPr>
            <w:r>
              <w:t>Same function but different design</w:t>
            </w:r>
          </w:p>
        </w:tc>
        <w:tc>
          <w:tcPr>
            <w:tcW w:w="1653" w:type="dxa"/>
            <w:vAlign w:val="center"/>
          </w:tcPr>
          <w:p w14:paraId="3343ECF0" w14:textId="34CD99F2" w:rsidR="52C0D3EE" w:rsidRDefault="52C0D3EE" w:rsidP="52C0D3EE">
            <w:pPr>
              <w:spacing w:after="0"/>
            </w:pPr>
            <w:r>
              <w:t>Medium</w:t>
            </w:r>
          </w:p>
        </w:tc>
      </w:tr>
      <w:tr w:rsidR="52C0D3EE" w14:paraId="5B76F7C7" w14:textId="77777777" w:rsidTr="52C0D3EE">
        <w:trPr>
          <w:trHeight w:val="300"/>
        </w:trPr>
        <w:tc>
          <w:tcPr>
            <w:tcW w:w="3788" w:type="dxa"/>
            <w:vAlign w:val="center"/>
          </w:tcPr>
          <w:p w14:paraId="1EB245CC" w14:textId="6A049295" w:rsidR="52C0D3EE" w:rsidRDefault="52C0D3EE" w:rsidP="52C0D3EE">
            <w:pPr>
              <w:spacing w:after="0"/>
            </w:pPr>
            <w:r>
              <w:t>Conflicting ruling</w:t>
            </w:r>
          </w:p>
        </w:tc>
        <w:tc>
          <w:tcPr>
            <w:tcW w:w="1653" w:type="dxa"/>
            <w:vAlign w:val="center"/>
          </w:tcPr>
          <w:p w14:paraId="2172979F" w14:textId="26DACA80" w:rsidR="52C0D3EE" w:rsidRDefault="52C0D3EE" w:rsidP="52C0D3EE">
            <w:pPr>
              <w:spacing w:after="0"/>
            </w:pPr>
            <w:r>
              <w:t>Risk indicator</w:t>
            </w:r>
          </w:p>
        </w:tc>
      </w:tr>
    </w:tbl>
    <w:p w14:paraId="25E854EB" w14:textId="5E3301C1" w:rsidR="00C926FF" w:rsidRDefault="00C926FF"/>
    <w:p w14:paraId="00A2B515" w14:textId="11ABF35A" w:rsidR="00C926FF" w:rsidRDefault="348F3D40" w:rsidP="52C0D3EE">
      <w:pPr>
        <w:pStyle w:val="Heading2"/>
        <w:spacing w:before="299" w:after="299"/>
      </w:pPr>
      <w:r w:rsidRPr="52C0D3EE">
        <w:rPr>
          <w:rFonts w:ascii="Aptos" w:eastAsia="Aptos" w:hAnsi="Aptos" w:cs="Aptos"/>
          <w:b/>
          <w:bCs/>
          <w:sz w:val="36"/>
          <w:szCs w:val="36"/>
        </w:rPr>
        <w:t>Step 5: Agent Generates HS Code Candidates</w:t>
      </w:r>
    </w:p>
    <w:p w14:paraId="7B7D93C0" w14:textId="6F0B9B12" w:rsidR="00C926FF" w:rsidRDefault="348F3D40" w:rsidP="52C0D3EE">
      <w:pPr>
        <w:spacing w:before="240" w:after="240"/>
      </w:pPr>
      <w:r w:rsidRPr="52C0D3EE">
        <w:rPr>
          <w:rFonts w:ascii="Aptos" w:eastAsia="Aptos" w:hAnsi="Aptos" w:cs="Aptos"/>
        </w:rPr>
        <w:t>The agent recommends several possible HS codes, typically 3 to 5.</w:t>
      </w:r>
    </w:p>
    <w:p w14:paraId="427DCBB7" w14:textId="509497D8" w:rsidR="00C926FF" w:rsidRDefault="348F3D40" w:rsidP="52C0D3EE">
      <w:pPr>
        <w:spacing w:before="240" w:after="240"/>
      </w:pPr>
      <w:r w:rsidRPr="52C0D3EE">
        <w:rPr>
          <w:rFonts w:ascii="Aptos" w:eastAsia="Aptos" w:hAnsi="Aptos" w:cs="Aptos"/>
        </w:rPr>
        <w:t>Each candidate includes:</w:t>
      </w:r>
    </w:p>
    <w:p w14:paraId="21010C6E" w14:textId="3F215F67" w:rsidR="00C926FF" w:rsidRDefault="348F3D40" w:rsidP="52C0D3EE">
      <w:pPr>
        <w:pStyle w:val="ListParagraph"/>
        <w:spacing w:before="240" w:after="240"/>
        <w:rPr>
          <w:rFonts w:ascii="Aptos" w:eastAsia="Aptos" w:hAnsi="Aptos" w:cs="Aptos"/>
        </w:rPr>
      </w:pPr>
      <w:r w:rsidRPr="52C0D3EE">
        <w:rPr>
          <w:rFonts w:ascii="Aptos" w:eastAsia="Aptos" w:hAnsi="Aptos" w:cs="Aptos"/>
        </w:rPr>
        <w:t>HS code</w:t>
      </w:r>
    </w:p>
    <w:p w14:paraId="179603C7" w14:textId="5C377918" w:rsidR="00C926FF" w:rsidRDefault="348F3D40" w:rsidP="52C0D3EE">
      <w:pPr>
        <w:pStyle w:val="ListParagraph"/>
        <w:spacing w:before="240" w:after="240"/>
        <w:rPr>
          <w:rFonts w:ascii="Aptos" w:eastAsia="Aptos" w:hAnsi="Aptos" w:cs="Aptos"/>
        </w:rPr>
      </w:pPr>
      <w:r w:rsidRPr="52C0D3EE">
        <w:rPr>
          <w:rFonts w:ascii="Aptos" w:eastAsia="Aptos" w:hAnsi="Aptos" w:cs="Aptos"/>
        </w:rPr>
        <w:t>Official description</w:t>
      </w:r>
    </w:p>
    <w:p w14:paraId="4A70F5BF" w14:textId="71D1C1BD" w:rsidR="00C926FF" w:rsidRDefault="348F3D40" w:rsidP="52C0D3EE">
      <w:pPr>
        <w:pStyle w:val="ListParagraph"/>
        <w:spacing w:before="240" w:after="240"/>
        <w:rPr>
          <w:rFonts w:ascii="Aptos" w:eastAsia="Aptos" w:hAnsi="Aptos" w:cs="Aptos"/>
        </w:rPr>
      </w:pPr>
      <w:r w:rsidRPr="52C0D3EE">
        <w:rPr>
          <w:rFonts w:ascii="Aptos" w:eastAsia="Aptos" w:hAnsi="Aptos" w:cs="Aptos"/>
        </w:rPr>
        <w:t>Why it may apply</w:t>
      </w:r>
    </w:p>
    <w:p w14:paraId="4FD9465C" w14:textId="29F87504" w:rsidR="00C926FF" w:rsidRDefault="348F3D40" w:rsidP="52C0D3EE">
      <w:pPr>
        <w:pStyle w:val="ListParagraph"/>
        <w:spacing w:before="240" w:after="240"/>
        <w:rPr>
          <w:rFonts w:ascii="Aptos" w:eastAsia="Aptos" w:hAnsi="Aptos" w:cs="Aptos"/>
        </w:rPr>
      </w:pPr>
      <w:r w:rsidRPr="52C0D3EE">
        <w:rPr>
          <w:rFonts w:ascii="Aptos" w:eastAsia="Aptos" w:hAnsi="Aptos" w:cs="Aptos"/>
        </w:rPr>
        <w:t>Why it may not apply</w:t>
      </w:r>
    </w:p>
    <w:p w14:paraId="4A7AB783" w14:textId="4E97BF6C" w:rsidR="00C926FF" w:rsidRDefault="348F3D40" w:rsidP="52C0D3EE">
      <w:pPr>
        <w:pStyle w:val="ListParagraph"/>
        <w:spacing w:before="240" w:after="240"/>
        <w:rPr>
          <w:rFonts w:ascii="Aptos" w:eastAsia="Aptos" w:hAnsi="Aptos" w:cs="Aptos"/>
        </w:rPr>
      </w:pPr>
      <w:r w:rsidRPr="52C0D3EE">
        <w:rPr>
          <w:rFonts w:ascii="Aptos" w:eastAsia="Aptos" w:hAnsi="Aptos" w:cs="Aptos"/>
        </w:rPr>
        <w:t>Required assumptions</w:t>
      </w:r>
    </w:p>
    <w:p w14:paraId="1D60CA96" w14:textId="52F0BED7" w:rsidR="00C926FF" w:rsidRDefault="348F3D40" w:rsidP="52C0D3EE">
      <w:pPr>
        <w:pStyle w:val="ListParagraph"/>
        <w:spacing w:before="240" w:after="240"/>
        <w:rPr>
          <w:rFonts w:ascii="Aptos" w:eastAsia="Aptos" w:hAnsi="Aptos" w:cs="Aptos"/>
        </w:rPr>
      </w:pPr>
      <w:r w:rsidRPr="52C0D3EE">
        <w:rPr>
          <w:rFonts w:ascii="Aptos" w:eastAsia="Aptos" w:hAnsi="Aptos" w:cs="Aptos"/>
        </w:rPr>
        <w:t>Similar ruling references</w:t>
      </w:r>
    </w:p>
    <w:p w14:paraId="3BB61A18" w14:textId="3241145E" w:rsidR="00C926FF" w:rsidRDefault="348F3D40" w:rsidP="52C0D3EE">
      <w:pPr>
        <w:pStyle w:val="ListParagraph"/>
        <w:spacing w:before="240" w:after="240"/>
        <w:rPr>
          <w:rFonts w:ascii="Aptos" w:eastAsia="Aptos" w:hAnsi="Aptos" w:cs="Aptos"/>
        </w:rPr>
      </w:pPr>
      <w:r w:rsidRPr="52C0D3EE">
        <w:rPr>
          <w:rFonts w:ascii="Aptos" w:eastAsia="Aptos" w:hAnsi="Aptos" w:cs="Aptos"/>
        </w:rPr>
        <w:t>Risk factors</w:t>
      </w:r>
    </w:p>
    <w:p w14:paraId="5924CA8F" w14:textId="0D9E9AAF" w:rsidR="00C926FF" w:rsidRDefault="00C926FF"/>
    <w:p w14:paraId="7B690306" w14:textId="08E1853A" w:rsidR="00C926FF" w:rsidRDefault="348F3D40" w:rsidP="52C0D3EE">
      <w:pPr>
        <w:pStyle w:val="Heading2"/>
        <w:spacing w:before="299" w:after="299"/>
      </w:pPr>
      <w:r w:rsidRPr="52C0D3EE">
        <w:rPr>
          <w:rFonts w:ascii="Aptos" w:eastAsia="Aptos" w:hAnsi="Aptos" w:cs="Aptos"/>
          <w:b/>
          <w:bCs/>
          <w:sz w:val="36"/>
          <w:szCs w:val="36"/>
        </w:rPr>
        <w:lastRenderedPageBreak/>
        <w:t>Step 6: Agent Calculates Duty and Tariff Impact</w:t>
      </w:r>
    </w:p>
    <w:p w14:paraId="3FB33F22" w14:textId="37201BEE" w:rsidR="00C926FF" w:rsidRDefault="348F3D40" w:rsidP="52C0D3EE">
      <w:pPr>
        <w:spacing w:before="240" w:after="240"/>
      </w:pPr>
      <w:r w:rsidRPr="52C0D3EE">
        <w:rPr>
          <w:rFonts w:ascii="Aptos" w:eastAsia="Aptos" w:hAnsi="Aptos" w:cs="Aptos"/>
        </w:rPr>
        <w:t>For each HS code, the agent calculates:</w:t>
      </w:r>
    </w:p>
    <w:p w14:paraId="28934B55" w14:textId="3545D466" w:rsidR="00C926FF" w:rsidRDefault="348F3D40" w:rsidP="52C0D3EE">
      <w:pPr>
        <w:pStyle w:val="ListParagraph"/>
        <w:spacing w:before="240" w:after="240"/>
        <w:rPr>
          <w:rFonts w:ascii="Aptos" w:eastAsia="Aptos" w:hAnsi="Aptos" w:cs="Aptos"/>
        </w:rPr>
      </w:pPr>
      <w:r w:rsidRPr="52C0D3EE">
        <w:rPr>
          <w:rFonts w:ascii="Aptos" w:eastAsia="Aptos" w:hAnsi="Aptos" w:cs="Aptos"/>
        </w:rPr>
        <w:t>Base duty</w:t>
      </w:r>
    </w:p>
    <w:p w14:paraId="7EC359E4" w14:textId="48C39FB7" w:rsidR="00C926FF" w:rsidRDefault="348F3D40" w:rsidP="52C0D3EE">
      <w:pPr>
        <w:pStyle w:val="ListParagraph"/>
        <w:spacing w:before="240" w:after="240"/>
        <w:rPr>
          <w:rFonts w:ascii="Aptos" w:eastAsia="Aptos" w:hAnsi="Aptos" w:cs="Aptos"/>
        </w:rPr>
      </w:pPr>
      <w:r w:rsidRPr="52C0D3EE">
        <w:rPr>
          <w:rFonts w:ascii="Aptos" w:eastAsia="Aptos" w:hAnsi="Aptos" w:cs="Aptos"/>
        </w:rPr>
        <w:t>Additional tariff</w:t>
      </w:r>
    </w:p>
    <w:p w14:paraId="4908357D" w14:textId="57FFA06F" w:rsidR="00C926FF" w:rsidRDefault="348F3D40" w:rsidP="52C0D3EE">
      <w:pPr>
        <w:pStyle w:val="ListParagraph"/>
        <w:spacing w:before="240" w:after="240"/>
        <w:rPr>
          <w:rFonts w:ascii="Aptos" w:eastAsia="Aptos" w:hAnsi="Aptos" w:cs="Aptos"/>
        </w:rPr>
      </w:pPr>
      <w:r w:rsidRPr="52C0D3EE">
        <w:rPr>
          <w:rFonts w:ascii="Aptos" w:eastAsia="Aptos" w:hAnsi="Aptos" w:cs="Aptos"/>
        </w:rPr>
        <w:t>Preferential tariff eligibility</w:t>
      </w:r>
    </w:p>
    <w:p w14:paraId="733B556A" w14:textId="4349F27C" w:rsidR="00C926FF" w:rsidRDefault="348F3D40" w:rsidP="52C0D3EE">
      <w:pPr>
        <w:pStyle w:val="ListParagraph"/>
        <w:spacing w:before="240" w:after="240"/>
        <w:rPr>
          <w:rFonts w:ascii="Aptos" w:eastAsia="Aptos" w:hAnsi="Aptos" w:cs="Aptos"/>
        </w:rPr>
      </w:pPr>
      <w:r w:rsidRPr="52C0D3EE">
        <w:rPr>
          <w:rFonts w:ascii="Aptos" w:eastAsia="Aptos" w:hAnsi="Aptos" w:cs="Aptos"/>
        </w:rPr>
        <w:t>Special trade remedy tariffs</w:t>
      </w:r>
    </w:p>
    <w:p w14:paraId="03E6C107" w14:textId="18EBD19E" w:rsidR="00C926FF" w:rsidRDefault="348F3D40" w:rsidP="52C0D3EE">
      <w:pPr>
        <w:pStyle w:val="ListParagraph"/>
        <w:spacing w:before="240" w:after="240"/>
        <w:rPr>
          <w:rFonts w:ascii="Aptos" w:eastAsia="Aptos" w:hAnsi="Aptos" w:cs="Aptos"/>
        </w:rPr>
      </w:pPr>
      <w:r w:rsidRPr="52C0D3EE">
        <w:rPr>
          <w:rFonts w:ascii="Aptos" w:eastAsia="Aptos" w:hAnsi="Aptos" w:cs="Aptos"/>
        </w:rPr>
        <w:t>Import tax</w:t>
      </w:r>
    </w:p>
    <w:p w14:paraId="100018D2" w14:textId="00AAD263" w:rsidR="00C926FF" w:rsidRDefault="348F3D40" w:rsidP="52C0D3EE">
      <w:pPr>
        <w:pStyle w:val="ListParagraph"/>
        <w:spacing w:before="240" w:after="240"/>
        <w:rPr>
          <w:rFonts w:ascii="Aptos" w:eastAsia="Aptos" w:hAnsi="Aptos" w:cs="Aptos"/>
        </w:rPr>
      </w:pPr>
      <w:r w:rsidRPr="52C0D3EE">
        <w:rPr>
          <w:rFonts w:ascii="Aptos" w:eastAsia="Aptos" w:hAnsi="Aptos" w:cs="Aptos"/>
        </w:rPr>
        <w:t>Estimated landed-cost impact</w:t>
      </w:r>
    </w:p>
    <w:p w14:paraId="40BDCE1B" w14:textId="4E5EA4EE" w:rsidR="00C926FF" w:rsidRDefault="348F3D40" w:rsidP="52C0D3EE">
      <w:pPr>
        <w:spacing w:before="240" w:after="240"/>
      </w:pPr>
      <w:r w:rsidRPr="52C0D3EE">
        <w:rPr>
          <w:rFonts w:ascii="Aptos" w:eastAsia="Aptos" w:hAnsi="Aptos" w:cs="Aptos"/>
        </w:rPr>
        <w:t>Example:</w:t>
      </w:r>
    </w:p>
    <w:tbl>
      <w:tblPr>
        <w:tblW w:w="0" w:type="auto"/>
        <w:tblLook w:val="06A0" w:firstRow="1" w:lastRow="0" w:firstColumn="1" w:lastColumn="0" w:noHBand="1" w:noVBand="1"/>
      </w:tblPr>
      <w:tblGrid>
        <w:gridCol w:w="1054"/>
        <w:gridCol w:w="1047"/>
        <w:gridCol w:w="1740"/>
        <w:gridCol w:w="2114"/>
        <w:gridCol w:w="2119"/>
      </w:tblGrid>
      <w:tr w:rsidR="52C0D3EE" w14:paraId="4045807B" w14:textId="77777777" w:rsidTr="52C0D3EE">
        <w:trPr>
          <w:trHeight w:val="300"/>
        </w:trPr>
        <w:tc>
          <w:tcPr>
            <w:tcW w:w="914" w:type="dxa"/>
            <w:vAlign w:val="center"/>
          </w:tcPr>
          <w:p w14:paraId="295F3847" w14:textId="426E031E" w:rsidR="52C0D3EE" w:rsidRDefault="52C0D3EE" w:rsidP="52C0D3EE">
            <w:pPr>
              <w:spacing w:after="0"/>
              <w:jc w:val="center"/>
            </w:pPr>
            <w:r w:rsidRPr="52C0D3EE">
              <w:rPr>
                <w:b/>
                <w:bCs/>
              </w:rPr>
              <w:t>HS Code</w:t>
            </w:r>
          </w:p>
        </w:tc>
        <w:tc>
          <w:tcPr>
            <w:tcW w:w="1047" w:type="dxa"/>
            <w:vAlign w:val="center"/>
          </w:tcPr>
          <w:p w14:paraId="60B1E53C" w14:textId="5038A6B6" w:rsidR="52C0D3EE" w:rsidRDefault="52C0D3EE" w:rsidP="52C0D3EE">
            <w:pPr>
              <w:spacing w:after="0"/>
              <w:jc w:val="center"/>
            </w:pPr>
            <w:r w:rsidRPr="52C0D3EE">
              <w:rPr>
                <w:b/>
                <w:bCs/>
              </w:rPr>
              <w:t>Base Duty</w:t>
            </w:r>
          </w:p>
        </w:tc>
        <w:tc>
          <w:tcPr>
            <w:tcW w:w="1740" w:type="dxa"/>
            <w:vAlign w:val="center"/>
          </w:tcPr>
          <w:p w14:paraId="4F6EEA86" w14:textId="143E26F8" w:rsidR="52C0D3EE" w:rsidRDefault="52C0D3EE" w:rsidP="52C0D3EE">
            <w:pPr>
              <w:spacing w:after="0"/>
              <w:jc w:val="center"/>
            </w:pPr>
            <w:r w:rsidRPr="52C0D3EE">
              <w:rPr>
                <w:b/>
                <w:bCs/>
              </w:rPr>
              <w:t>Additional Tariff</w:t>
            </w:r>
          </w:p>
        </w:tc>
        <w:tc>
          <w:tcPr>
            <w:tcW w:w="2114" w:type="dxa"/>
            <w:vAlign w:val="center"/>
          </w:tcPr>
          <w:p w14:paraId="28868970" w14:textId="04F24628" w:rsidR="52C0D3EE" w:rsidRDefault="52C0D3EE" w:rsidP="52C0D3EE">
            <w:pPr>
              <w:spacing w:after="0"/>
              <w:jc w:val="center"/>
            </w:pPr>
            <w:r w:rsidRPr="52C0D3EE">
              <w:rPr>
                <w:b/>
                <w:bCs/>
              </w:rPr>
              <w:t>Est. Duty on $10,000</w:t>
            </w:r>
          </w:p>
        </w:tc>
        <w:tc>
          <w:tcPr>
            <w:tcW w:w="2119" w:type="dxa"/>
            <w:vAlign w:val="center"/>
          </w:tcPr>
          <w:p w14:paraId="4BD3E47E" w14:textId="76DA69D9" w:rsidR="52C0D3EE" w:rsidRDefault="52C0D3EE" w:rsidP="52C0D3EE">
            <w:pPr>
              <w:spacing w:after="0"/>
              <w:jc w:val="center"/>
            </w:pPr>
            <w:r w:rsidRPr="52C0D3EE">
              <w:rPr>
                <w:b/>
                <w:bCs/>
              </w:rPr>
              <w:t>Notes</w:t>
            </w:r>
          </w:p>
        </w:tc>
      </w:tr>
      <w:tr w:rsidR="52C0D3EE" w14:paraId="6A6D8411" w14:textId="77777777" w:rsidTr="52C0D3EE">
        <w:trPr>
          <w:trHeight w:val="300"/>
        </w:trPr>
        <w:tc>
          <w:tcPr>
            <w:tcW w:w="914" w:type="dxa"/>
            <w:vAlign w:val="center"/>
          </w:tcPr>
          <w:p w14:paraId="55B9F9FE" w14:textId="33731C6B" w:rsidR="52C0D3EE" w:rsidRDefault="52C0D3EE" w:rsidP="52C0D3EE">
            <w:pPr>
              <w:spacing w:after="0"/>
            </w:pPr>
            <w:r>
              <w:t>8505.11</w:t>
            </w:r>
          </w:p>
        </w:tc>
        <w:tc>
          <w:tcPr>
            <w:tcW w:w="1047" w:type="dxa"/>
            <w:vAlign w:val="center"/>
          </w:tcPr>
          <w:p w14:paraId="7E691B83" w14:textId="75DAD267" w:rsidR="52C0D3EE" w:rsidRDefault="52C0D3EE" w:rsidP="52C0D3EE">
            <w:pPr>
              <w:spacing w:after="0"/>
              <w:jc w:val="right"/>
            </w:pPr>
            <w:r>
              <w:t>2.1%</w:t>
            </w:r>
          </w:p>
        </w:tc>
        <w:tc>
          <w:tcPr>
            <w:tcW w:w="1740" w:type="dxa"/>
            <w:vAlign w:val="center"/>
          </w:tcPr>
          <w:p w14:paraId="22F7943F" w14:textId="6553ED15" w:rsidR="52C0D3EE" w:rsidRDefault="52C0D3EE" w:rsidP="52C0D3EE">
            <w:pPr>
              <w:spacing w:after="0"/>
              <w:jc w:val="right"/>
            </w:pPr>
            <w:r>
              <w:t>25%</w:t>
            </w:r>
          </w:p>
        </w:tc>
        <w:tc>
          <w:tcPr>
            <w:tcW w:w="2114" w:type="dxa"/>
            <w:vAlign w:val="center"/>
          </w:tcPr>
          <w:p w14:paraId="5A11E8E2" w14:textId="6FD806BE" w:rsidR="52C0D3EE" w:rsidRDefault="52C0D3EE" w:rsidP="52C0D3EE">
            <w:pPr>
              <w:spacing w:after="0"/>
              <w:jc w:val="right"/>
            </w:pPr>
            <w:r>
              <w:t>$2,710</w:t>
            </w:r>
          </w:p>
        </w:tc>
        <w:tc>
          <w:tcPr>
            <w:tcW w:w="2119" w:type="dxa"/>
            <w:vAlign w:val="center"/>
          </w:tcPr>
          <w:p w14:paraId="49167AD2" w14:textId="3DC25086" w:rsidR="52C0D3EE" w:rsidRDefault="52C0D3EE" w:rsidP="52C0D3EE">
            <w:pPr>
              <w:spacing w:after="0"/>
            </w:pPr>
            <w:r>
              <w:t>Higher confidence</w:t>
            </w:r>
          </w:p>
        </w:tc>
      </w:tr>
      <w:tr w:rsidR="52C0D3EE" w14:paraId="3C2FD626" w14:textId="77777777" w:rsidTr="52C0D3EE">
        <w:trPr>
          <w:trHeight w:val="300"/>
        </w:trPr>
        <w:tc>
          <w:tcPr>
            <w:tcW w:w="914" w:type="dxa"/>
            <w:vAlign w:val="center"/>
          </w:tcPr>
          <w:p w14:paraId="58856BEE" w14:textId="03E27D09" w:rsidR="52C0D3EE" w:rsidRDefault="52C0D3EE" w:rsidP="52C0D3EE">
            <w:pPr>
              <w:spacing w:after="0"/>
            </w:pPr>
            <w:r>
              <w:t>3926.90</w:t>
            </w:r>
          </w:p>
        </w:tc>
        <w:tc>
          <w:tcPr>
            <w:tcW w:w="1047" w:type="dxa"/>
            <w:vAlign w:val="center"/>
          </w:tcPr>
          <w:p w14:paraId="70F48B07" w14:textId="7DE5B193" w:rsidR="52C0D3EE" w:rsidRDefault="52C0D3EE" w:rsidP="52C0D3EE">
            <w:pPr>
              <w:spacing w:after="0"/>
              <w:jc w:val="right"/>
            </w:pPr>
            <w:r>
              <w:t>5.3%</w:t>
            </w:r>
          </w:p>
        </w:tc>
        <w:tc>
          <w:tcPr>
            <w:tcW w:w="1740" w:type="dxa"/>
            <w:vAlign w:val="center"/>
          </w:tcPr>
          <w:p w14:paraId="27AE7592" w14:textId="435D2EB4" w:rsidR="52C0D3EE" w:rsidRDefault="52C0D3EE" w:rsidP="52C0D3EE">
            <w:pPr>
              <w:spacing w:after="0"/>
              <w:jc w:val="right"/>
            </w:pPr>
            <w:r>
              <w:t>25%</w:t>
            </w:r>
          </w:p>
        </w:tc>
        <w:tc>
          <w:tcPr>
            <w:tcW w:w="2114" w:type="dxa"/>
            <w:vAlign w:val="center"/>
          </w:tcPr>
          <w:p w14:paraId="61CF12C7" w14:textId="7EFA8D52" w:rsidR="52C0D3EE" w:rsidRDefault="52C0D3EE" w:rsidP="52C0D3EE">
            <w:pPr>
              <w:spacing w:after="0"/>
              <w:jc w:val="right"/>
            </w:pPr>
            <w:r>
              <w:t>$3,030</w:t>
            </w:r>
          </w:p>
        </w:tc>
        <w:tc>
          <w:tcPr>
            <w:tcW w:w="2119" w:type="dxa"/>
            <w:vAlign w:val="center"/>
          </w:tcPr>
          <w:p w14:paraId="0F589236" w14:textId="213967B5" w:rsidR="52C0D3EE" w:rsidRDefault="52C0D3EE" w:rsidP="52C0D3EE">
            <w:pPr>
              <w:spacing w:after="0"/>
            </w:pPr>
            <w:r>
              <w:t>Broader fallback code</w:t>
            </w:r>
          </w:p>
        </w:tc>
      </w:tr>
      <w:tr w:rsidR="52C0D3EE" w14:paraId="63EF3AEC" w14:textId="77777777" w:rsidTr="52C0D3EE">
        <w:trPr>
          <w:trHeight w:val="300"/>
        </w:trPr>
        <w:tc>
          <w:tcPr>
            <w:tcW w:w="914" w:type="dxa"/>
            <w:vAlign w:val="center"/>
          </w:tcPr>
          <w:p w14:paraId="49064290" w14:textId="14263927" w:rsidR="52C0D3EE" w:rsidRDefault="52C0D3EE" w:rsidP="52C0D3EE">
            <w:pPr>
              <w:spacing w:after="0"/>
            </w:pPr>
            <w:r>
              <w:t>8504.xx</w:t>
            </w:r>
          </w:p>
        </w:tc>
        <w:tc>
          <w:tcPr>
            <w:tcW w:w="1047" w:type="dxa"/>
            <w:vAlign w:val="center"/>
          </w:tcPr>
          <w:p w14:paraId="57801667" w14:textId="08E6F76D" w:rsidR="52C0D3EE" w:rsidRDefault="52C0D3EE" w:rsidP="52C0D3EE">
            <w:pPr>
              <w:spacing w:after="0"/>
              <w:jc w:val="right"/>
            </w:pPr>
            <w:r>
              <w:t>0–3%</w:t>
            </w:r>
          </w:p>
        </w:tc>
        <w:tc>
          <w:tcPr>
            <w:tcW w:w="1740" w:type="dxa"/>
            <w:vAlign w:val="center"/>
          </w:tcPr>
          <w:p w14:paraId="2AB6CDFE" w14:textId="23FFF924" w:rsidR="52C0D3EE" w:rsidRDefault="52C0D3EE" w:rsidP="52C0D3EE">
            <w:pPr>
              <w:spacing w:after="0"/>
              <w:jc w:val="right"/>
            </w:pPr>
            <w:r>
              <w:t>25%</w:t>
            </w:r>
          </w:p>
        </w:tc>
        <w:tc>
          <w:tcPr>
            <w:tcW w:w="2114" w:type="dxa"/>
            <w:vAlign w:val="center"/>
          </w:tcPr>
          <w:p w14:paraId="249C0FF8" w14:textId="77F9CB32" w:rsidR="52C0D3EE" w:rsidRDefault="52C0D3EE" w:rsidP="52C0D3EE">
            <w:pPr>
              <w:spacing w:after="0"/>
              <w:jc w:val="right"/>
            </w:pPr>
            <w:r>
              <w:t>$2,500–$2,800</w:t>
            </w:r>
          </w:p>
        </w:tc>
        <w:tc>
          <w:tcPr>
            <w:tcW w:w="2119" w:type="dxa"/>
            <w:vAlign w:val="center"/>
          </w:tcPr>
          <w:p w14:paraId="00BB4016" w14:textId="0F9AE158" w:rsidR="52C0D3EE" w:rsidRDefault="52C0D3EE" w:rsidP="52C0D3EE">
            <w:pPr>
              <w:spacing w:after="0"/>
            </w:pPr>
            <w:r>
              <w:t>Lower confidence</w:t>
            </w:r>
          </w:p>
        </w:tc>
      </w:tr>
    </w:tbl>
    <w:p w14:paraId="7DBF7A44" w14:textId="2F4CAFBB" w:rsidR="00C926FF" w:rsidRDefault="00C926FF"/>
    <w:p w14:paraId="36349E7D" w14:textId="4CC6D00E" w:rsidR="00C926FF" w:rsidRDefault="348F3D40" w:rsidP="52C0D3EE">
      <w:pPr>
        <w:pStyle w:val="Heading2"/>
        <w:spacing w:before="299" w:after="299"/>
      </w:pPr>
      <w:r w:rsidRPr="52C0D3EE">
        <w:rPr>
          <w:rFonts w:ascii="Aptos" w:eastAsia="Aptos" w:hAnsi="Aptos" w:cs="Aptos"/>
          <w:b/>
          <w:bCs/>
          <w:sz w:val="36"/>
          <w:szCs w:val="36"/>
        </w:rPr>
        <w:t>Step 7: Agent Scores Each Option</w:t>
      </w:r>
    </w:p>
    <w:p w14:paraId="23DA66B6" w14:textId="11DD9D71" w:rsidR="00C926FF" w:rsidRDefault="348F3D40" w:rsidP="52C0D3EE">
      <w:pPr>
        <w:spacing w:before="240" w:after="240"/>
      </w:pPr>
      <w:r w:rsidRPr="52C0D3EE">
        <w:rPr>
          <w:rFonts w:ascii="Aptos" w:eastAsia="Aptos" w:hAnsi="Aptos" w:cs="Aptos"/>
        </w:rPr>
        <w:t>The agent scores the options across multiple dimensions.</w:t>
      </w:r>
    </w:p>
    <w:tbl>
      <w:tblPr>
        <w:tblW w:w="0" w:type="auto"/>
        <w:tblLook w:val="06A0" w:firstRow="1" w:lastRow="0" w:firstColumn="1" w:lastColumn="0" w:noHBand="1" w:noVBand="1"/>
      </w:tblPr>
      <w:tblGrid>
        <w:gridCol w:w="1054"/>
        <w:gridCol w:w="1063"/>
        <w:gridCol w:w="1063"/>
        <w:gridCol w:w="1589"/>
        <w:gridCol w:w="2071"/>
        <w:gridCol w:w="2520"/>
      </w:tblGrid>
      <w:tr w:rsidR="52C0D3EE" w14:paraId="02BCC3F8" w14:textId="77777777" w:rsidTr="52C0D3EE">
        <w:trPr>
          <w:trHeight w:val="300"/>
        </w:trPr>
        <w:tc>
          <w:tcPr>
            <w:tcW w:w="914" w:type="dxa"/>
            <w:vAlign w:val="center"/>
          </w:tcPr>
          <w:p w14:paraId="3D6E5DD0" w14:textId="6F2CCC05" w:rsidR="52C0D3EE" w:rsidRDefault="52C0D3EE" w:rsidP="52C0D3EE">
            <w:pPr>
              <w:spacing w:after="0"/>
              <w:jc w:val="center"/>
            </w:pPr>
            <w:r w:rsidRPr="52C0D3EE">
              <w:rPr>
                <w:b/>
                <w:bCs/>
              </w:rPr>
              <w:t>HS Code</w:t>
            </w:r>
          </w:p>
        </w:tc>
        <w:tc>
          <w:tcPr>
            <w:tcW w:w="927" w:type="dxa"/>
            <w:vAlign w:val="center"/>
          </w:tcPr>
          <w:p w14:paraId="2A6D1BAB" w14:textId="7216B27E" w:rsidR="52C0D3EE" w:rsidRDefault="52C0D3EE" w:rsidP="52C0D3EE">
            <w:pPr>
              <w:spacing w:after="0"/>
              <w:jc w:val="center"/>
            </w:pPr>
            <w:r w:rsidRPr="52C0D3EE">
              <w:rPr>
                <w:b/>
                <w:bCs/>
              </w:rPr>
              <w:t>Legal Fit</w:t>
            </w:r>
          </w:p>
        </w:tc>
        <w:tc>
          <w:tcPr>
            <w:tcW w:w="1033" w:type="dxa"/>
            <w:vAlign w:val="center"/>
          </w:tcPr>
          <w:p w14:paraId="4EA83D42" w14:textId="55B7238C" w:rsidR="52C0D3EE" w:rsidRDefault="52C0D3EE" w:rsidP="52C0D3EE">
            <w:pPr>
              <w:spacing w:after="0"/>
              <w:jc w:val="center"/>
            </w:pPr>
            <w:r w:rsidRPr="52C0D3EE">
              <w:rPr>
                <w:b/>
                <w:bCs/>
              </w:rPr>
              <w:t>Duty Cost</w:t>
            </w:r>
          </w:p>
        </w:tc>
        <w:tc>
          <w:tcPr>
            <w:tcW w:w="1686" w:type="dxa"/>
            <w:vAlign w:val="center"/>
          </w:tcPr>
          <w:p w14:paraId="1989E41D" w14:textId="20055E6A" w:rsidR="52C0D3EE" w:rsidRDefault="52C0D3EE" w:rsidP="52C0D3EE">
            <w:pPr>
              <w:spacing w:after="0"/>
              <w:jc w:val="center"/>
            </w:pPr>
            <w:r w:rsidRPr="52C0D3EE">
              <w:rPr>
                <w:b/>
                <w:bCs/>
              </w:rPr>
              <w:t>Historical Usage</w:t>
            </w:r>
          </w:p>
        </w:tc>
        <w:tc>
          <w:tcPr>
            <w:tcW w:w="2260" w:type="dxa"/>
            <w:vAlign w:val="center"/>
          </w:tcPr>
          <w:p w14:paraId="7E7D65A5" w14:textId="53936691" w:rsidR="52C0D3EE" w:rsidRDefault="52C0D3EE" w:rsidP="52C0D3EE">
            <w:pPr>
              <w:spacing w:after="0"/>
              <w:jc w:val="center"/>
            </w:pPr>
            <w:r w:rsidRPr="52C0D3EE">
              <w:rPr>
                <w:b/>
                <w:bCs/>
              </w:rPr>
              <w:t>Clearance Confidence</w:t>
            </w:r>
          </w:p>
        </w:tc>
        <w:tc>
          <w:tcPr>
            <w:tcW w:w="2633" w:type="dxa"/>
            <w:vAlign w:val="center"/>
          </w:tcPr>
          <w:p w14:paraId="60AA569F" w14:textId="7BB13742" w:rsidR="52C0D3EE" w:rsidRDefault="52C0D3EE" w:rsidP="52C0D3EE">
            <w:pPr>
              <w:spacing w:after="0"/>
              <w:jc w:val="center"/>
            </w:pPr>
            <w:r w:rsidRPr="52C0D3EE">
              <w:rPr>
                <w:b/>
                <w:bCs/>
              </w:rPr>
              <w:t>Overall Recommendation</w:t>
            </w:r>
          </w:p>
        </w:tc>
      </w:tr>
      <w:tr w:rsidR="52C0D3EE" w14:paraId="46E6524C" w14:textId="77777777" w:rsidTr="52C0D3EE">
        <w:trPr>
          <w:trHeight w:val="300"/>
        </w:trPr>
        <w:tc>
          <w:tcPr>
            <w:tcW w:w="914" w:type="dxa"/>
            <w:vAlign w:val="center"/>
          </w:tcPr>
          <w:p w14:paraId="2E61DF4E" w14:textId="6B839A4F" w:rsidR="52C0D3EE" w:rsidRDefault="52C0D3EE" w:rsidP="52C0D3EE">
            <w:pPr>
              <w:spacing w:after="0"/>
            </w:pPr>
            <w:r>
              <w:t>8505.11</w:t>
            </w:r>
          </w:p>
        </w:tc>
        <w:tc>
          <w:tcPr>
            <w:tcW w:w="927" w:type="dxa"/>
            <w:vAlign w:val="center"/>
          </w:tcPr>
          <w:p w14:paraId="0B258024" w14:textId="69EA3418" w:rsidR="52C0D3EE" w:rsidRDefault="52C0D3EE" w:rsidP="52C0D3EE">
            <w:pPr>
              <w:spacing w:after="0"/>
              <w:jc w:val="right"/>
            </w:pPr>
            <w:r>
              <w:t>High</w:t>
            </w:r>
          </w:p>
        </w:tc>
        <w:tc>
          <w:tcPr>
            <w:tcW w:w="1033" w:type="dxa"/>
            <w:vAlign w:val="center"/>
          </w:tcPr>
          <w:p w14:paraId="3DD9BC50" w14:textId="448891D8" w:rsidR="52C0D3EE" w:rsidRDefault="52C0D3EE" w:rsidP="52C0D3EE">
            <w:pPr>
              <w:spacing w:after="0"/>
              <w:jc w:val="right"/>
            </w:pPr>
            <w:r>
              <w:t>Medium</w:t>
            </w:r>
          </w:p>
        </w:tc>
        <w:tc>
          <w:tcPr>
            <w:tcW w:w="1686" w:type="dxa"/>
            <w:vAlign w:val="center"/>
          </w:tcPr>
          <w:p w14:paraId="6AE2A786" w14:textId="090EF05B" w:rsidR="52C0D3EE" w:rsidRDefault="52C0D3EE" w:rsidP="52C0D3EE">
            <w:pPr>
              <w:spacing w:after="0"/>
              <w:jc w:val="right"/>
            </w:pPr>
            <w:r>
              <w:t>High</w:t>
            </w:r>
          </w:p>
        </w:tc>
        <w:tc>
          <w:tcPr>
            <w:tcW w:w="2260" w:type="dxa"/>
            <w:vAlign w:val="center"/>
          </w:tcPr>
          <w:p w14:paraId="6D0163D8" w14:textId="4AABF9E8" w:rsidR="52C0D3EE" w:rsidRDefault="52C0D3EE" w:rsidP="52C0D3EE">
            <w:pPr>
              <w:spacing w:after="0"/>
              <w:jc w:val="right"/>
            </w:pPr>
            <w:r>
              <w:t>High</w:t>
            </w:r>
          </w:p>
        </w:tc>
        <w:tc>
          <w:tcPr>
            <w:tcW w:w="2633" w:type="dxa"/>
            <w:vAlign w:val="center"/>
          </w:tcPr>
          <w:p w14:paraId="5CCB3A0B" w14:textId="0E51BA7D" w:rsidR="52C0D3EE" w:rsidRDefault="52C0D3EE" w:rsidP="52C0D3EE">
            <w:pPr>
              <w:spacing w:after="0"/>
            </w:pPr>
            <w:r>
              <w:t>Recommended</w:t>
            </w:r>
          </w:p>
        </w:tc>
      </w:tr>
      <w:tr w:rsidR="52C0D3EE" w14:paraId="329CD623" w14:textId="77777777" w:rsidTr="52C0D3EE">
        <w:trPr>
          <w:trHeight w:val="300"/>
        </w:trPr>
        <w:tc>
          <w:tcPr>
            <w:tcW w:w="914" w:type="dxa"/>
            <w:vAlign w:val="center"/>
          </w:tcPr>
          <w:p w14:paraId="41D734B0" w14:textId="51817733" w:rsidR="52C0D3EE" w:rsidRDefault="52C0D3EE" w:rsidP="52C0D3EE">
            <w:pPr>
              <w:spacing w:after="0"/>
            </w:pPr>
            <w:r>
              <w:t>3926.90</w:t>
            </w:r>
          </w:p>
        </w:tc>
        <w:tc>
          <w:tcPr>
            <w:tcW w:w="927" w:type="dxa"/>
            <w:vAlign w:val="center"/>
          </w:tcPr>
          <w:p w14:paraId="47C6BCC1" w14:textId="6071D613" w:rsidR="52C0D3EE" w:rsidRDefault="52C0D3EE" w:rsidP="52C0D3EE">
            <w:pPr>
              <w:spacing w:after="0"/>
              <w:jc w:val="right"/>
            </w:pPr>
            <w:r>
              <w:t>Medium</w:t>
            </w:r>
          </w:p>
        </w:tc>
        <w:tc>
          <w:tcPr>
            <w:tcW w:w="1033" w:type="dxa"/>
            <w:vAlign w:val="center"/>
          </w:tcPr>
          <w:p w14:paraId="21F93824" w14:textId="3DE52111" w:rsidR="52C0D3EE" w:rsidRDefault="52C0D3EE" w:rsidP="52C0D3EE">
            <w:pPr>
              <w:spacing w:after="0"/>
              <w:jc w:val="right"/>
            </w:pPr>
            <w:r>
              <w:t>Low</w:t>
            </w:r>
          </w:p>
        </w:tc>
        <w:tc>
          <w:tcPr>
            <w:tcW w:w="1686" w:type="dxa"/>
            <w:vAlign w:val="center"/>
          </w:tcPr>
          <w:p w14:paraId="70DBCB15" w14:textId="025FED70" w:rsidR="52C0D3EE" w:rsidRDefault="52C0D3EE" w:rsidP="52C0D3EE">
            <w:pPr>
              <w:spacing w:after="0"/>
              <w:jc w:val="right"/>
            </w:pPr>
            <w:r>
              <w:t>Medium</w:t>
            </w:r>
          </w:p>
        </w:tc>
        <w:tc>
          <w:tcPr>
            <w:tcW w:w="2260" w:type="dxa"/>
            <w:vAlign w:val="center"/>
          </w:tcPr>
          <w:p w14:paraId="5DAB8794" w14:textId="2862BCD7" w:rsidR="52C0D3EE" w:rsidRDefault="52C0D3EE" w:rsidP="52C0D3EE">
            <w:pPr>
              <w:spacing w:after="0"/>
              <w:jc w:val="right"/>
            </w:pPr>
            <w:r>
              <w:t>Medium</w:t>
            </w:r>
          </w:p>
        </w:tc>
        <w:tc>
          <w:tcPr>
            <w:tcW w:w="2633" w:type="dxa"/>
            <w:vAlign w:val="center"/>
          </w:tcPr>
          <w:p w14:paraId="523911C3" w14:textId="0A7B91B5" w:rsidR="52C0D3EE" w:rsidRDefault="52C0D3EE" w:rsidP="52C0D3EE">
            <w:pPr>
              <w:spacing w:after="0"/>
            </w:pPr>
            <w:r>
              <w:t>Backup option</w:t>
            </w:r>
          </w:p>
        </w:tc>
      </w:tr>
      <w:tr w:rsidR="52C0D3EE" w14:paraId="289CC882" w14:textId="77777777" w:rsidTr="52C0D3EE">
        <w:trPr>
          <w:trHeight w:val="300"/>
        </w:trPr>
        <w:tc>
          <w:tcPr>
            <w:tcW w:w="914" w:type="dxa"/>
            <w:vAlign w:val="center"/>
          </w:tcPr>
          <w:p w14:paraId="48421E56" w14:textId="1BFA0D5E" w:rsidR="52C0D3EE" w:rsidRDefault="52C0D3EE" w:rsidP="52C0D3EE">
            <w:pPr>
              <w:spacing w:after="0"/>
            </w:pPr>
            <w:r>
              <w:t>8504.xx</w:t>
            </w:r>
          </w:p>
        </w:tc>
        <w:tc>
          <w:tcPr>
            <w:tcW w:w="927" w:type="dxa"/>
            <w:vAlign w:val="center"/>
          </w:tcPr>
          <w:p w14:paraId="4B34AAC6" w14:textId="3F707D49" w:rsidR="52C0D3EE" w:rsidRDefault="52C0D3EE" w:rsidP="52C0D3EE">
            <w:pPr>
              <w:spacing w:after="0"/>
              <w:jc w:val="right"/>
            </w:pPr>
            <w:r>
              <w:t>Low</w:t>
            </w:r>
          </w:p>
        </w:tc>
        <w:tc>
          <w:tcPr>
            <w:tcW w:w="1033" w:type="dxa"/>
            <w:vAlign w:val="center"/>
          </w:tcPr>
          <w:p w14:paraId="11122A20" w14:textId="59B6D256" w:rsidR="52C0D3EE" w:rsidRDefault="52C0D3EE" w:rsidP="52C0D3EE">
            <w:pPr>
              <w:spacing w:after="0"/>
              <w:jc w:val="right"/>
            </w:pPr>
            <w:r>
              <w:t>High</w:t>
            </w:r>
          </w:p>
        </w:tc>
        <w:tc>
          <w:tcPr>
            <w:tcW w:w="1686" w:type="dxa"/>
            <w:vAlign w:val="center"/>
          </w:tcPr>
          <w:p w14:paraId="678714A4" w14:textId="4D3BF220" w:rsidR="52C0D3EE" w:rsidRDefault="52C0D3EE" w:rsidP="52C0D3EE">
            <w:pPr>
              <w:spacing w:after="0"/>
              <w:jc w:val="right"/>
            </w:pPr>
            <w:r>
              <w:t>Low</w:t>
            </w:r>
          </w:p>
        </w:tc>
        <w:tc>
          <w:tcPr>
            <w:tcW w:w="2260" w:type="dxa"/>
            <w:vAlign w:val="center"/>
          </w:tcPr>
          <w:p w14:paraId="1C8BDB86" w14:textId="201BAE7A" w:rsidR="52C0D3EE" w:rsidRDefault="52C0D3EE" w:rsidP="52C0D3EE">
            <w:pPr>
              <w:spacing w:after="0"/>
              <w:jc w:val="right"/>
            </w:pPr>
            <w:r>
              <w:t>Low</w:t>
            </w:r>
          </w:p>
        </w:tc>
        <w:tc>
          <w:tcPr>
            <w:tcW w:w="2633" w:type="dxa"/>
            <w:vAlign w:val="center"/>
          </w:tcPr>
          <w:p w14:paraId="1D0DDCEE" w14:textId="15FE5359" w:rsidR="52C0D3EE" w:rsidRDefault="52C0D3EE" w:rsidP="52C0D3EE">
            <w:pPr>
              <w:spacing w:after="0"/>
            </w:pPr>
            <w:r>
              <w:t>Not recommended</w:t>
            </w:r>
          </w:p>
        </w:tc>
      </w:tr>
    </w:tbl>
    <w:p w14:paraId="45FCA3CB" w14:textId="4672B9EB" w:rsidR="00C926FF" w:rsidRDefault="00C926FF"/>
    <w:p w14:paraId="5BCECD1A" w14:textId="024EAFFD" w:rsidR="00C926FF" w:rsidRDefault="348F3D40" w:rsidP="52C0D3EE">
      <w:pPr>
        <w:pStyle w:val="Heading2"/>
        <w:spacing w:before="299" w:after="299"/>
      </w:pPr>
      <w:r w:rsidRPr="52C0D3EE">
        <w:rPr>
          <w:rFonts w:ascii="Aptos" w:eastAsia="Aptos" w:hAnsi="Aptos" w:cs="Aptos"/>
          <w:b/>
          <w:bCs/>
          <w:sz w:val="36"/>
          <w:szCs w:val="36"/>
        </w:rPr>
        <w:t>Step 8: Agent Provides Final Recommendation</w:t>
      </w:r>
    </w:p>
    <w:p w14:paraId="07B96633" w14:textId="3D56416C" w:rsidR="00C926FF" w:rsidRDefault="348F3D40" w:rsidP="52C0D3EE">
      <w:pPr>
        <w:spacing w:before="240" w:after="240"/>
      </w:pPr>
      <w:r w:rsidRPr="52C0D3EE">
        <w:rPr>
          <w:rFonts w:ascii="Aptos" w:eastAsia="Aptos" w:hAnsi="Aptos" w:cs="Aptos"/>
        </w:rPr>
        <w:t>The final output includes:</w:t>
      </w:r>
    </w:p>
    <w:p w14:paraId="241A9339" w14:textId="7F8F6DEC" w:rsidR="00C926FF" w:rsidRDefault="348F3D40" w:rsidP="52C0D3EE">
      <w:pPr>
        <w:pStyle w:val="ListParagraph"/>
        <w:spacing w:before="240" w:after="240"/>
        <w:rPr>
          <w:rFonts w:ascii="Aptos" w:eastAsia="Aptos" w:hAnsi="Aptos" w:cs="Aptos"/>
        </w:rPr>
      </w:pPr>
      <w:r w:rsidRPr="52C0D3EE">
        <w:rPr>
          <w:rFonts w:ascii="Aptos" w:eastAsia="Aptos" w:hAnsi="Aptos" w:cs="Aptos"/>
        </w:rPr>
        <w:t>Best recommended HS code</w:t>
      </w:r>
    </w:p>
    <w:p w14:paraId="0FCF117F" w14:textId="0415CF8F" w:rsidR="00C926FF" w:rsidRDefault="348F3D40" w:rsidP="52C0D3EE">
      <w:pPr>
        <w:pStyle w:val="ListParagraph"/>
        <w:spacing w:before="240" w:after="240"/>
        <w:rPr>
          <w:rFonts w:ascii="Aptos" w:eastAsia="Aptos" w:hAnsi="Aptos" w:cs="Aptos"/>
        </w:rPr>
      </w:pPr>
      <w:r w:rsidRPr="52C0D3EE">
        <w:rPr>
          <w:rFonts w:ascii="Aptos" w:eastAsia="Aptos" w:hAnsi="Aptos" w:cs="Aptos"/>
        </w:rPr>
        <w:t>Alternative HS codes</w:t>
      </w:r>
    </w:p>
    <w:p w14:paraId="34226A03" w14:textId="7CFE4CA7" w:rsidR="00C926FF" w:rsidRDefault="348F3D40" w:rsidP="52C0D3EE">
      <w:pPr>
        <w:pStyle w:val="ListParagraph"/>
        <w:spacing w:before="240" w:after="240"/>
        <w:rPr>
          <w:rFonts w:ascii="Aptos" w:eastAsia="Aptos" w:hAnsi="Aptos" w:cs="Aptos"/>
        </w:rPr>
      </w:pPr>
      <w:r w:rsidRPr="52C0D3EE">
        <w:rPr>
          <w:rFonts w:ascii="Aptos" w:eastAsia="Aptos" w:hAnsi="Aptos" w:cs="Aptos"/>
        </w:rPr>
        <w:lastRenderedPageBreak/>
        <w:t>Duty and tariff comparison</w:t>
      </w:r>
    </w:p>
    <w:p w14:paraId="7AFBA5C5" w14:textId="32A3A599" w:rsidR="00C926FF" w:rsidRDefault="348F3D40" w:rsidP="52C0D3EE">
      <w:pPr>
        <w:pStyle w:val="ListParagraph"/>
        <w:spacing w:before="240" w:after="240"/>
        <w:rPr>
          <w:rFonts w:ascii="Aptos" w:eastAsia="Aptos" w:hAnsi="Aptos" w:cs="Aptos"/>
        </w:rPr>
      </w:pPr>
      <w:r w:rsidRPr="52C0D3EE">
        <w:rPr>
          <w:rFonts w:ascii="Aptos" w:eastAsia="Aptos" w:hAnsi="Aptos" w:cs="Aptos"/>
        </w:rPr>
        <w:t>Customs ruling support</w:t>
      </w:r>
    </w:p>
    <w:p w14:paraId="2CC28F31" w14:textId="72020670" w:rsidR="00C926FF" w:rsidRDefault="348F3D40" w:rsidP="52C0D3EE">
      <w:pPr>
        <w:pStyle w:val="ListParagraph"/>
        <w:spacing w:before="240" w:after="240"/>
        <w:rPr>
          <w:rFonts w:ascii="Aptos" w:eastAsia="Aptos" w:hAnsi="Aptos" w:cs="Aptos"/>
        </w:rPr>
      </w:pPr>
      <w:r w:rsidRPr="52C0D3EE">
        <w:rPr>
          <w:rFonts w:ascii="Aptos" w:eastAsia="Aptos" w:hAnsi="Aptos" w:cs="Aptos"/>
        </w:rPr>
        <w:t>Risk assessment</w:t>
      </w:r>
    </w:p>
    <w:p w14:paraId="285B125E" w14:textId="37E747CA" w:rsidR="00C926FF" w:rsidRDefault="348F3D40" w:rsidP="52C0D3EE">
      <w:pPr>
        <w:pStyle w:val="ListParagraph"/>
        <w:spacing w:before="240" w:after="240"/>
        <w:rPr>
          <w:rFonts w:ascii="Aptos" w:eastAsia="Aptos" w:hAnsi="Aptos" w:cs="Aptos"/>
        </w:rPr>
      </w:pPr>
      <w:r w:rsidRPr="52C0D3EE">
        <w:rPr>
          <w:rFonts w:ascii="Aptos" w:eastAsia="Aptos" w:hAnsi="Aptos" w:cs="Aptos"/>
        </w:rPr>
        <w:t>Required assumptions</w:t>
      </w:r>
    </w:p>
    <w:p w14:paraId="72C53558" w14:textId="482E9110" w:rsidR="00C926FF" w:rsidRDefault="348F3D40" w:rsidP="52C0D3EE">
      <w:pPr>
        <w:pStyle w:val="ListParagraph"/>
        <w:spacing w:before="240" w:after="240"/>
        <w:rPr>
          <w:rFonts w:ascii="Aptos" w:eastAsia="Aptos" w:hAnsi="Aptos" w:cs="Aptos"/>
        </w:rPr>
      </w:pPr>
      <w:r w:rsidRPr="52C0D3EE">
        <w:rPr>
          <w:rFonts w:ascii="Aptos" w:eastAsia="Aptos" w:hAnsi="Aptos" w:cs="Aptos"/>
        </w:rPr>
        <w:t>Suggested invoice description</w:t>
      </w:r>
    </w:p>
    <w:p w14:paraId="3C2D1840" w14:textId="1BB71650" w:rsidR="00C926FF" w:rsidRDefault="348F3D40" w:rsidP="52C0D3EE">
      <w:pPr>
        <w:pStyle w:val="ListParagraph"/>
        <w:spacing w:before="240" w:after="240"/>
        <w:rPr>
          <w:rFonts w:ascii="Aptos" w:eastAsia="Aptos" w:hAnsi="Aptos" w:cs="Aptos"/>
        </w:rPr>
      </w:pPr>
      <w:r w:rsidRPr="52C0D3EE">
        <w:rPr>
          <w:rFonts w:ascii="Aptos" w:eastAsia="Aptos" w:hAnsi="Aptos" w:cs="Aptos"/>
        </w:rPr>
        <w:t>Suggested documentation</w:t>
      </w:r>
    </w:p>
    <w:p w14:paraId="502EC632" w14:textId="64C95C99" w:rsidR="00C926FF" w:rsidRDefault="348F3D40" w:rsidP="52C0D3EE">
      <w:pPr>
        <w:pStyle w:val="ListParagraph"/>
        <w:spacing w:before="240" w:after="240"/>
        <w:rPr>
          <w:rFonts w:ascii="Aptos" w:eastAsia="Aptos" w:hAnsi="Aptos" w:cs="Aptos"/>
        </w:rPr>
      </w:pPr>
      <w:r w:rsidRPr="52C0D3EE">
        <w:rPr>
          <w:rFonts w:ascii="Aptos" w:eastAsia="Aptos" w:hAnsi="Aptos" w:cs="Aptos"/>
        </w:rPr>
        <w:t>Whether broker or legal review is recommended</w:t>
      </w:r>
    </w:p>
    <w:p w14:paraId="3E8E2246" w14:textId="30A050A4" w:rsidR="00C926FF" w:rsidRDefault="348F3D40" w:rsidP="52C0D3EE">
      <w:pPr>
        <w:spacing w:before="240" w:after="240"/>
      </w:pPr>
      <w:r w:rsidRPr="52C0D3EE">
        <w:rPr>
          <w:rFonts w:ascii="Aptos" w:eastAsia="Aptos" w:hAnsi="Aptos" w:cs="Aptos"/>
        </w:rPr>
        <w:t>Example final recommendation:</w:t>
      </w:r>
    </w:p>
    <w:p w14:paraId="0D959489" w14:textId="288280D8" w:rsidR="00C926FF" w:rsidRDefault="348F3D40" w:rsidP="52C0D3EE">
      <w:pPr>
        <w:spacing w:before="240" w:after="240"/>
      </w:pPr>
      <w:r w:rsidRPr="52C0D3EE">
        <w:rPr>
          <w:rFonts w:ascii="Aptos" w:eastAsia="Aptos" w:hAnsi="Aptos" w:cs="Aptos"/>
        </w:rPr>
        <w:t xml:space="preserve">The recommended classification is </w:t>
      </w:r>
      <w:r w:rsidRPr="52C0D3EE">
        <w:rPr>
          <w:rFonts w:ascii="Aptos" w:eastAsia="Aptos" w:hAnsi="Aptos" w:cs="Aptos"/>
          <w:b/>
          <w:bCs/>
        </w:rPr>
        <w:t>HS Code 8505.11</w:t>
      </w:r>
      <w:r w:rsidRPr="52C0D3EE">
        <w:rPr>
          <w:rFonts w:ascii="Aptos" w:eastAsia="Aptos" w:hAnsi="Aptos" w:cs="Aptos"/>
        </w:rPr>
        <w:t>, assuming the product’s primary function is magnetic holding and the magnet is the essential character of the product. This option has the strongest legal fit and highest customs-clearance confidence. Although another code under plastic articles may be considered, it appears less specific and may carry greater classification risk.</w:t>
      </w:r>
    </w:p>
    <w:p w14:paraId="3509B2CE" w14:textId="74B99423" w:rsidR="00C926FF" w:rsidRDefault="00C926FF"/>
    <w:p w14:paraId="4ADF65BA" w14:textId="110F9BEE" w:rsidR="00C926FF" w:rsidRDefault="348F3D40" w:rsidP="52C0D3EE">
      <w:pPr>
        <w:pStyle w:val="Heading2"/>
        <w:spacing w:before="299" w:after="299"/>
      </w:pPr>
      <w:r w:rsidRPr="52C0D3EE">
        <w:rPr>
          <w:rFonts w:ascii="Aptos" w:eastAsia="Aptos" w:hAnsi="Aptos" w:cs="Aptos"/>
          <w:b/>
          <w:bCs/>
          <w:sz w:val="36"/>
          <w:szCs w:val="36"/>
        </w:rPr>
        <w:t>Step 9: User Reviews and Confirms</w:t>
      </w:r>
    </w:p>
    <w:p w14:paraId="7C18E9EB" w14:textId="7FBB0779" w:rsidR="00C926FF" w:rsidRDefault="348F3D40" w:rsidP="52C0D3EE">
      <w:pPr>
        <w:spacing w:before="240" w:after="240"/>
      </w:pPr>
      <w:r w:rsidRPr="52C0D3EE">
        <w:rPr>
          <w:rFonts w:ascii="Aptos" w:eastAsia="Aptos" w:hAnsi="Aptos" w:cs="Aptos"/>
        </w:rPr>
        <w:t>The user can:</w:t>
      </w:r>
    </w:p>
    <w:p w14:paraId="5EB67E3C" w14:textId="7732757E" w:rsidR="00C926FF" w:rsidRDefault="348F3D40" w:rsidP="52C0D3EE">
      <w:pPr>
        <w:pStyle w:val="ListParagraph"/>
        <w:spacing w:before="240" w:after="240"/>
        <w:rPr>
          <w:rFonts w:ascii="Aptos" w:eastAsia="Aptos" w:hAnsi="Aptos" w:cs="Aptos"/>
        </w:rPr>
      </w:pPr>
      <w:r w:rsidRPr="52C0D3EE">
        <w:rPr>
          <w:rFonts w:ascii="Aptos" w:eastAsia="Aptos" w:hAnsi="Aptos" w:cs="Aptos"/>
        </w:rPr>
        <w:t>Accept the recommended HS code</w:t>
      </w:r>
    </w:p>
    <w:p w14:paraId="54E15842" w14:textId="569B78E3" w:rsidR="00C926FF" w:rsidRDefault="348F3D40" w:rsidP="52C0D3EE">
      <w:pPr>
        <w:pStyle w:val="ListParagraph"/>
        <w:spacing w:before="240" w:after="240"/>
        <w:rPr>
          <w:rFonts w:ascii="Aptos" w:eastAsia="Aptos" w:hAnsi="Aptos" w:cs="Aptos"/>
        </w:rPr>
      </w:pPr>
      <w:r w:rsidRPr="52C0D3EE">
        <w:rPr>
          <w:rFonts w:ascii="Aptos" w:eastAsia="Aptos" w:hAnsi="Aptos" w:cs="Aptos"/>
        </w:rPr>
        <w:t>Compare another HS code</w:t>
      </w:r>
    </w:p>
    <w:p w14:paraId="6FA36084" w14:textId="06E24A27" w:rsidR="00C926FF" w:rsidRDefault="348F3D40" w:rsidP="52C0D3EE">
      <w:pPr>
        <w:pStyle w:val="ListParagraph"/>
        <w:spacing w:before="240" w:after="240"/>
        <w:rPr>
          <w:rFonts w:ascii="Aptos" w:eastAsia="Aptos" w:hAnsi="Aptos" w:cs="Aptos"/>
        </w:rPr>
      </w:pPr>
      <w:r w:rsidRPr="52C0D3EE">
        <w:rPr>
          <w:rFonts w:ascii="Aptos" w:eastAsia="Aptos" w:hAnsi="Aptos" w:cs="Aptos"/>
        </w:rPr>
        <w:t>Upload more documentation</w:t>
      </w:r>
    </w:p>
    <w:p w14:paraId="3D81A257" w14:textId="0E893FE9" w:rsidR="00C926FF" w:rsidRDefault="348F3D40" w:rsidP="52C0D3EE">
      <w:pPr>
        <w:pStyle w:val="ListParagraph"/>
        <w:spacing w:before="240" w:after="240"/>
        <w:rPr>
          <w:rFonts w:ascii="Aptos" w:eastAsia="Aptos" w:hAnsi="Aptos" w:cs="Aptos"/>
        </w:rPr>
      </w:pPr>
      <w:r w:rsidRPr="52C0D3EE">
        <w:rPr>
          <w:rFonts w:ascii="Aptos" w:eastAsia="Aptos" w:hAnsi="Aptos" w:cs="Aptos"/>
        </w:rPr>
        <w:t>Ask for a broker-ready report</w:t>
      </w:r>
    </w:p>
    <w:p w14:paraId="7278FC2E" w14:textId="6C23EEA3" w:rsidR="00C926FF" w:rsidRDefault="348F3D40" w:rsidP="52C0D3EE">
      <w:pPr>
        <w:pStyle w:val="ListParagraph"/>
        <w:spacing w:before="240" w:after="240"/>
        <w:rPr>
          <w:rFonts w:ascii="Aptos" w:eastAsia="Aptos" w:hAnsi="Aptos" w:cs="Aptos"/>
        </w:rPr>
      </w:pPr>
      <w:r w:rsidRPr="52C0D3EE">
        <w:rPr>
          <w:rFonts w:ascii="Aptos" w:eastAsia="Aptos" w:hAnsi="Aptos" w:cs="Aptos"/>
        </w:rPr>
        <w:t>Ask the agent to prepare a customs classification memo</w:t>
      </w:r>
    </w:p>
    <w:p w14:paraId="2893E573" w14:textId="166F714F" w:rsidR="00C926FF" w:rsidRDefault="348F3D40" w:rsidP="52C0D3EE">
      <w:pPr>
        <w:pStyle w:val="ListParagraph"/>
        <w:spacing w:before="240" w:after="240"/>
        <w:rPr>
          <w:rFonts w:ascii="Aptos" w:eastAsia="Aptos" w:hAnsi="Aptos" w:cs="Aptos"/>
        </w:rPr>
      </w:pPr>
      <w:r w:rsidRPr="52C0D3EE">
        <w:rPr>
          <w:rFonts w:ascii="Aptos" w:eastAsia="Aptos" w:hAnsi="Aptos" w:cs="Aptos"/>
        </w:rPr>
        <w:t>Ask the agent to calculate landed cost</w:t>
      </w:r>
    </w:p>
    <w:p w14:paraId="2A6D92BE" w14:textId="2A90DB20" w:rsidR="00C926FF" w:rsidRDefault="348F3D40" w:rsidP="52C0D3EE">
      <w:pPr>
        <w:pStyle w:val="ListParagraph"/>
        <w:spacing w:before="240" w:after="240"/>
        <w:rPr>
          <w:rFonts w:ascii="Aptos" w:eastAsia="Aptos" w:hAnsi="Aptos" w:cs="Aptos"/>
        </w:rPr>
      </w:pPr>
      <w:r w:rsidRPr="52C0D3EE">
        <w:rPr>
          <w:rFonts w:ascii="Aptos" w:eastAsia="Aptos" w:hAnsi="Aptos" w:cs="Aptos"/>
        </w:rPr>
        <w:t>Ask the agent to trigger the Shipping Agent or Sourcing Agent</w:t>
      </w:r>
    </w:p>
    <w:p w14:paraId="75BCCC52" w14:textId="3AA72EE1" w:rsidR="00C926FF" w:rsidRDefault="00C926FF"/>
    <w:p w14:paraId="5D1E40BD" w14:textId="5A387F1E" w:rsidR="00C926FF" w:rsidRDefault="00C926FF"/>
    <w:p w14:paraId="1A24D0D4" w14:textId="74B611A0" w:rsidR="00C926FF" w:rsidRDefault="00587197" w:rsidP="52C0D3EE">
      <w:pPr>
        <w:pStyle w:val="Heading1"/>
        <w:spacing w:before="322" w:after="322"/>
      </w:pPr>
      <w:r>
        <w:rPr>
          <w:rFonts w:ascii="Aptos" w:eastAsiaTheme="minorEastAsia" w:hAnsi="Aptos" w:cs="Aptos" w:hint="eastAsia"/>
          <w:b/>
          <w:bCs/>
          <w:sz w:val="48"/>
          <w:szCs w:val="48"/>
          <w:lang w:eastAsia="zh-CN"/>
        </w:rPr>
        <w:t>7</w:t>
      </w:r>
      <w:r w:rsidR="348F3D40" w:rsidRPr="52C0D3EE">
        <w:rPr>
          <w:rFonts w:ascii="Aptos" w:eastAsia="Aptos" w:hAnsi="Aptos" w:cs="Aptos"/>
          <w:b/>
          <w:bCs/>
          <w:sz w:val="48"/>
          <w:szCs w:val="48"/>
        </w:rPr>
        <w:t>. Key Differentiators</w:t>
      </w:r>
    </w:p>
    <w:p w14:paraId="6C4ECE5B" w14:textId="19FAC188" w:rsidR="00C926FF" w:rsidRDefault="348F3D40" w:rsidP="52C0D3EE">
      <w:pPr>
        <w:spacing w:before="240" w:after="240"/>
      </w:pPr>
      <w:r w:rsidRPr="52C0D3EE">
        <w:rPr>
          <w:rFonts w:ascii="Aptos" w:eastAsia="Aptos" w:hAnsi="Aptos" w:cs="Aptos"/>
        </w:rPr>
        <w:t xml:space="preserve">The Tariff Agent should not only provide an HS code. It should provide a </w:t>
      </w:r>
      <w:r w:rsidRPr="52C0D3EE">
        <w:rPr>
          <w:rFonts w:ascii="Aptos" w:eastAsia="Aptos" w:hAnsi="Aptos" w:cs="Aptos"/>
          <w:b/>
          <w:bCs/>
        </w:rPr>
        <w:t>decision-support package</w:t>
      </w:r>
      <w:r w:rsidRPr="52C0D3EE">
        <w:rPr>
          <w:rFonts w:ascii="Aptos" w:eastAsia="Aptos" w:hAnsi="Aptos" w:cs="Aptos"/>
        </w:rPr>
        <w:t>.</w:t>
      </w:r>
    </w:p>
    <w:p w14:paraId="46317CCC" w14:textId="31DDC2DD" w:rsidR="00C926FF" w:rsidRDefault="348F3D40" w:rsidP="52C0D3EE">
      <w:pPr>
        <w:spacing w:before="240" w:after="240"/>
      </w:pPr>
      <w:r w:rsidRPr="52C0D3EE">
        <w:rPr>
          <w:rFonts w:ascii="Aptos" w:eastAsia="Aptos" w:hAnsi="Aptos" w:cs="Aptos"/>
        </w:rPr>
        <w:lastRenderedPageBreak/>
        <w:t>Its value comes from combining:</w:t>
      </w:r>
    </w:p>
    <w:p w14:paraId="5634C03A" w14:textId="7BA363D4"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HS code recommendation</w:t>
      </w:r>
    </w:p>
    <w:p w14:paraId="6B1C31BF" w14:textId="179AB401"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Tariff and duty calculation</w:t>
      </w:r>
    </w:p>
    <w:p w14:paraId="06A6FCF2" w14:textId="20A8BBB8"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Customs ruling research</w:t>
      </w:r>
    </w:p>
    <w:p w14:paraId="27ACE0EE" w14:textId="34387289"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Historical usage comparison</w:t>
      </w:r>
    </w:p>
    <w:p w14:paraId="45D6FD1B" w14:textId="792403C9"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Risk and confidence scoring</w:t>
      </w:r>
    </w:p>
    <w:p w14:paraId="46845893" w14:textId="271071C9"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Document preparation</w:t>
      </w:r>
    </w:p>
    <w:p w14:paraId="54C2C942" w14:textId="42BC5D38" w:rsidR="00C926FF" w:rsidRDefault="348F3D40" w:rsidP="52C0D3EE">
      <w:pPr>
        <w:pStyle w:val="ListParagraph"/>
        <w:spacing w:before="240" w:after="240"/>
        <w:rPr>
          <w:rFonts w:ascii="Aptos" w:eastAsia="Aptos" w:hAnsi="Aptos" w:cs="Aptos"/>
          <w:b/>
          <w:bCs/>
        </w:rPr>
      </w:pPr>
      <w:r w:rsidRPr="52C0D3EE">
        <w:rPr>
          <w:rFonts w:ascii="Aptos" w:eastAsia="Aptos" w:hAnsi="Aptos" w:cs="Aptos"/>
          <w:b/>
          <w:bCs/>
        </w:rPr>
        <w:t>Integration with sourcing and shipping workflows</w:t>
      </w:r>
    </w:p>
    <w:p w14:paraId="075BA8BE" w14:textId="49E3A846" w:rsidR="00C926FF" w:rsidRDefault="348F3D40" w:rsidP="52C0D3EE">
      <w:pPr>
        <w:spacing w:before="240" w:after="240"/>
      </w:pPr>
      <w:r w:rsidRPr="52C0D3EE">
        <w:rPr>
          <w:rFonts w:ascii="Aptos" w:eastAsia="Aptos" w:hAnsi="Aptos" w:cs="Aptos"/>
        </w:rPr>
        <w:t xml:space="preserve">This helps companies avoid choosing an HS code based only on the lowest duty rate, which may create customs risk. Instead, the agent balances </w:t>
      </w:r>
      <w:r w:rsidRPr="52C0D3EE">
        <w:rPr>
          <w:rFonts w:ascii="Aptos" w:eastAsia="Aptos" w:hAnsi="Aptos" w:cs="Aptos"/>
          <w:b/>
          <w:bCs/>
        </w:rPr>
        <w:t>cost savings, legal defensibility, and clearance confidence</w:t>
      </w:r>
      <w:r w:rsidRPr="52C0D3EE">
        <w:rPr>
          <w:rFonts w:ascii="Aptos" w:eastAsia="Aptos" w:hAnsi="Aptos" w:cs="Aptos"/>
        </w:rPr>
        <w:t>.</w:t>
      </w:r>
    </w:p>
    <w:p w14:paraId="39B57047" w14:textId="3DBE8E9C" w:rsidR="00C926FF" w:rsidRDefault="00C926FF"/>
    <w:p w14:paraId="5D09CE14" w14:textId="2FF10107" w:rsidR="00C926FF" w:rsidRDefault="00587197" w:rsidP="52C0D3EE">
      <w:pPr>
        <w:pStyle w:val="Heading1"/>
        <w:spacing w:before="322" w:after="322"/>
      </w:pPr>
      <w:r>
        <w:rPr>
          <w:rFonts w:ascii="Aptos" w:eastAsiaTheme="minorEastAsia" w:hAnsi="Aptos" w:cs="Aptos" w:hint="eastAsia"/>
          <w:b/>
          <w:bCs/>
          <w:sz w:val="48"/>
          <w:szCs w:val="48"/>
          <w:lang w:eastAsia="zh-CN"/>
        </w:rPr>
        <w:t>8</w:t>
      </w:r>
      <w:r w:rsidR="348F3D40" w:rsidRPr="52C0D3EE">
        <w:rPr>
          <w:rFonts w:ascii="Aptos" w:eastAsia="Aptos" w:hAnsi="Aptos" w:cs="Aptos"/>
          <w:b/>
          <w:bCs/>
          <w:sz w:val="48"/>
          <w:szCs w:val="48"/>
        </w:rPr>
        <w:t>. Compliance Disclaimer</w:t>
      </w:r>
    </w:p>
    <w:p w14:paraId="2E83782B" w14:textId="2EAC2290" w:rsidR="00C926FF" w:rsidRDefault="348F3D40" w:rsidP="52C0D3EE">
      <w:pPr>
        <w:spacing w:before="240" w:after="240"/>
      </w:pPr>
      <w:r w:rsidRPr="52C0D3EE">
        <w:rPr>
          <w:rFonts w:ascii="Aptos" w:eastAsia="Aptos" w:hAnsi="Aptos" w:cs="Aptos"/>
        </w:rPr>
        <w:t>The Tariff Agent should include a clear disclaimer:</w:t>
      </w:r>
    </w:p>
    <w:p w14:paraId="5714EB99" w14:textId="24FCAEA6" w:rsidR="00C926FF" w:rsidRDefault="348F3D40" w:rsidP="52C0D3EE">
      <w:pPr>
        <w:spacing w:before="240" w:after="240"/>
      </w:pPr>
      <w:r w:rsidRPr="52C0D3EE">
        <w:rPr>
          <w:rFonts w:ascii="Aptos" w:eastAsia="Aptos" w:hAnsi="Aptos" w:cs="Aptos"/>
        </w:rPr>
        <w:t>This analysis is for informational and decision-support purposes only. Final HS code classification should be reviewed by a qualified customs broker, trade compliance professional, or legal advisor, especially for high-value shipments, regulated products, or products with ambiguous classification.</w:t>
      </w:r>
    </w:p>
    <w:p w14:paraId="2C078E63" w14:textId="28AF085B" w:rsidR="00C926FF" w:rsidRDefault="00C926FF"/>
    <w:sectPr w:rsidR="00C92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0B1C44"/>
    <w:rsid w:val="00587197"/>
    <w:rsid w:val="00C926FF"/>
    <w:rsid w:val="00D8012E"/>
    <w:rsid w:val="348F3D40"/>
    <w:rsid w:val="3A0B1C44"/>
    <w:rsid w:val="52C0D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0C108"/>
  <w15:chartTrackingRefBased/>
  <w15:docId w15:val="{71044BBB-2D3E-4636-9ACE-48139699E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2C0D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2C0D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2C0D3E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C0D3E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1846</Words>
  <Characters>10528</Characters>
  <Application>Microsoft Office Word</Application>
  <DocSecurity>0</DocSecurity>
  <Lines>87</Lines>
  <Paragraphs>24</Paragraphs>
  <ScaleCrop>false</ScaleCrop>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 Kong</dc:creator>
  <cp:keywords/>
  <dc:description/>
  <cp:lastModifiedBy>Lingbin Kong</cp:lastModifiedBy>
  <cp:revision>2</cp:revision>
  <dcterms:created xsi:type="dcterms:W3CDTF">2026-05-12T05:40:00Z</dcterms:created>
  <dcterms:modified xsi:type="dcterms:W3CDTF">2026-05-12T05:51:00Z</dcterms:modified>
</cp:coreProperties>
</file>