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We have already learned about Root causes. Let us understand how are they any different from Direct causes:</w:t>
      </w:r>
    </w:p>
    <w:p w:rsidR="00000000" w:rsidDel="00000000" w:rsidP="00000000" w:rsidRDefault="00000000" w:rsidRPr="00000000" w14:paraId="00000002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384.00000000000006" w:lineRule="auto"/>
              <w:jc w:val="center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Direct Causes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="384.00000000000006" w:lineRule="auto"/>
              <w:jc w:val="center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Root Causes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Immediate factors that directly contribute to a problem or an event.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Underlying factors that give rise to the direct causes.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Evident and observable.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Often hidden or not immediately apparent.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Addressing direct causes can resolve the immediate problem.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Addressing root causes prevents the problem from recurring.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Focuses on symptoms and visible effects.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Focuses on the fundamental reasons behind the symptoms.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Usually associated with short-term impact.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384.00000000000006" w:lineRule="auto"/>
              <w:jc w:val="center"/>
              <w:rPr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color w:val="cc0000"/>
                <w:sz w:val="23"/>
                <w:szCs w:val="23"/>
                <w:rtl w:val="0"/>
              </w:rPr>
              <w:t xml:space="preserve">Often associated with long-term impact.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384.00000000000006" w:lineRule="auto"/>
              <w:jc w:val="center"/>
              <w:rPr>
                <w:rFonts w:ascii="Roboto" w:cs="Roboto" w:eastAsia="Roboto" w:hAnsi="Roboto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3"/>
                <w:szCs w:val="23"/>
                <w:rtl w:val="0"/>
              </w:rPr>
              <w:t xml:space="preserve">Example </w:t>
            </w: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rtl w:val="0"/>
              </w:rPr>
              <w:t xml:space="preserve">: Defective Product Problem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84.00000000000006" w:lineRule="auto"/>
              <w:ind w:left="720" w:right="0" w:hanging="36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Incorrect Assembly: The product was assembled incorrectly on the production line, leading to functional issues.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84.00000000000006" w:lineRule="auto"/>
              <w:ind w:left="720" w:right="0" w:hanging="36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Faulty Component: A specific component used in the product was found to be defective, contributing to the overall malfunction.</w:t>
            </w:r>
          </w:p>
          <w:p w:rsidR="00000000" w:rsidDel="00000000" w:rsidP="00000000" w:rsidRDefault="00000000" w:rsidRPr="00000000" w14:paraId="00000012">
            <w:pPr>
              <w:spacing w:after="160" w:line="384.00000000000006" w:lineRule="auto"/>
              <w:jc w:val="center"/>
              <w:rPr>
                <w:b w:val="1"/>
                <w:color w:val="ff99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384.00000000000006" w:lineRule="auto"/>
              <w:jc w:val="center"/>
              <w:rPr>
                <w:b w:val="1"/>
                <w:color w:val="cc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cc0000"/>
                <w:sz w:val="23"/>
                <w:szCs w:val="23"/>
                <w:rtl w:val="0"/>
              </w:rPr>
              <w:t xml:space="preserve">Example </w:t>
            </w: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rtl w:val="0"/>
              </w:rPr>
              <w:t xml:space="preserve">: Defective Product Problem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84.00000000000006" w:lineRule="auto"/>
              <w:ind w:left="720" w:right="0" w:hanging="36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Inadequate Training: Workers on the production line lacked proper training, resulting in incorrect assembly.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384.00000000000006" w:lineRule="auto"/>
              <w:ind w:left="720" w:right="0" w:hanging="360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Supplier Quality Control: The supplier providing the faulty component did not have adequate quality control measures in place.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84.00000000000006" w:lineRule="auto"/>
              <w:ind w:left="720" w:right="0" w:hanging="360"/>
              <w:jc w:val="left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Lack of Process Monitoring: The manufacturing process lacked effective monitoring to detect and correct the assembly errors.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color w:val="cc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cc0000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28"/>
          <w:szCs w:val="28"/>
          <w:highlight w:val="white"/>
        </w:rPr>
      </w:pPr>
      <w:r w:rsidDel="00000000" w:rsidR="00000000" w:rsidRPr="00000000">
        <w:rPr>
          <w:b w:val="1"/>
          <w:color w:val="cc0000"/>
          <w:sz w:val="28"/>
          <w:szCs w:val="28"/>
          <w:highlight w:val="white"/>
          <w:rtl w:val="0"/>
        </w:rPr>
        <w:t xml:space="preserve">Competitor Analysis: Amazon vs Flipkart</w:t>
      </w:r>
    </w:p>
    <w:p w:rsidR="00000000" w:rsidDel="00000000" w:rsidP="00000000" w:rsidRDefault="00000000" w:rsidRPr="00000000" w14:paraId="0000001C">
      <w:pPr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highlight w:val="white"/>
                <w:rtl w:val="0"/>
              </w:rPr>
              <w:t xml:space="preserve">Amazon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highlight w:val="white"/>
                <w:rtl w:val="0"/>
              </w:rPr>
              <w:t xml:space="preserve">Flipkart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1. Market Presence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Amazon is a global e-commerce giant, with a strong presence in multiple countries.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Flipkart is a prominent e-commerce platform primarily operating in India.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2. Product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a vast range of products, including electronics, clothing, books, and more.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Provides a wide selection of products, with a focus on the Indian 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3. Pricing and Offers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Known for competitive pricing and frequent promotional offers like Prime Day.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discounts, deals, and its annual Big Billion Days sale.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4. Customer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Has a global customer base and a strong presence in the United States.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Primarily serves the Indian market and has a substantial user 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5. User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a user-friendly interface, one-click purchasing, and personalized recommendations.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Provides a seamless shopping experience, with features like Wishlist and user reviews.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6. Delivery and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Known for its efficient delivery network, including Amazon Prime for fast shipping.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various delivery options, including Flipkart Plus for expedited delivery.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7. Customer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Collects customer reviews for products, helping users make informed decisions.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Features user reviews and ratings, similar to Amazon.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8. Mobile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Has a well-developed mobile app for convenient shopping on smartphones.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a user-friendly mobile app for both Android and 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9. Loyalty Programs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Offers Amazon Prime, a subscription service with benefits like free shipping and streaming.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Provides Flipkart Plus, a loyalty program with rewards.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10. Marketing and Advertising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Utilizes advertising across various channels, including TV, online, and social media.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cc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Engages in marketing through online and offline channels to reach Indian audiences.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8"/>
          <w:szCs w:val="28"/>
          <w:highlight w:val="white"/>
          <w:rtl w:val="0"/>
        </w:rPr>
        <w:t xml:space="preserve">Competitor Analysis: Uber vs 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cc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Ola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1. Market Presence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is a global ride-sharing giant, operating in numerous countries across the world.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is a leading ride-hailing platform primarily operating in India, with a presence in some international markets.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Service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offers a diverse range of services, including UberX, UberPool, UberBlack, and UberEats for food delivery.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provides services such as Ola Micro, Ola Mini, Ola Prime, and Ola Share for ride-sharing.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3. Pricing and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employs dynamic pricing based on demand, surge pricing during peak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uses a similar dynamic pricing model and occasionally offers promotional discounts and cashback.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4. Customer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has a global customer base and is one of the most recognized ride-sharing platforms internationally.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primarily serves the Indian market but has expanded its services to a few international locations.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5. User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provides a user-friendly app interface with features like upfront pricing, real-time tracking, and cashless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offers a similar user experience with features like in-app payments, ride tracking, and driver ratings.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Ride Options and Vehicle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offers a variety of ride options, including economy, premium, and shared rides, with options for larger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provides a range of ride categories, including Micro, Mini, Prime, and Ola Auto, catering to different user preferences.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Safety Measures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Both Uber and Ola have safety features such as real-time tracking, SOS buttons, and driver background checks.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and Ola both emphasize safety through in-app features and partnerships with local authorities.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Driver Incentives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and Ola both offer driver incentives, bonuses, and rewards programs to attract and retain drivers.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Both platforms provide driver ratings and feedback mechanisms to maintain service quality.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Loyalty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offers loyalty programs like Uber Rewards, providing benefits for frequent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has Ola Select, a subscription-based loyalty program with perks such as priority booking and discounts.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10. Marketing and Advertising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Uber engages in extensive marketing and advertising through various channels, including digital media, partnerships, and sponsorships.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393e40" w:space="0" w:sz="0" w:val="none"/>
                <w:left w:color="393e40" w:space="0" w:sz="0" w:val="none"/>
                <w:bottom w:color="393e40" w:space="0" w:sz="0" w:val="none"/>
                <w:right w:color="393e40" w:space="0" w:sz="0" w:val="none"/>
                <w:between w:color="393e40" w:space="0" w:sz="0" w:val="none"/>
              </w:pBdr>
              <w:ind w:left="0" w:firstLine="0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Ola utilizes online and offline advertising, as well as strategic partnerships to enhance brand visibility, especially in the Indian market.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