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69459A">
        <w:trPr>
          <w:jc w:val="center"/>
        </w:trPr>
        <w:tc>
          <w:tcPr>
            <w:tcW w:w="5328" w:type="dxa"/>
            <w:shd w:val="clear" w:color="auto" w:fill="123A5A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69459A" w:rsidRDefault="00331F00">
            <w:bookmarkStart w:id="0" w:name="_GoBack"/>
            <w:bookmarkEnd w:id="0"/>
            <w:r>
              <w:rPr>
                <w:rFonts w:ascii="Aptos" w:hAnsi="Aptos"/>
                <w:b/>
                <w:color w:val="FFFFFF"/>
              </w:rPr>
              <w:t>POPULAR GROUP OF HOSPITALS</w:t>
            </w:r>
          </w:p>
        </w:tc>
        <w:tc>
          <w:tcPr>
            <w:tcW w:w="5328" w:type="dxa"/>
            <w:shd w:val="clear" w:color="auto" w:fill="123A5A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69459A" w:rsidRDefault="00331F00">
            <w:pPr>
              <w:jc w:val="right"/>
            </w:pPr>
            <w:r>
              <w:rPr>
                <w:rFonts w:ascii="Aptos" w:hAnsi="Aptos"/>
                <w:b/>
                <w:color w:val="DDEAF2"/>
                <w:sz w:val="18"/>
              </w:rPr>
              <w:t>VICE CHAIRMAN PROFILE</w:t>
            </w:r>
          </w:p>
        </w:tc>
      </w:tr>
    </w:tbl>
    <w:p w:rsidR="0069459A" w:rsidRDefault="00331F00">
      <w:pPr>
        <w:spacing w:after="40"/>
        <w:jc w:val="center"/>
      </w:pPr>
      <w:r>
        <w:rPr>
          <w:rFonts w:ascii="Aptos" w:hAnsi="Aptos"/>
          <w:b/>
          <w:color w:val="123A5A"/>
          <w:sz w:val="48"/>
        </w:rPr>
        <w:t>Dr. Mohit Kaushik</w:t>
      </w:r>
    </w:p>
    <w:p w:rsidR="0069459A" w:rsidRDefault="00331F00">
      <w:pPr>
        <w:spacing w:after="160"/>
        <w:jc w:val="center"/>
      </w:pPr>
      <w:r>
        <w:rPr>
          <w:rFonts w:ascii="Aptos" w:hAnsi="Aptos"/>
          <w:b/>
          <w:color w:val="168A8A"/>
          <w:sz w:val="24"/>
        </w:rPr>
        <w:t>Vice Chairman • Popular Group of Hospitals</w:t>
      </w:r>
    </w:p>
    <w:p w:rsidR="0069459A" w:rsidRDefault="00331F00">
      <w:pPr>
        <w:jc w:val="center"/>
      </w:pPr>
      <w:r>
        <w:rPr>
          <w:rFonts w:ascii="Aptos" w:hAnsi="Aptos"/>
          <w:b/>
          <w:color w:val="123A5A"/>
          <w:sz w:val="19"/>
        </w:rPr>
        <w:t>Surgeon  |  AIIMS New Delhi  |  Renal Transplantation  |  Robotic Surgery &amp; Research  |  Healthcare Transformation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9459A" w:rsidRDefault="00331F00">
            <w:r>
              <w:rPr>
                <w:rFonts w:ascii="Aptos" w:hAnsi="Aptos"/>
                <w:b/>
                <w:color w:val="123A5A"/>
                <w:sz w:val="26"/>
              </w:rPr>
              <w:t xml:space="preserve">A surgeon shaped by clinical </w:t>
            </w:r>
            <w:r>
              <w:rPr>
                <w:rFonts w:ascii="Aptos" w:hAnsi="Aptos"/>
                <w:b/>
                <w:color w:val="123A5A"/>
                <w:sz w:val="26"/>
              </w:rPr>
              <w:t>excellence, research and healthcare leadership.</w:t>
            </w:r>
          </w:p>
          <w:p w:rsidR="0069459A" w:rsidRDefault="00331F00">
            <w:r>
              <w:rPr>
                <w:rFonts w:ascii="Aptos" w:hAnsi="Aptos"/>
                <w:color w:val="1D2B36"/>
                <w:sz w:val="18"/>
              </w:rPr>
              <w:t>Dr. Mohit Kaushik combines AIIMS New Delhi surgical training, substantial renal transplant exposure, robotic surgery research and hands-on healthcare operations experience—bringing together medicine, innovati</w:t>
            </w:r>
            <w:r>
              <w:rPr>
                <w:rFonts w:ascii="Aptos" w:hAnsi="Aptos"/>
                <w:color w:val="1D2B36"/>
                <w:sz w:val="18"/>
              </w:rPr>
              <w:t>on and systems thinking.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9459A" w:rsidRDefault="00331F00">
            <w:r>
              <w:rPr>
                <w:rFonts w:ascii="Aptos" w:hAnsi="Aptos"/>
                <w:b/>
                <w:color w:val="168A8A"/>
                <w:sz w:val="24"/>
              </w:rPr>
              <w:t>PATIENT FIRST</w:t>
            </w:r>
          </w:p>
          <w:p w:rsidR="0069459A" w:rsidRDefault="00331F00">
            <w:r>
              <w:rPr>
                <w:rFonts w:ascii="Aptos" w:hAnsi="Aptos"/>
                <w:b/>
                <w:color w:val="123A5A"/>
                <w:sz w:val="26"/>
              </w:rPr>
              <w:t>“Patient First, Always.”</w:t>
            </w:r>
          </w:p>
          <w:p w:rsidR="0069459A" w:rsidRDefault="00331F00">
            <w:r>
              <w:rPr>
                <w:rFonts w:ascii="Aptos" w:hAnsi="Aptos"/>
                <w:color w:val="1D2B36"/>
                <w:sz w:val="17"/>
              </w:rPr>
              <w:t>A patient-centred approach to clinical care, innovation and healthcare transformation.</w:t>
            </w:r>
          </w:p>
        </w:tc>
      </w:tr>
    </w:tbl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t>PROFILE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69459A">
        <w:trPr>
          <w:jc w:val="center"/>
        </w:trPr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AIIMS NEW DELHI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MS General Surgery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IMS–BHU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MBBS • Gold Medal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3 YEARS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 xml:space="preserve">Renal </w:t>
            </w:r>
            <w:r>
              <w:rPr>
                <w:rFonts w:ascii="Aptos" w:hAnsi="Aptos"/>
                <w:color w:val="1D2B36"/>
                <w:sz w:val="17"/>
              </w:rPr>
              <w:t>Transplant Exposure</w:t>
            </w:r>
          </w:p>
        </w:tc>
      </w:tr>
      <w:tr w:rsidR="0069459A">
        <w:trPr>
          <w:jc w:val="center"/>
        </w:trPr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ROBOTIC SURGERY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da Vinci Xi &amp; Hugo™ RAS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ASICON 2025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1st Prize • Free Paper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SURGICAL ENDOSCOPY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Published Research • 2026</w:t>
            </w:r>
          </w:p>
        </w:tc>
      </w:tr>
    </w:tbl>
    <w:p w:rsidR="0069459A" w:rsidRDefault="0069459A">
      <w:pPr>
        <w:spacing w:after="20"/>
      </w:pPr>
    </w:p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t>ACADEMIC &amp; PROFESSIONAL JOURNEY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68A8A"/>
                <w:sz w:val="21"/>
              </w:rPr>
              <w:t>2017–2023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23A5A"/>
                <w:sz w:val="20"/>
              </w:rPr>
              <w:t>MBBS • Institute of Medical Sciences, Banaras Hindu University</w:t>
            </w:r>
          </w:p>
          <w:p w:rsidR="0069459A" w:rsidRDefault="00331F00">
            <w:r>
              <w:rPr>
                <w:rFonts w:ascii="Aptos" w:hAnsi="Aptos"/>
                <w:color w:val="1D2B36"/>
                <w:sz w:val="17"/>
              </w:rPr>
              <w:t xml:space="preserve">ICMR </w:t>
            </w:r>
            <w:r>
              <w:rPr>
                <w:rFonts w:ascii="Aptos" w:hAnsi="Aptos"/>
                <w:color w:val="1D2B36"/>
                <w:sz w:val="17"/>
              </w:rPr>
              <w:t>Short-Term Studentship Scholar; distinctions in Pharmacology and Forensic Medicine.</w:t>
            </w:r>
          </w:p>
        </w:tc>
      </w:tr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68A8A"/>
                <w:sz w:val="21"/>
              </w:rPr>
              <w:t>2022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23A5A"/>
                <w:sz w:val="20"/>
              </w:rPr>
              <w:t>Dr. Kodela Prasad Siva Rao Gold Medal</w:t>
            </w:r>
          </w:p>
          <w:p w:rsidR="0069459A" w:rsidRDefault="00331F00">
            <w:r>
              <w:rPr>
                <w:rFonts w:ascii="Aptos" w:hAnsi="Aptos"/>
                <w:color w:val="1D2B36"/>
                <w:sz w:val="17"/>
              </w:rPr>
              <w:t>Best Outgoing Male Student of the Year, IMS-BHU.</w:t>
            </w:r>
          </w:p>
        </w:tc>
      </w:tr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68A8A"/>
                <w:sz w:val="21"/>
              </w:rPr>
              <w:t>2023–2026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23A5A"/>
                <w:sz w:val="20"/>
              </w:rPr>
              <w:t>MS General Surgery • AIIMS New Delhi</w:t>
            </w:r>
          </w:p>
          <w:p w:rsidR="0069459A" w:rsidRDefault="00331F00">
            <w:r>
              <w:rPr>
                <w:rFonts w:ascii="Aptos" w:hAnsi="Aptos"/>
                <w:color w:val="1D2B36"/>
                <w:sz w:val="17"/>
              </w:rPr>
              <w:t xml:space="preserve">Broad General Surgery training </w:t>
            </w:r>
            <w:r>
              <w:rPr>
                <w:rFonts w:ascii="Aptos" w:hAnsi="Aptos"/>
                <w:color w:val="1D2B36"/>
                <w:sz w:val="17"/>
              </w:rPr>
              <w:t>with substantial three-year exposure to renal transplantation and complex surgical care.</w:t>
            </w:r>
          </w:p>
        </w:tc>
      </w:tr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68A8A"/>
                <w:sz w:val="21"/>
              </w:rPr>
              <w:t>2026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69459A" w:rsidRDefault="00331F00">
            <w:r>
              <w:rPr>
                <w:rFonts w:ascii="Aptos" w:hAnsi="Aptos"/>
                <w:b/>
                <w:color w:val="123A5A"/>
                <w:sz w:val="20"/>
              </w:rPr>
              <w:t>Research &amp; Surgical Innovation</w:t>
            </w:r>
          </w:p>
          <w:p w:rsidR="0069459A" w:rsidRDefault="00331F00">
            <w:r>
              <w:rPr>
                <w:rFonts w:ascii="Aptos" w:hAnsi="Aptos"/>
                <w:color w:val="1D2B36"/>
                <w:sz w:val="17"/>
              </w:rPr>
              <w:t>Randomized Controlled Trial on robotic surgical ergonomics published in Surgical Endoscopy.</w:t>
            </w:r>
          </w:p>
        </w:tc>
      </w:tr>
    </w:tbl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lastRenderedPageBreak/>
        <w:t>KEY ACHIEVEMENTS &amp; RECOGNITION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 xml:space="preserve">GOLD </w:t>
            </w:r>
            <w:r>
              <w:rPr>
                <w:rFonts w:ascii="Aptos" w:hAnsi="Aptos"/>
                <w:b/>
                <w:color w:val="123A5A"/>
              </w:rPr>
              <w:t>MEDAL • 2022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Dr. Kodela Prasad Siva Rao Gold Medal • Best Outgoing Male Student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ASICON • 2025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First Prize – Free Paper for robotic surgery / microbreak research</w:t>
            </w:r>
          </w:p>
        </w:tc>
      </w:tr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ASICON • 2025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Second Prize – Dr. C. Palanivelu Best Video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ICMR • 2020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Short-Term Studentship S</w:t>
            </w:r>
            <w:r>
              <w:rPr>
                <w:rFonts w:ascii="Aptos" w:hAnsi="Aptos"/>
                <w:color w:val="1D2B36"/>
                <w:sz w:val="17"/>
              </w:rPr>
              <w:t>cholar • Undergraduate Research</w:t>
            </w:r>
          </w:p>
        </w:tc>
      </w:tr>
      <w:tr w:rsidR="0069459A">
        <w:trPr>
          <w:jc w:val="center"/>
        </w:trPr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SURGICAL ENDOSCOPY • 2026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Published Randomized Controlled Trial on robotic surgical ergonomics</w:t>
            </w:r>
          </w:p>
        </w:tc>
        <w:tc>
          <w:tcPr>
            <w:tcW w:w="5328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GLOBAL ACADEMIC EXPOSURE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European Colorectal Congress • St. Gallen • SAGES Annual Meeting • Tampa</w:t>
            </w:r>
          </w:p>
        </w:tc>
      </w:tr>
    </w:tbl>
    <w:p w:rsidR="0069459A" w:rsidRDefault="0069459A">
      <w:pPr>
        <w:spacing w:after="20"/>
      </w:pPr>
    </w:p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t>SURGICAL EXPERTISE &amp; AREAS O</w:t>
      </w:r>
      <w:r>
        <w:rPr>
          <w:rFonts w:ascii="Aptos" w:hAnsi="Aptos"/>
          <w:b/>
          <w:color w:val="123A5A"/>
          <w:sz w:val="28"/>
        </w:rPr>
        <w:t>F INTEREST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69459A">
        <w:trPr>
          <w:jc w:val="center"/>
        </w:trPr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RENAL TRANSPLANTATION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Three-year exposure during AIIMS New Delhi training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ROBOTIC &amp; MINIMALLY INVASIVE SURGERY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Exposure to da Vinci Xi and Hugo™ RAS platforms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GENERAL &amp; LAPAROSCOPIC SURGERY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Broad surgical training and patient management</w:t>
            </w:r>
          </w:p>
        </w:tc>
      </w:tr>
      <w:tr w:rsidR="0069459A">
        <w:trPr>
          <w:jc w:val="center"/>
        </w:trPr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VASCULAR ACCESS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Particular interest and exposure to AV fistula creation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SURGICAL RESEARCH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Robotic surgery, ergonomics, human factors and performance</w:t>
            </w:r>
          </w:p>
        </w:tc>
        <w:tc>
          <w:tcPr>
            <w:tcW w:w="3552" w:type="dxa"/>
            <w:tcBorders>
              <w:top w:val="single" w:sz="5" w:space="0" w:color="DCE8EF"/>
              <w:left w:val="single" w:sz="5" w:space="0" w:color="DCE8EF"/>
              <w:bottom w:val="single" w:sz="5" w:space="0" w:color="DCE8EF"/>
              <w:right w:val="single" w:sz="5" w:space="0" w:color="DCE8EF"/>
            </w:tcBorders>
            <w:shd w:val="clear" w:color="auto" w:fill="F3F7FA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123A5A"/>
              </w:rPr>
              <w:t>PATIENT EDUCATION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1D2B36"/>
                <w:sz w:val="17"/>
              </w:rPr>
              <w:t>Evidence-based healthcare communication and prevention</w:t>
            </w:r>
          </w:p>
        </w:tc>
      </w:tr>
    </w:tbl>
    <w:p w:rsidR="0069459A" w:rsidRDefault="0069459A">
      <w:pPr>
        <w:spacing w:after="20"/>
      </w:pPr>
    </w:p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t>RESEARCH &amp; ACADEMIC CONTRIBUTION</w:t>
      </w:r>
    </w:p>
    <w:p w:rsidR="0069459A" w:rsidRDefault="00331F00">
      <w:pPr>
        <w:spacing w:after="80" w:line="252" w:lineRule="auto"/>
      </w:pPr>
      <w:r>
        <w:rPr>
          <w:rFonts w:ascii="Aptos" w:hAnsi="Aptos"/>
          <w:color w:val="1D2B36"/>
          <w:sz w:val="19"/>
        </w:rPr>
        <w:t>Research has been a consistent part of Dr. Mohit Kaushik’s medical journey—from ICMR-supported undergraduate research to postgraduate work at AIIMS New Delhi. His work has focused particularly on robotic surgery, surgical ergonomics, human factors and sur</w:t>
      </w:r>
      <w:r>
        <w:rPr>
          <w:rFonts w:ascii="Aptos" w:hAnsi="Aptos"/>
          <w:color w:val="1D2B36"/>
          <w:sz w:val="19"/>
        </w:rPr>
        <w:t>geon performance. His 2026 Surgical Endoscopy publication reports a randomized controlled trial examining visual, physical and mental strain during simulated robotic surgical tasks and the impact of structured microbreaks.</w:t>
      </w:r>
    </w:p>
    <w:p w:rsidR="0069459A" w:rsidRDefault="00331F00">
      <w:pPr>
        <w:spacing w:after="80" w:line="252" w:lineRule="auto"/>
      </w:pPr>
      <w:r>
        <w:rPr>
          <w:rFonts w:ascii="Aptos" w:hAnsi="Aptos"/>
          <w:color w:val="1D2B36"/>
          <w:sz w:val="19"/>
        </w:rPr>
        <w:t>His academic work has also been p</w:t>
      </w:r>
      <w:r>
        <w:rPr>
          <w:rFonts w:ascii="Aptos" w:hAnsi="Aptos"/>
          <w:color w:val="1D2B36"/>
          <w:sz w:val="19"/>
        </w:rPr>
        <w:t>resented at national and international forums, including the European Colorectal Congress in St. Gallen, Switzerland, SAGES 2026 in Tampa, Florida, and major Indian surgical meetings.</w:t>
      </w:r>
    </w:p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t>HEALTHCARE LEADERSHIP &amp; TRANSFORMATION</w:t>
      </w:r>
    </w:p>
    <w:p w:rsidR="0069459A" w:rsidRDefault="00331F00">
      <w:pPr>
        <w:spacing w:after="80" w:line="252" w:lineRule="auto"/>
      </w:pPr>
      <w:r>
        <w:rPr>
          <w:rFonts w:ascii="Aptos" w:hAnsi="Aptos"/>
          <w:color w:val="1D2B36"/>
          <w:sz w:val="19"/>
        </w:rPr>
        <w:t>Dr. Mohit’s perspective extends b</w:t>
      </w:r>
      <w:r>
        <w:rPr>
          <w:rFonts w:ascii="Aptos" w:hAnsi="Aptos"/>
          <w:color w:val="1D2B36"/>
          <w:sz w:val="19"/>
        </w:rPr>
        <w:t>eyond the operating room. During his MBBS years, he worked with Popular Medicare Ltd. in hospital operations, gaining practical exposure to clinical workflows, people, processes, infrastructure, technology and patient experience.</w:t>
      </w:r>
    </w:p>
    <w:p w:rsidR="0069459A" w:rsidRDefault="00331F00">
      <w:pPr>
        <w:spacing w:after="80" w:line="252" w:lineRule="auto"/>
      </w:pPr>
      <w:r>
        <w:rPr>
          <w:rFonts w:ascii="Aptos" w:hAnsi="Aptos"/>
          <w:color w:val="1D2B36"/>
          <w:sz w:val="19"/>
        </w:rPr>
        <w:t>This experience shaped his</w:t>
      </w:r>
      <w:r>
        <w:rPr>
          <w:rFonts w:ascii="Aptos" w:hAnsi="Aptos"/>
          <w:color w:val="1D2B36"/>
          <w:sz w:val="19"/>
        </w:rPr>
        <w:t xml:space="preserve"> interest in healthcare transformation: building systems that are clinically strong, operationally efficient, technology-enabled and genuinely patient-centred.</w:t>
      </w:r>
    </w:p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t>VISION AS VICE CHAIRMAN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9459A">
        <w:tc>
          <w:tcPr>
            <w:tcW w:w="10656" w:type="dxa"/>
            <w:tcBorders>
              <w:top w:val="single" w:sz="1" w:space="0" w:color="123A5A"/>
              <w:left w:val="single" w:sz="1" w:space="0" w:color="123A5A"/>
              <w:bottom w:val="single" w:sz="1" w:space="0" w:color="123A5A"/>
              <w:right w:val="single" w:sz="1" w:space="0" w:color="123A5A"/>
            </w:tcBorders>
            <w:shd w:val="clear" w:color="auto" w:fill="123A5A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9459A" w:rsidRDefault="00331F00">
            <w:pPr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 xml:space="preserve">“Better Surgery. Better Systems. Better Healthcare. Always, the Patient </w:t>
            </w:r>
            <w:r>
              <w:rPr>
                <w:rFonts w:ascii="Aptos" w:hAnsi="Aptos"/>
                <w:b/>
                <w:color w:val="FFFFFF"/>
                <w:sz w:val="30"/>
              </w:rPr>
              <w:t>First.”</w:t>
            </w:r>
          </w:p>
          <w:p w:rsidR="0069459A" w:rsidRDefault="00331F00">
            <w:pPr>
              <w:jc w:val="center"/>
            </w:pPr>
            <w:r>
              <w:rPr>
                <w:rFonts w:ascii="Aptos" w:hAnsi="Aptos"/>
                <w:color w:val="E6F1F6"/>
                <w:sz w:val="18"/>
              </w:rPr>
              <w:t xml:space="preserve">As Vice Chairman, Dr. Mohit Kaushik aims to bring together clinical excellence, surgical innovation, research, technology and healthcare </w:t>
            </w:r>
            <w:r>
              <w:rPr>
                <w:rFonts w:ascii="Aptos" w:hAnsi="Aptos"/>
                <w:color w:val="E6F1F6"/>
                <w:sz w:val="18"/>
              </w:rPr>
              <w:lastRenderedPageBreak/>
              <w:t>systems to help build more advanced, accessible and patient-centred healthcare.</w:t>
            </w:r>
          </w:p>
        </w:tc>
      </w:tr>
    </w:tbl>
    <w:p w:rsidR="0069459A" w:rsidRDefault="00331F00">
      <w:pPr>
        <w:spacing w:before="160" w:after="80"/>
      </w:pPr>
      <w:r>
        <w:rPr>
          <w:rFonts w:ascii="Aptos" w:hAnsi="Aptos"/>
          <w:b/>
          <w:color w:val="123A5A"/>
          <w:sz w:val="28"/>
        </w:rPr>
        <w:lastRenderedPageBreak/>
        <w:t>WEBSITE INTRO — SHORT VERSION</w:t>
      </w:r>
    </w:p>
    <w:p w:rsidR="0069459A" w:rsidRDefault="00331F00">
      <w:pPr>
        <w:spacing w:after="80" w:line="252" w:lineRule="auto"/>
      </w:pPr>
      <w:r>
        <w:rPr>
          <w:rFonts w:ascii="Aptos" w:hAnsi="Aptos"/>
          <w:color w:val="1D2B36"/>
          <w:sz w:val="19"/>
        </w:rPr>
        <w:t xml:space="preserve">Dr. Mohit Kaushik is a surgeon trained at AIIMS New Delhi and Vice Chairman of Popular Group of Hospitals. With a strong foundation from IMS-BHU, three years of renal transplant exposure at AIIMS, experience in robotic surgery and surgical research, and a </w:t>
      </w:r>
      <w:r>
        <w:rPr>
          <w:rFonts w:ascii="Aptos" w:hAnsi="Aptos"/>
          <w:color w:val="1D2B36"/>
          <w:sz w:val="19"/>
        </w:rPr>
        <w:t>background in healthcare operations, he represents a new generation of healthcare leadership focused on clinical excellence, innovation and patient-centred care.</w:t>
      </w:r>
    </w:p>
    <w:p w:rsidR="0069459A" w:rsidRDefault="00331F00">
      <w:pPr>
        <w:spacing w:before="200"/>
        <w:jc w:val="center"/>
      </w:pPr>
      <w:r>
        <w:rPr>
          <w:rFonts w:ascii="Aptos" w:hAnsi="Aptos"/>
          <w:color w:val="6D7C87"/>
          <w:sz w:val="16"/>
        </w:rPr>
        <w:t>Website Content &amp; Infographic Layout Reference • Prepared for Popular Hospitals Website Develo</w:t>
      </w:r>
      <w:r>
        <w:rPr>
          <w:rFonts w:ascii="Aptos" w:hAnsi="Aptos"/>
          <w:color w:val="6D7C87"/>
          <w:sz w:val="16"/>
        </w:rPr>
        <w:t>pment</w:t>
      </w:r>
    </w:p>
    <w:sectPr w:rsidR="0069459A" w:rsidSect="00034616">
      <w:pgSz w:w="12240" w:h="15840"/>
      <w:pgMar w:top="648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F00"/>
    <w:rsid w:val="006945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C89BCA-B612-49C9-9B73-F61561A3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1BF4B0-169F-4ACB-BE0D-7D8F48DCB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Popular Hospital</cp:lastModifiedBy>
  <cp:revision>2</cp:revision>
  <dcterms:created xsi:type="dcterms:W3CDTF">2026-10-07T10:15:00Z</dcterms:created>
  <dcterms:modified xsi:type="dcterms:W3CDTF">2026-10-07T10:15:00Z</dcterms:modified>
  <cp:category/>
</cp:coreProperties>
</file>