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21BA3" w14:textId="30CBEE14" w:rsidR="00BD6469" w:rsidRDefault="00BD6469" w:rsidP="00BD6469">
      <w:pPr>
        <w:jc w:val="center"/>
        <w:rPr>
          <w:bCs/>
          <w:color w:val="4472C4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6469">
        <w:rPr>
          <w:bCs/>
          <w:color w:val="4472C4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Project Objective</w:t>
      </w:r>
    </w:p>
    <w:p w14:paraId="77B3801E" w14:textId="77777777" w:rsidR="00BD6469" w:rsidRPr="00BD6469" w:rsidRDefault="00BD6469" w:rsidP="00BD6469">
      <w:pPr>
        <w:jc w:val="center"/>
        <w:rPr>
          <w:color w:val="4472C4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8165A55" w14:textId="0B2B0AAB" w:rsidR="00324FB6" w:rsidRDefault="00BD6469" w:rsidP="00BD6469">
      <w:pPr>
        <w:rPr>
          <w:sz w:val="32"/>
          <w:szCs w:val="32"/>
        </w:rPr>
      </w:pPr>
      <w:r w:rsidRPr="00BD6469">
        <w:rPr>
          <w:sz w:val="32"/>
          <w:szCs w:val="32"/>
        </w:rPr>
        <w:t xml:space="preserve">To develop a comprehensive credit card weekly dashboard that provides real-time insights into key performance metrics and trends, enabling stakeholders to monitor and </w:t>
      </w:r>
      <w:proofErr w:type="spellStart"/>
      <w:r w:rsidRPr="00BD6469">
        <w:rPr>
          <w:sz w:val="32"/>
          <w:szCs w:val="32"/>
        </w:rPr>
        <w:t>analyze</w:t>
      </w:r>
      <w:proofErr w:type="spellEnd"/>
      <w:r w:rsidRPr="00BD6469">
        <w:rPr>
          <w:sz w:val="32"/>
          <w:szCs w:val="32"/>
        </w:rPr>
        <w:t xml:space="preserve"> credit card operations effectively.</w:t>
      </w:r>
    </w:p>
    <w:p w14:paraId="3EC87AB0" w14:textId="77777777" w:rsidR="00AD163F" w:rsidRDefault="00AD163F" w:rsidP="00BD6469">
      <w:pPr>
        <w:rPr>
          <w:sz w:val="32"/>
          <w:szCs w:val="32"/>
        </w:rPr>
      </w:pPr>
    </w:p>
    <w:p w14:paraId="20820A23" w14:textId="7E44EBB6" w:rsidR="00AD163F" w:rsidRPr="00AD163F" w:rsidRDefault="00AD163F" w:rsidP="00BD6469">
      <w:pPr>
        <w:rPr>
          <w:sz w:val="32"/>
          <w:szCs w:val="32"/>
          <w:u w:val="single"/>
        </w:rPr>
      </w:pPr>
      <w:r w:rsidRPr="00AD163F">
        <w:rPr>
          <w:sz w:val="32"/>
          <w:szCs w:val="32"/>
          <w:u w:val="single"/>
        </w:rPr>
        <w:t>Credit Card Dashboard</w:t>
      </w:r>
    </w:p>
    <w:p w14:paraId="0A1FE0EC" w14:textId="77777777" w:rsidR="00BD6469" w:rsidRDefault="00BD6469" w:rsidP="00BD6469">
      <w:pPr>
        <w:rPr>
          <w:sz w:val="32"/>
          <w:szCs w:val="32"/>
        </w:rPr>
      </w:pPr>
    </w:p>
    <w:p w14:paraId="3810A675" w14:textId="1D62B711" w:rsidR="00BD6469" w:rsidRDefault="00AD163F" w:rsidP="00BD6469">
      <w:pPr>
        <w:rPr>
          <w:sz w:val="32"/>
          <w:szCs w:val="32"/>
        </w:rPr>
      </w:pPr>
      <w:r w:rsidRPr="00AD163F">
        <w:rPr>
          <w:sz w:val="32"/>
          <w:szCs w:val="32"/>
        </w:rPr>
        <w:drawing>
          <wp:inline distT="0" distB="0" distL="0" distR="0" wp14:anchorId="6F15BFBE" wp14:editId="2FD0CBA8">
            <wp:extent cx="5731510" cy="3248025"/>
            <wp:effectExtent l="0" t="0" r="2540" b="9525"/>
            <wp:docPr id="1220875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8753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29131" w14:textId="77777777" w:rsidR="00AD163F" w:rsidRDefault="00AD163F" w:rsidP="00BD6469">
      <w:pPr>
        <w:rPr>
          <w:sz w:val="32"/>
          <w:szCs w:val="32"/>
        </w:rPr>
      </w:pPr>
    </w:p>
    <w:p w14:paraId="4AD8A8CB" w14:textId="7C7E26AF" w:rsidR="00AD163F" w:rsidRDefault="00AD163F" w:rsidP="00BD6469">
      <w:pPr>
        <w:rPr>
          <w:sz w:val="32"/>
          <w:szCs w:val="32"/>
          <w:u w:val="single"/>
        </w:rPr>
      </w:pPr>
      <w:r w:rsidRPr="00AD163F">
        <w:rPr>
          <w:sz w:val="32"/>
          <w:szCs w:val="32"/>
          <w:u w:val="single"/>
        </w:rPr>
        <w:t>Insights</w:t>
      </w:r>
    </w:p>
    <w:p w14:paraId="071C81E8" w14:textId="77777777" w:rsidR="00AD163F" w:rsidRDefault="00AD163F" w:rsidP="00BD6469">
      <w:pPr>
        <w:rPr>
          <w:sz w:val="32"/>
          <w:szCs w:val="32"/>
          <w:u w:val="single"/>
        </w:rPr>
      </w:pPr>
    </w:p>
    <w:p w14:paraId="64C59520" w14:textId="0CD68379" w:rsidR="00AD163F" w:rsidRPr="00AD163F" w:rsidRDefault="00AD163F" w:rsidP="00AD163F">
      <w:pPr>
        <w:rPr>
          <w:sz w:val="32"/>
          <w:szCs w:val="32"/>
        </w:rPr>
      </w:pPr>
      <w:r w:rsidRPr="00AD163F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1) </w:t>
      </w:r>
      <w:r w:rsidRPr="00AD163F">
        <w:rPr>
          <w:sz w:val="32"/>
          <w:szCs w:val="32"/>
        </w:rPr>
        <w:t>Blue Card is the top-performing card across all metrics.</w:t>
      </w:r>
    </w:p>
    <w:p w14:paraId="0AF6E5B6" w14:textId="49604226" w:rsidR="00AD163F" w:rsidRPr="00AD163F" w:rsidRDefault="00AD163F" w:rsidP="00AD163F">
      <w:pPr>
        <w:rPr>
          <w:sz w:val="32"/>
          <w:szCs w:val="32"/>
        </w:rPr>
      </w:pPr>
      <w:r>
        <w:rPr>
          <w:sz w:val="32"/>
          <w:szCs w:val="32"/>
        </w:rPr>
        <w:t xml:space="preserve"> 2) </w:t>
      </w:r>
      <w:r w:rsidRPr="00AD163F">
        <w:rPr>
          <w:sz w:val="32"/>
          <w:szCs w:val="32"/>
        </w:rPr>
        <w:t>Q3 is the best quarter for both revenue and volume.</w:t>
      </w:r>
    </w:p>
    <w:p w14:paraId="3CD73EF9" w14:textId="1E69514A" w:rsidR="00AD163F" w:rsidRPr="00AD163F" w:rsidRDefault="00AD163F" w:rsidP="00AD163F">
      <w:pPr>
        <w:rPr>
          <w:sz w:val="32"/>
          <w:szCs w:val="32"/>
        </w:rPr>
      </w:pPr>
      <w:r w:rsidRPr="00AD163F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3) </w:t>
      </w:r>
      <w:r w:rsidRPr="00AD163F">
        <w:rPr>
          <w:sz w:val="32"/>
          <w:szCs w:val="32"/>
        </w:rPr>
        <w:t>Bills, Entertainment, and Fuel are major spend categories.</w:t>
      </w:r>
    </w:p>
    <w:p w14:paraId="2897B7B7" w14:textId="3220A9F2" w:rsidR="00AD163F" w:rsidRPr="00AD163F" w:rsidRDefault="00AD163F" w:rsidP="00AD163F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4) </w:t>
      </w:r>
      <w:r w:rsidRPr="00AD163F">
        <w:rPr>
          <w:sz w:val="32"/>
          <w:szCs w:val="32"/>
        </w:rPr>
        <w:t>Revenue is higher from Graduates and Businessmen.</w:t>
      </w:r>
    </w:p>
    <w:p w14:paraId="5F6FB87A" w14:textId="32BB60E1" w:rsidR="00AD163F" w:rsidRDefault="00AD163F" w:rsidP="00AD163F">
      <w:pPr>
        <w:rPr>
          <w:sz w:val="32"/>
          <w:szCs w:val="32"/>
        </w:rPr>
      </w:pPr>
      <w:r>
        <w:rPr>
          <w:sz w:val="32"/>
          <w:szCs w:val="32"/>
        </w:rPr>
        <w:t xml:space="preserve">5) </w:t>
      </w:r>
      <w:r w:rsidRPr="00AD163F">
        <w:rPr>
          <w:sz w:val="32"/>
          <w:szCs w:val="32"/>
        </w:rPr>
        <w:t>Swipe-based payments generate the highest revenue.</w:t>
      </w:r>
    </w:p>
    <w:p w14:paraId="308F010F" w14:textId="77777777" w:rsidR="00AD163F" w:rsidRDefault="00AD163F" w:rsidP="00AD163F">
      <w:pPr>
        <w:rPr>
          <w:sz w:val="32"/>
          <w:szCs w:val="32"/>
        </w:rPr>
      </w:pPr>
    </w:p>
    <w:p w14:paraId="1DA2A556" w14:textId="77777777" w:rsidR="00AD163F" w:rsidRDefault="00AD163F" w:rsidP="00AD163F">
      <w:pPr>
        <w:rPr>
          <w:sz w:val="32"/>
          <w:szCs w:val="32"/>
        </w:rPr>
      </w:pPr>
    </w:p>
    <w:p w14:paraId="3A21E670" w14:textId="11F7BCB0" w:rsidR="00AD163F" w:rsidRPr="00AD163F" w:rsidRDefault="00AD163F" w:rsidP="00AD163F">
      <w:pPr>
        <w:rPr>
          <w:sz w:val="32"/>
          <w:szCs w:val="32"/>
          <w:u w:val="single"/>
        </w:rPr>
      </w:pPr>
      <w:r w:rsidRPr="00AD163F">
        <w:rPr>
          <w:sz w:val="32"/>
          <w:szCs w:val="32"/>
          <w:u w:val="single"/>
        </w:rPr>
        <w:t>Customer Dashboard</w:t>
      </w:r>
    </w:p>
    <w:p w14:paraId="1DF27886" w14:textId="77777777" w:rsidR="00AD163F" w:rsidRPr="00AD163F" w:rsidRDefault="00AD163F" w:rsidP="00AD163F">
      <w:pPr>
        <w:rPr>
          <w:sz w:val="32"/>
          <w:szCs w:val="32"/>
        </w:rPr>
      </w:pPr>
    </w:p>
    <w:p w14:paraId="677C7EF7" w14:textId="4D71EDBC" w:rsidR="00AD163F" w:rsidRDefault="00AD163F" w:rsidP="00BD6469">
      <w:pPr>
        <w:rPr>
          <w:sz w:val="32"/>
          <w:szCs w:val="32"/>
          <w:u w:val="single"/>
        </w:rPr>
      </w:pPr>
      <w:r w:rsidRPr="00AD163F">
        <w:rPr>
          <w:sz w:val="32"/>
          <w:szCs w:val="32"/>
          <w:u w:val="single"/>
        </w:rPr>
        <w:drawing>
          <wp:inline distT="0" distB="0" distL="0" distR="0" wp14:anchorId="26BA2D99" wp14:editId="086AED5B">
            <wp:extent cx="5731510" cy="3228975"/>
            <wp:effectExtent l="0" t="0" r="2540" b="9525"/>
            <wp:docPr id="1919576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5768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434A3" w14:textId="7A728013" w:rsidR="00AD163F" w:rsidRDefault="00AD163F" w:rsidP="00BD6469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Insights:</w:t>
      </w:r>
    </w:p>
    <w:p w14:paraId="73B791D9" w14:textId="77777777" w:rsidR="00AD163F" w:rsidRDefault="00AD163F" w:rsidP="009A24CD">
      <w:pPr>
        <w:rPr>
          <w:sz w:val="32"/>
          <w:szCs w:val="32"/>
          <w:u w:val="single"/>
        </w:rPr>
      </w:pPr>
    </w:p>
    <w:p w14:paraId="4D77A9F3" w14:textId="065B5F92" w:rsidR="00AD163F" w:rsidRPr="009A24CD" w:rsidRDefault="009A24CD" w:rsidP="009A24CD">
      <w:pPr>
        <w:rPr>
          <w:sz w:val="32"/>
          <w:szCs w:val="32"/>
        </w:rPr>
      </w:pPr>
      <w:r>
        <w:rPr>
          <w:sz w:val="32"/>
          <w:szCs w:val="32"/>
        </w:rPr>
        <w:t xml:space="preserve">1) </w:t>
      </w:r>
      <w:r w:rsidR="00AD163F" w:rsidRPr="009A24CD">
        <w:rPr>
          <w:sz w:val="32"/>
          <w:szCs w:val="32"/>
        </w:rPr>
        <w:t xml:space="preserve">Businessmen contribute the highest revenue, transactions, and </w:t>
      </w:r>
      <w:r>
        <w:rPr>
          <w:sz w:val="32"/>
          <w:szCs w:val="32"/>
        </w:rPr>
        <w:t xml:space="preserve">           </w:t>
      </w:r>
      <w:r w:rsidR="00AD163F" w:rsidRPr="009A24CD">
        <w:rPr>
          <w:sz w:val="32"/>
          <w:szCs w:val="32"/>
        </w:rPr>
        <w:t>interest earned.</w:t>
      </w:r>
    </w:p>
    <w:p w14:paraId="598C2EC8" w14:textId="7A6E1D81" w:rsidR="009A24CD" w:rsidRDefault="009A24CD" w:rsidP="009A24CD">
      <w:pPr>
        <w:pStyle w:val="NormalWeb"/>
      </w:pPr>
      <w:r>
        <w:rPr>
          <w:rStyle w:val="Strong"/>
          <w:rFonts w:eastAsiaTheme="majorEastAsia"/>
        </w:rPr>
        <w:t xml:space="preserve">2)  </w:t>
      </w:r>
      <w:r w:rsidRPr="009A24CD">
        <w:rPr>
          <w:rFonts w:asciiTheme="minorHAnsi" w:eastAsiaTheme="minorHAnsi" w:hAnsiTheme="minorHAnsi" w:cstheme="minorBidi"/>
          <w:b/>
          <w:bCs/>
          <w:kern w:val="2"/>
          <w:sz w:val="32"/>
          <w:szCs w:val="32"/>
          <w:lang w:eastAsia="en-US"/>
          <w14:ligatures w14:val="standardContextual"/>
        </w:rPr>
        <w:t>TX</w:t>
      </w:r>
      <w:r w:rsidRPr="009A24CD"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  <w:t xml:space="preserve"> and </w:t>
      </w:r>
      <w:r w:rsidRPr="009A24CD">
        <w:rPr>
          <w:rFonts w:asciiTheme="minorHAnsi" w:eastAsiaTheme="minorHAnsi" w:hAnsiTheme="minorHAnsi" w:cstheme="minorBidi"/>
          <w:b/>
          <w:bCs/>
          <w:kern w:val="2"/>
          <w:sz w:val="32"/>
          <w:szCs w:val="32"/>
          <w:lang w:eastAsia="en-US"/>
          <w14:ligatures w14:val="standardContextual"/>
        </w:rPr>
        <w:t>New York (NY)</w:t>
      </w:r>
      <w:r w:rsidRPr="009A24CD"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  <w:t xml:space="preserve"> lead in state-wise revenue.</w:t>
      </w:r>
    </w:p>
    <w:p w14:paraId="1A8AAEED" w14:textId="0F6661BC" w:rsidR="00AD163F" w:rsidRDefault="009A24CD" w:rsidP="009A24CD">
      <w:pPr>
        <w:rPr>
          <w:sz w:val="32"/>
          <w:szCs w:val="32"/>
        </w:rPr>
      </w:pPr>
      <w:r>
        <w:rPr>
          <w:sz w:val="32"/>
          <w:szCs w:val="32"/>
        </w:rPr>
        <w:t>3)</w:t>
      </w:r>
      <w:r w:rsidRPr="009A24CD">
        <w:rPr>
          <w:sz w:val="32"/>
          <w:szCs w:val="32"/>
        </w:rPr>
        <w:t xml:space="preserve"> </w:t>
      </w:r>
      <w:r w:rsidRPr="009A24CD">
        <w:rPr>
          <w:sz w:val="32"/>
          <w:szCs w:val="32"/>
        </w:rPr>
        <w:t>Males generate slightly more revenue</w:t>
      </w:r>
    </w:p>
    <w:p w14:paraId="565DA137" w14:textId="43AB97C7" w:rsidR="009A24CD" w:rsidRDefault="009A24CD" w:rsidP="009A24CD">
      <w:pPr>
        <w:rPr>
          <w:sz w:val="32"/>
          <w:szCs w:val="32"/>
        </w:rPr>
      </w:pPr>
      <w:r>
        <w:rPr>
          <w:sz w:val="32"/>
          <w:szCs w:val="32"/>
        </w:rPr>
        <w:t xml:space="preserve">4) </w:t>
      </w:r>
      <w:r w:rsidRPr="009A24CD">
        <w:rPr>
          <w:sz w:val="32"/>
          <w:szCs w:val="32"/>
        </w:rPr>
        <w:t xml:space="preserve">Age group </w:t>
      </w:r>
      <w:r>
        <w:rPr>
          <w:b/>
          <w:bCs/>
          <w:sz w:val="32"/>
          <w:szCs w:val="32"/>
        </w:rPr>
        <w:t>40-50</w:t>
      </w:r>
      <w:r w:rsidRPr="009A24CD">
        <w:rPr>
          <w:sz w:val="32"/>
          <w:szCs w:val="32"/>
        </w:rPr>
        <w:t xml:space="preserve"> is the most active for both genders.</w:t>
      </w:r>
    </w:p>
    <w:p w14:paraId="57C5F2EE" w14:textId="531E8EEB" w:rsidR="009A24CD" w:rsidRPr="009A24CD" w:rsidRDefault="009A24CD" w:rsidP="009A24CD">
      <w:pPr>
        <w:rPr>
          <w:sz w:val="32"/>
          <w:szCs w:val="32"/>
        </w:rPr>
      </w:pPr>
      <w:r>
        <w:rPr>
          <w:sz w:val="32"/>
          <w:szCs w:val="32"/>
        </w:rPr>
        <w:t xml:space="preserve">5) </w:t>
      </w:r>
      <w:r w:rsidRPr="009A24CD">
        <w:rPr>
          <w:sz w:val="32"/>
          <w:szCs w:val="32"/>
        </w:rPr>
        <w:t>Graduate education level dominates revenue generation.</w:t>
      </w:r>
    </w:p>
    <w:sectPr w:rsidR="009A24CD" w:rsidRPr="009A24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825CA"/>
    <w:multiLevelType w:val="multilevel"/>
    <w:tmpl w:val="D7D47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3450B"/>
    <w:multiLevelType w:val="hybridMultilevel"/>
    <w:tmpl w:val="27DA33A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0639079">
    <w:abstractNumId w:val="1"/>
  </w:num>
  <w:num w:numId="2" w16cid:durableId="788819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469"/>
    <w:rsid w:val="001929FA"/>
    <w:rsid w:val="00255BDF"/>
    <w:rsid w:val="00324FB6"/>
    <w:rsid w:val="005110B7"/>
    <w:rsid w:val="0077231F"/>
    <w:rsid w:val="009A24CD"/>
    <w:rsid w:val="00AD163F"/>
    <w:rsid w:val="00BD6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940E5"/>
  <w15:chartTrackingRefBased/>
  <w15:docId w15:val="{65609CAE-8C68-4970-B9A8-145996637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4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4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4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4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4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4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4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4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4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4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4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4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4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4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4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4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4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4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4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4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4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4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4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4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4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4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4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4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46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A24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A24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1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1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132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Sawant</dc:creator>
  <cp:keywords/>
  <dc:description/>
  <cp:lastModifiedBy>Ankit Sawant</cp:lastModifiedBy>
  <cp:revision>1</cp:revision>
  <dcterms:created xsi:type="dcterms:W3CDTF">2025-06-22T07:54:00Z</dcterms:created>
  <dcterms:modified xsi:type="dcterms:W3CDTF">2025-06-22T08:37:00Z</dcterms:modified>
</cp:coreProperties>
</file>