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ORCA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Open Retail Command Agent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Engineering Handover &amp; Execution Blueprint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For the incoming engineer — owner away ~6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this document is: a complete, self-contained plan of what remains to be built on ORCA and how to execute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Assumes you are technically strong but new to this codebase. Read the two companion docs first (see Section 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Status at handover: Sprints 1–5 built &amp; deployed live. Sprint 6 (evaluation) built. Remaining = production hardening + interview-grade polish.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Stack: Python · LangGraph (4 agents) · CrewAI · ChromaDB RAG · MCP→SQLite · FastAPI · Streamlit · Docker · Render · Groq LLMs.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Orientation — Read This First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ORCA is an open-source rebuild of a Palantir retail inventory system (RCC). It autonomously decides what to reorder across 200+ stores, with a human-in-the-loop (HITL) gate for expensive or risky orders. The project owner built it as a portfolio centerpiece for senior agentic-AI roles. He is away ~6 months; you now own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1.1 Read these companion documents before touching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ORCA_KT_Document / Onboarding Pack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the system itself: architecture, the 4 agents, the scoring formula, the data model, file-by-file walkthrough, and Day-1 setup. This is your primary onboarding.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eval_KT_Document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the evaluation subsystem (Sprint 6): the 3 layers, the metrics, the LLM-judge, the RAGAS decision, and how to run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This document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what is LEFT to do and exactly how to execute it. Read it after the two above.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1.2 The system in 60 seconds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scheduler marks SKUs as CRITICAL / AT_RISK in SQLite. The FastAPI backend runs a LangGraph pipeline of four agents in a fixed chain: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Agent 1 (Demand)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assesses urgency, lead-time risk, event uplift (e.g. Ramadan).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Agent 2 (Supply)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builds 3 options (A standard, B profit-max, C expedite).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Agent 3 (Capital)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scores options with a fixed formula, picks a winner, sets approval_required.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Agent 4 (HITL briefing)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writes the human-readable briefing; route = AUTO_EXECUTE / ESCALATE / SUSPEND.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Agents read two context sources: structured facts (MCP tools → SQLite) and policy knowledge (RAG → ChromaDB). A Streamlit dashboard shows KPIs and the HITL approval queue.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KEY FACTS you will need constantly: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• Agent 3 scoring: budget_score=(1-cost/available_budget)×40; availability_score=availability_pct×0.40×100;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margin_score=(1/margin_priority_rank)×20; lead_time_penalty=-20 if urgency=CRITICAL AND lead_time_days&gt;30.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• approval_required = cost &gt; pool.auto_approve_limit. Pools: CP001 limit 50,000; CP003 (expedite) limit 20,000.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• Routing priority: SUSPEND (pool pressure HIGH) → AUTO_EXECUTE (no approval needed) → ESCALATE.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• Class A SKUs: Option B is NEVER allowed. Anchor cases: Ajwa Dates Ramadan → ESCALATE; Dish Soap SKU00097 → AUTO_EXECUTE.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• Agents run on Groq llama-3.1-8b-instant. The eval judge runs on llama-3.3-70b-versatile.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1.3 Where things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Thing</w:t>
            </w:r>
          </w:p>
        </w:tc>
        <w:tc>
          <w:tcPr>
            <w:tcW w:type="dxa" w:w="67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github.com/ankitv42/orca-retail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API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https://orca-retail.onrender.com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https://orca-dashboard.onrender.com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working copy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C:\Users\...\Retail_Command_Center\orca-retail (owner's office laptop)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Pre-built RAG index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db/chroma/ (committed to repo for CI)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 suite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evals/ (+ .github/workflows/eval_gate.yml)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Saved pipeline runs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db/orca.db → pipeline_log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Current State — Done vs Left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original plan was 5 sprints. All five are built and deployed. A 6th (evaluation) was added and built. The table below is the honest status of every planned capability.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2.1 What is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1 — Data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Python, pandas, SQLite/SQLAlchemy, Faker generator, APScheduler, logging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 &amp; running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2 — Agents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LangChain, LangGraph 4-agent chain, MCP tools→SQLite, HITL interrupt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 &amp; running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3 — Knowledge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RAG: ChromaDB, nomic+MiniLM embeddings, BGE reranker, 71 chunks; CrewAI crew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 (CrewAI has a bug — see §6)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4 — Serve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 backend, Streamlit dashboard (3 tabs)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 &amp; deployed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5 — Ship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Docker, deployed to Render (API + dashboard)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 &amp; live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Sprint 6 — Eval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Retrieval eval, RAGAS-style metrics, LLM-judge (4 criteria), composite, CI gate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Built; needs calibration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2.2 What is LEFT (this document is about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200"/>
        <w:gridCol w:w="2460"/>
      </w:tblGrid>
      <w:tr>
        <w:trPr>
          <w:tblHeader/>
        </w:trPr>
        <w:tc>
          <w:tcPr>
            <w:tcW w:type="dxa" w:w="7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Calibrate 3 failing retrieval eval cases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 finish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(quick win)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Agent 4 briefing/decision mismatch bug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bug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CrewAI cache_breakpoint Groq error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bug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Tune classa_safety judge criterion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 bug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LangSmith tracing (observability)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pytest unit-test suite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Hardening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CI/CD deploy pipeline (test→build→deploy)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Enable RAGAS/judge evals in CI (GROQ secret)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 enhancement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/ local-LLM via factory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Stretch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HuggingFace embedding comparison writeup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Stretch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Architecture Decision Records (ADRs)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 / interview prep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Online / drift evaluation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Stretch (advanced)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Execution Plan — Phased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Work in this order. Each phase is independent enough to ship on its own branch and PR. Estimated effort assumes a strong engineer new to the codebase.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A  (~2–3 days)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Finish &amp; Stabilise the Eval Suite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FEFEF"/>
                <w:sz w:val="20"/>
                <w:szCs w:val="20"/>
              </w:rPr>
              <w:t xml:space="preserve">Close out Sprint 6 so the quality gate is trustworthy and green for the right reasons.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A1 — Calibrate the 3 failing retrieval cases  [Item #1]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Three golden cases fail purely on keyword wording, not real retrieval failure: A2-OPTION-RULES, A2-CLASSA-NO-OPTIONB, A3-ROUTING-RULES. The fix is to ground the expected keywords in real output.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 evals/peek.py and set the call to match the failing case's agent + kwargs.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Run it; read the real returned context string.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evals/golden_dataset.py, edit that case's must_contain to use phrases that actually appear (e.g. the routing case found “AUTO_EXECUTE” but not “ESCALATE”/“SUSPEND” — check whether Agent 3's query pulls the routing-rules chunk at all; if not, the case may belong to a different agent).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Leave a one-line comment explaining each change (audit trail).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Re-run python evals/run_retrieval_eval.py — target 12/12. Composite should then clear 0.75.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4"/>
              <w:right w:val="single" w:color="DC2626" w:sz="4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RULE: Do NOT lower the 0.75 composite threshold to force a green gate. Calibrate the tests or fix the system. Gaming the threshold defeats the purpose of the gate.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A2 — Tune the classa_safety judge criterion  [Item #4]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classa_safety criterion currently reads the human briefing text, which is buggy (see B1), so it false-alarms. It should read the scored decision instead.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 evals/run_judge_eval.py, change the classa_safety rubric/prompt to evaluate the winning option in capital_decision (Agent 3 output), not the briefing 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a guard: if the SKU is not Class A, the criterion auto-passes (score 5, mark N/A).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Re-run python evals/run_judge_eval.py --criterion classa_safety and verify the false alarms disappear once you also fix B1.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2"/>
              <w:left w:val="single" w:color="DC2626" w:sz="12"/>
              <w:bottom w:val="single" w:color="DC2626" w:sz="12"/>
              <w:right w:val="single" w:color="DC2626" w:sz="12"/>
            </w:tcBorders>
            <w:shd w:fill="DC26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B  (~3–5 days)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Fix the Two Real Bugs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FEFEF"/>
                <w:sz w:val="20"/>
                <w:szCs w:val="20"/>
              </w:rPr>
              <w:t xml:space="preserve">These are genuine pipeline defects the eval surfaced. Fixing them is the highest-value engineering work.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B1 — Agent 4 briefing does not match the scored decision  [Item #2]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4"/>
              <w:right w:val="single" w:color="DC2626" w:sz="4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Symptom: hitl_briefing names a different option and cost than capital_decision actually chose.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Evidence (verified by hand): SKU00078 — scored Option A / AED 11,623, but briefing says “Option B / AED 6,953”.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                           SKU00033 — scored Option A / AED 43,424, but briefing says “Option B / AED 25,815”.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The LLM-judge flagged ~7/10 recent runs on the consistency criterion (avg ~2.2/5).</w:t>
            </w:r>
          </w:p>
        </w:tc>
      </w:tr>
    </w:tbl>
    <w:p>
      <w:pPr>
        <w:spacing w:after="80" w:before="5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1"/>
          <w:szCs w:val="21"/>
        </w:rPr>
        <w:t xml:space="preserve">Where to look: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agents/graph.py — the Agent 4 / briefing-generation node (the execute / hitl path). The briefing text is being built from the wrong option (likely a hardcoded or stale reference, or it reads the cheapest option instead of capital_decision's winner).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1"/>
          <w:szCs w:val="21"/>
        </w:rPr>
        <w:t xml:space="preserve">Fix approach: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Identify the winning option object inside capital_decision (the scored_options entry with the highest total_score that is feasible and not eliminated).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Build the briefing strings (option id, name, cost, pool, supplier) FROM that winning option object — never from a separately-chosen option.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an assertion/log: the option id quoted in the briefing must equal capital_decision's winner id. Fail loudly in dev if not.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Re-run the pipeline on SKU00078 and SKU00033 and confirm briefing now matches.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Re-run python evals/run_judge_eval.py — consistency should jump toward 5/5, and classa_safety false alarms (B1-caused) should clear.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B2 — CrewAI cache_breakpoint Groq error  [Item #3]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Symptom: CrewAI crew kickoff throws GroqException: property 'cache_breakpoint' is unsupported.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Current behaviour: the pipeline catches this and falls back to a raw-data demand summary, so it keeps working — but the multi-agent forecasting crew never actually runs.</w:t>
            </w:r>
          </w:p>
        </w:tc>
      </w:tr>
    </w:tbl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Cause: CrewAI is sending an Anthropic-style cache_breakpoint field in the system message that Groq's API rejects. Fix options, in order of preference: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Upgrade/downgrade CrewAI to a version whose Groq/litellm path does not emit cache_breakpoint, OR set the CrewAI LLM explicitly to a Groq model via litellm with prompt caching disabled.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If that is not quickly resolvable, configure the crew's LLM to an OpenAI model (if a key is available) where cache_breakpoint is valid — but keep the agents on Groq.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Verify by running a pipeline and confirming the log shows the crew completing (not “CrewAI failed — using fallback”).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a small unit test that asserts the crew returns a structured forecast for a known SKU.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  (~4–6 days)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Observability +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FEFEF"/>
                <w:sz w:val="20"/>
                <w:szCs w:val="20"/>
              </w:rPr>
              <w:t xml:space="preserve">Make the system inspectable and regression-safe — the production-grade layer.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C1 — LangSmith tracing  [Item #5]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LangSmith gives per-run traces of every LLM and tool call (latency, tokens, cost). It was in the original Sprint 5 plan but never wired in. Fortune 100 JDs explicitly ask for agent observability.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Create a LangSmith account; get an API key.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 env vars (in .env locally and Render dashboard): LANGCHAIN_TRACING_V2=true, LANGCHAIN_API_KEY=..., LANGCHAIN_PROJECT=orca.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Because the pipeline already uses LangChain/LangGraph, tracing is largely automatic once the env vars are set — verify traces appear after one pipeline run.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custom metadata to each run (sku_id, store_id, final_status) so traces are filterable.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Document in README how to open a trace for a given pipeline_id.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C2 — pytest unit-test suite  [Item #6]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There is no real unit-test suite yet. Build one under tests/. Prioritise the pure-logic pieces that don't need an LLM: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test_scoring.py — the Agent 3 formula: feed known inputs, assert budget/availability/margin/penalty and total_score. This is the single most important test — it locks the core business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test_routing.py — the SUSPEND→AUTO_EXECUTE→ESCALATE priority given cost vs auto_approve_limit and pool pressure.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test_tools.py — the MCP tool functions against a seeded in-memory SQLite.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test_retriever.py — that query_for_agentN returns a string and is_available() is True after ingest.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Mock LLM calls (don't hit Groq in unit tests). Use a fake that returns canned JSON.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Wire pytest into CI (see C3).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2563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D  (~3–5 days)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CI/CD + Eval in CI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FEFEF"/>
                <w:sz w:val="20"/>
                <w:szCs w:val="20"/>
              </w:rPr>
              <w:t xml:space="preserve">Automate test→build→deploy and turn on the full quality gate.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D1 — Full CI/CD deploy pipeline  [Item #7]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Today only the eval gate runs in CI (evals/.../eval_gate.yml, retrieval only). Build a proper pipeline: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PR: run pytest + retrieval eval (the existing gate). Block merge on failure.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 merge to main: build the Docker image, then trigger a Render deploy (Render deploy hook URL stored as a GitHub secret), or use Render's auto-deploy-on-push and just gate it behind green CI.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Keep using the committed db/chroma/ index in CI — do NOT re-ingest in CI (ingest needs docling/einops which are heavy and broke CI before).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D2 — Enable RAGAS-style + judge evals in CI  [Item #8]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Add GROQ_API_KEY as a GitHub Actions secret.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Uncomment the RAGAS/judge steps in eval_gate.yml (they are present but disabled).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Keep these on a smaller --limit and ideally on a nightly schedule (not every push) to avoid Groq rate limits and slow PRs.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2"/>
              <w:left w:val="single" w:color="EA580C" w:sz="12"/>
              <w:bottom w:val="single" w:color="EA580C" w:sz="12"/>
              <w:right w:val="single" w:color="EA580C" w:sz="12"/>
            </w:tcBorders>
            <w:shd w:fill="EA580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E  (~1 week, 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Stretch &amp; Interview-Grade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FEFEF"/>
                <w:sz w:val="20"/>
                <w:szCs w:val="20"/>
              </w:rPr>
              <w:t xml:space="preserve">Lower priority, but each is a strong portfolio/interview signal.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E1 — Ollama / local-LLM via the factory  [Item #9]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get_llm() already supports provider=ollama. Install Ollama, pull a small model (e.g. llama3), set LLM_PROVIDER=ollama, OLLAMA_MODEL=llama3, and run the pipeline fully offline.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Document the latency/quality tradeoff vs Groq. Good “cost control / privacy” talking point.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E2 — HuggingFace embedding comparison  [Item #10]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 retriever uses nomic-embed (primary) + all-MiniLM (fallback). Write a short benchmark: run the retrieval eval with each embedding model and compare recall/precision on the golden set. Record results in a markdown table.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E3 — Architecture Decision Records  [Item #11]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Create docs/adr/ and write short ADRs (context → decision → consequences) for the key choices. These are gold for system-design interviews: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ADR-001: LangGraph over plain LangChain for the agent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ADR-002: MCP tools for structured data vs direct DB calls.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ADR-003: Groq-native eval metrics instead of the RAGAS library (see eval_KT — the library conflicted with the repo's LangChain).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ADR-004: Committing the pre-built ChromaDB index for CI instead of re-ingesting.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ADR-005: HITL gate keyed on cost vs auto_approve_limit.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E4 — Online / drift evaluation  [Item #12]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offline gate is done; the honest gap is online eval. Sketch (not necessarily build): sample a fraction of live production decisions, score them with the judge on a schedule, and alert if average quality drifts below a threshold over time. This is the natural next frontier and a great interview topic.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Issue Tracker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Every known issue, tagged. “Type” tells you whose problem it is: a real pipeline bug, an eval-side issue, calibration, or a missing feature.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2000"/>
        <w:gridCol w:w="3660"/>
      </w:tblGrid>
      <w:tr>
        <w:trPr>
          <w:tblHeader/>
        </w:trPr>
        <w:tc>
          <w:tcPr>
            <w:tcW w:type="dxa" w:w="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fix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Briefing ≠ scored decision (Agent 4)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bug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~7/10 runs. Build briefing from capital_decision winner. See B1.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classa_safety judge false alarm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 bug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Caused by #1 — judge reads buggy briefing. Read scored decision instead + skip non-Class-A. See A2.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retrieval cases fail on wording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A2-OPTION-RULES, A2-CLASSA-NO-OPTIONB, A3-ROUTING-RULES. Fix via peek.py. See A1.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context_precision low (~0.13)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Measurement nuance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Retriever returns large multi-section context. Partly real, partly strict prompt. Inspect RG-CP003-LIMIT (scored 0). Low priority.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CrewAI cache_breakpoint Groq error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bug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Crew never runs; falls back to raw summary. See B2.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LangSmith not wired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Env vars + verify traces. See C1.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pytest suite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Hardening gap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with scoring + routing tests. See C2.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Only retrieval runs in CI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 gap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GROQ secret, enable judge/RAGAS, nightly. See D2.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ragas pkg half-installed in venv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Harmless (never imported). Reinstall from requirements.txt if rebuilding venv. We compute metrics natively.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Online/drift eval not built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Stretch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Offline gate done. See E4.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ADRs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 gap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Write 5 ADRs. See E3.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Guardrails &amp; Gotchas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Hard-won lessons from the build. Ignoring these will cost you a day each.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8"/>
              <w:bottom w:val="single" w:color="D97706" w:sz="4"/>
              <w:right w:val="single" w:color="D97706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1. NEVER run a forced pip reinstall of ragas. It hard-imports a Vertex class incompatible with this repo's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LangChain and will rip out langchain/pydantic/click and risk breaking the agent pipeline. The eval computes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the RAGAS metrics natively via the Groq judge for exactly this reason. (See eval_KT_Document.)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2. ChromaDB version mismatch → Rust panic 'range start index out of range'. Fix: delete db/chroma and re-ingest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(python docs/rag/ingest.py --reset). The on-disk index format must match the installed chromadb version.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3. GROQ_MODEL typos cause 404s. Correct strings: agents llama-3.1-8b-instant, judge llama-3.3-70b-versatile.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4. Do NOT re-ingest RAG in CI — it needs docling + einops (heavy, crashed the runner). Use the committed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db/chroma index instead. If you change the knowledge docs, re-ingest LOCALLY and commit the new index.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5. A judge score is EVIDENCE, not truth. Always verify a low score by hand (evals/peek_db.py SKU#) before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acting. Issue #2 is the cautionary tale: one bug created a false reading in a different metric.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6. The owner's local repo path contains 'C:/lit' handling in the eval scripts (sys.path append). Harmless 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   other machines — the guard checks os.path.exists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Quick Reference — How to Run Everything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6.1 Local setup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create/activate venv, then: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pip install -r requirements.txt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docs/rag/ingest.py --reset        # build the RAG index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set GROQ_API_KEY and GROQ_MODEL=llama-3.1-8b-instant in .env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6.2 Run the system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uvicorn api.main:app --reload --port 8080   # backend + pipeline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Streamlit dashboard runs separately; see README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6.3 Run the eval suite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evals/eval_main.py                    # all 4 layers, one command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evals/eval_main.py --skip-ragas --skip-judge   # fast: retrieval + composite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evals/run_retrieval_eval.py           # Layer 1 only (free)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evals/run_judge_eval.py --limit 5     # LLM-judge over saved runs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 evals/peek_db.py SKU00078             # inspect one saved decision by hand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6.4 Suggested branch/PR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One branch per work item (e.g. fix/agent4-briefing, feat/langsmith, test/pytest-suite).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 a PR; let the eval gate run; squash-merge to main when green.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Update the relevant KT/eval doc and this blueprint's issue tracker as you close items.</w:t>
      </w:r>
    </w:p>
    <w:p>
      <w:p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single" w:color="16A34A" w:sz="8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Suggested order of attack: Phase A (finish eval) → Phase B (fix the two real bugs) → Phase C (LangSmith + tests)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→ Phase D (CI/CD) → Phase E (stretch). Phases A and B are the highest value and unlock a trustworthy green gate.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When the owner returns, the system should be: all bugs fixed, observable, tested, auto-deploying, and gated.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ORCA — Engineering Handover &amp; Execution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2026-06-02T14:49:55.356Z</dcterms:created>
  <dcterms:modified xsi:type="dcterms:W3CDTF">2026-06-02T14:49:55.356Z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