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75E" w:rsidRDefault="00795B11" w:rsidP="00795B11">
      <w:pPr>
        <w:pBdr>
          <w:bottom w:val="single" w:sz="6" w:space="1" w:color="auto"/>
        </w:pBdr>
        <w:shd w:val="clear" w:color="auto" w:fill="FFFFFF"/>
        <w:spacing w:before="450" w:after="0" w:line="240" w:lineRule="auto"/>
        <w:jc w:val="center"/>
        <w:outlineLvl w:val="1"/>
        <w:rPr>
          <w:rFonts w:ascii="Arial" w:eastAsia="Times New Roman" w:hAnsi="Arial" w:cs="Arial"/>
          <w:b/>
          <w:color w:val="333333"/>
          <w:sz w:val="24"/>
          <w:szCs w:val="20"/>
        </w:rPr>
      </w:pPr>
      <w:r w:rsidRPr="00795B11">
        <w:rPr>
          <w:rFonts w:ascii="Arial" w:eastAsia="Times New Roman" w:hAnsi="Arial" w:cs="Arial"/>
          <w:b/>
          <w:color w:val="333333"/>
          <w:sz w:val="24"/>
          <w:szCs w:val="20"/>
        </w:rPr>
        <w:t>Nexus Upgrade</w:t>
      </w:r>
      <w:r>
        <w:rPr>
          <w:rFonts w:ascii="Arial" w:eastAsia="Times New Roman" w:hAnsi="Arial" w:cs="Arial"/>
          <w:b/>
          <w:color w:val="333333"/>
          <w:sz w:val="24"/>
          <w:szCs w:val="20"/>
        </w:rPr>
        <w:t xml:space="preserve"> Guide</w:t>
      </w:r>
    </w:p>
    <w:p w:rsidR="00E1575E" w:rsidRPr="00E1575E" w:rsidRDefault="00E1575E" w:rsidP="00E1575E">
      <w:pPr>
        <w:pStyle w:val="ListParagraph"/>
        <w:numPr>
          <w:ilvl w:val="0"/>
          <w:numId w:val="5"/>
        </w:numPr>
        <w:shd w:val="clear" w:color="auto" w:fill="FFFFFF"/>
        <w:spacing w:before="450" w:after="0" w:line="240" w:lineRule="auto"/>
        <w:outlineLvl w:val="1"/>
        <w:rPr>
          <w:rFonts w:ascii="Arial" w:eastAsia="Times New Roman" w:hAnsi="Arial" w:cs="Arial"/>
          <w:color w:val="333333"/>
          <w:sz w:val="20"/>
          <w:szCs w:val="20"/>
        </w:rPr>
      </w:pPr>
      <w:r w:rsidRPr="00E1575E">
        <w:rPr>
          <w:rFonts w:ascii="Arial" w:eastAsia="Times New Roman" w:hAnsi="Arial" w:cs="Arial"/>
          <w:color w:val="333333"/>
          <w:sz w:val="20"/>
          <w:szCs w:val="20"/>
        </w:rPr>
        <w:t>Backup nexus workspace</w:t>
      </w:r>
    </w:p>
    <w:p w:rsidR="00E1575E" w:rsidRPr="00E1575E" w:rsidRDefault="00E1575E" w:rsidP="00E1575E">
      <w:pPr>
        <w:pStyle w:val="ListParagraph"/>
        <w:numPr>
          <w:ilvl w:val="0"/>
          <w:numId w:val="5"/>
        </w:numPr>
        <w:shd w:val="clear" w:color="auto" w:fill="FFFFFF"/>
        <w:spacing w:before="450" w:after="0" w:line="240" w:lineRule="auto"/>
        <w:outlineLvl w:val="1"/>
        <w:rPr>
          <w:rFonts w:ascii="Arial" w:eastAsia="Times New Roman" w:hAnsi="Arial" w:cs="Arial"/>
          <w:color w:val="333333"/>
          <w:sz w:val="20"/>
          <w:szCs w:val="20"/>
        </w:rPr>
      </w:pPr>
      <w:r w:rsidRPr="00E1575E">
        <w:rPr>
          <w:rFonts w:ascii="Arial" w:eastAsia="Times New Roman" w:hAnsi="Arial" w:cs="Arial"/>
          <w:color w:val="333333"/>
          <w:sz w:val="20"/>
          <w:szCs w:val="20"/>
        </w:rPr>
        <w:t>Upgrade nexus 2x (2.7.1) to latest 2x version (2.14.2)</w:t>
      </w:r>
    </w:p>
    <w:p w:rsidR="00E1575E" w:rsidRDefault="00E1575E" w:rsidP="00E1575E">
      <w:pPr>
        <w:pStyle w:val="ListParagraph"/>
        <w:numPr>
          <w:ilvl w:val="0"/>
          <w:numId w:val="5"/>
        </w:numPr>
        <w:shd w:val="clear" w:color="auto" w:fill="FFFFFF"/>
        <w:spacing w:before="450" w:after="0" w:line="240" w:lineRule="auto"/>
        <w:outlineLvl w:val="1"/>
        <w:rPr>
          <w:rFonts w:ascii="Arial" w:eastAsia="Times New Roman" w:hAnsi="Arial" w:cs="Arial"/>
          <w:color w:val="333333"/>
          <w:sz w:val="20"/>
          <w:szCs w:val="20"/>
        </w:rPr>
      </w:pPr>
      <w:r w:rsidRPr="00E1575E">
        <w:rPr>
          <w:rFonts w:ascii="Arial" w:eastAsia="Times New Roman" w:hAnsi="Arial" w:cs="Arial"/>
          <w:color w:val="333333"/>
          <w:sz w:val="20"/>
          <w:szCs w:val="20"/>
        </w:rPr>
        <w:t>Use the old nexus workspace with 2.14.2</w:t>
      </w:r>
    </w:p>
    <w:p w:rsidR="0028791E" w:rsidRDefault="0028791E" w:rsidP="00E1575E">
      <w:pPr>
        <w:shd w:val="clear" w:color="auto" w:fill="FFFFFF"/>
        <w:spacing w:before="450" w:after="0" w:line="240" w:lineRule="auto"/>
        <w:outlineLvl w:val="1"/>
        <w:rPr>
          <w:rFonts w:ascii="Arial" w:eastAsia="Times New Roman" w:hAnsi="Arial" w:cs="Arial"/>
          <w:b/>
          <w:color w:val="333333"/>
          <w:sz w:val="24"/>
          <w:szCs w:val="20"/>
        </w:rPr>
      </w:pPr>
      <w:r w:rsidRPr="00795B11">
        <w:rPr>
          <w:rFonts w:ascii="Arial" w:eastAsia="Times New Roman" w:hAnsi="Arial" w:cs="Arial"/>
          <w:b/>
          <w:color w:val="333333"/>
          <w:sz w:val="24"/>
          <w:szCs w:val="20"/>
        </w:rPr>
        <w:t>Upgrade</w:t>
      </w:r>
      <w:r>
        <w:rPr>
          <w:rFonts w:ascii="Arial" w:eastAsia="Times New Roman" w:hAnsi="Arial" w:cs="Arial"/>
          <w:b/>
          <w:color w:val="333333"/>
          <w:sz w:val="24"/>
          <w:szCs w:val="20"/>
        </w:rPr>
        <w:t xml:space="preserve"> Guide</w:t>
      </w:r>
      <w:r>
        <w:rPr>
          <w:rFonts w:ascii="Arial" w:eastAsia="Times New Roman" w:hAnsi="Arial" w:cs="Arial"/>
          <w:b/>
          <w:color w:val="333333"/>
          <w:sz w:val="24"/>
          <w:szCs w:val="20"/>
        </w:rPr>
        <w:t>:</w:t>
      </w:r>
    </w:p>
    <w:p w:rsidR="00E1575E" w:rsidRDefault="00E1575E" w:rsidP="00E1575E">
      <w:pPr>
        <w:shd w:val="clear" w:color="auto" w:fill="FFFFFF"/>
        <w:spacing w:before="450" w:after="0" w:line="240" w:lineRule="auto"/>
        <w:outlineLvl w:val="1"/>
        <w:rPr>
          <w:rFonts w:ascii="Arial" w:eastAsia="Times New Roman" w:hAnsi="Arial" w:cs="Arial"/>
          <w:color w:val="333333"/>
          <w:sz w:val="20"/>
          <w:szCs w:val="20"/>
        </w:rPr>
      </w:pPr>
      <w:hyperlink r:id="rId6" w:history="1">
        <w:r w:rsidRPr="00B613A2">
          <w:rPr>
            <w:rStyle w:val="Hyperlink"/>
            <w:rFonts w:ascii="Arial" w:eastAsia="Times New Roman" w:hAnsi="Arial" w:cs="Arial"/>
            <w:sz w:val="20"/>
            <w:szCs w:val="20"/>
          </w:rPr>
          <w:t>https://help.sonatype.com/display/NXRM3/Upgrading#Upgrading-StartingtheUpgrade</w:t>
        </w:r>
      </w:hyperlink>
    </w:p>
    <w:p w:rsidR="00E1575E" w:rsidRDefault="00E1575E" w:rsidP="00E1575E">
      <w:pPr>
        <w:shd w:val="clear" w:color="auto" w:fill="FFFFFF"/>
        <w:spacing w:before="450" w:after="0" w:line="240" w:lineRule="auto"/>
        <w:outlineLvl w:val="1"/>
        <w:rPr>
          <w:rFonts w:ascii="Arial" w:eastAsia="Times New Roman" w:hAnsi="Arial" w:cs="Arial"/>
          <w:color w:val="333333"/>
          <w:sz w:val="20"/>
          <w:szCs w:val="20"/>
        </w:rPr>
      </w:pPr>
      <w:r w:rsidRPr="00E1575E">
        <w:rPr>
          <w:rFonts w:ascii="Arial" w:eastAsia="Times New Roman" w:hAnsi="Arial" w:cs="Arial"/>
          <w:color w:val="333333"/>
          <w:sz w:val="20"/>
          <w:szCs w:val="20"/>
        </w:rPr>
        <w:t>Follow below options to upgrade 2.14.2 to 3.5.2   (</w:t>
      </w:r>
      <w:r w:rsidR="00795B11">
        <w:rPr>
          <w:rFonts w:ascii="Arial" w:eastAsia="Times New Roman" w:hAnsi="Arial" w:cs="Arial"/>
          <w:color w:val="333333"/>
          <w:sz w:val="20"/>
          <w:szCs w:val="20"/>
        </w:rPr>
        <w:t>2</w:t>
      </w:r>
      <w:r w:rsidR="00795B11" w:rsidRPr="00E1575E">
        <w:rPr>
          <w:rFonts w:ascii="Arial" w:eastAsia="Times New Roman" w:hAnsi="Arial" w:cs="Arial"/>
          <w:color w:val="333333"/>
          <w:sz w:val="20"/>
          <w:szCs w:val="20"/>
        </w:rPr>
        <w:t>x to</w:t>
      </w:r>
      <w:r w:rsidRPr="00E1575E">
        <w:rPr>
          <w:rFonts w:ascii="Arial" w:eastAsia="Times New Roman" w:hAnsi="Arial" w:cs="Arial"/>
          <w:color w:val="333333"/>
          <w:sz w:val="20"/>
          <w:szCs w:val="20"/>
        </w:rPr>
        <w:t xml:space="preserve"> 3x)</w:t>
      </w:r>
    </w:p>
    <w:p w:rsidR="00E1575E" w:rsidRPr="00E1575E" w:rsidRDefault="00E1575E" w:rsidP="00E1575E">
      <w:pPr>
        <w:shd w:val="clear" w:color="auto" w:fill="FFFFFF"/>
        <w:spacing w:before="450" w:after="0" w:line="240" w:lineRule="auto"/>
        <w:outlineLvl w:val="1"/>
        <w:rPr>
          <w:rFonts w:ascii="Arial" w:eastAsia="Times New Roman" w:hAnsi="Arial" w:cs="Arial"/>
          <w:b/>
          <w:color w:val="333333"/>
          <w:sz w:val="20"/>
          <w:szCs w:val="20"/>
        </w:rPr>
      </w:pPr>
      <w:r w:rsidRPr="00E1575E">
        <w:rPr>
          <w:rFonts w:ascii="Arial" w:eastAsia="Times New Roman" w:hAnsi="Arial" w:cs="Arial"/>
          <w:b/>
          <w:color w:val="333333"/>
          <w:sz w:val="20"/>
          <w:szCs w:val="20"/>
        </w:rPr>
        <w:t>Enabling the Upgrade Capability in Version 2</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In version 2, enable the </w:t>
      </w:r>
      <w:r w:rsidRPr="00E1575E">
        <w:rPr>
          <w:rFonts w:ascii="Arial" w:eastAsia="Times New Roman" w:hAnsi="Arial" w:cs="Arial"/>
          <w:i/>
          <w:iCs/>
          <w:color w:val="333333"/>
          <w:sz w:val="20"/>
          <w:szCs w:val="20"/>
        </w:rPr>
        <w:t>Upgrade: Agent</w:t>
      </w:r>
      <w:r w:rsidRPr="00E1575E">
        <w:rPr>
          <w:rFonts w:ascii="Arial" w:eastAsia="Times New Roman" w:hAnsi="Arial" w:cs="Arial"/>
          <w:color w:val="333333"/>
          <w:sz w:val="20"/>
          <w:szCs w:val="20"/>
        </w:rPr>
        <w:t> capability to open the connection for the </w:t>
      </w:r>
      <w:r w:rsidRPr="00E1575E">
        <w:rPr>
          <w:rFonts w:ascii="Arial" w:eastAsia="Times New Roman" w:hAnsi="Arial" w:cs="Arial"/>
          <w:i/>
          <w:iCs/>
          <w:color w:val="333333"/>
          <w:sz w:val="20"/>
          <w:szCs w:val="20"/>
        </w:rPr>
        <w:t>upgrade-agent</w:t>
      </w:r>
      <w:r w:rsidRPr="00E1575E">
        <w:rPr>
          <w:rFonts w:ascii="Arial" w:eastAsia="Times New Roman" w:hAnsi="Arial" w:cs="Arial"/>
          <w:color w:val="333333"/>
          <w:sz w:val="20"/>
          <w:szCs w:val="20"/>
        </w:rPr>
        <w:t>.</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Follow these steps:</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to expand </w:t>
      </w:r>
      <w:r w:rsidRPr="00795B11">
        <w:rPr>
          <w:rFonts w:ascii="Arial" w:eastAsia="Times New Roman" w:hAnsi="Arial" w:cs="Arial"/>
          <w:i/>
          <w:iCs/>
          <w:color w:val="333333"/>
          <w:sz w:val="20"/>
          <w:szCs w:val="20"/>
        </w:rPr>
        <w:t>Administration</w:t>
      </w:r>
      <w:r w:rsidRPr="00795B11">
        <w:rPr>
          <w:rFonts w:ascii="Arial" w:eastAsia="Times New Roman" w:hAnsi="Arial" w:cs="Arial"/>
          <w:color w:val="333333"/>
          <w:sz w:val="20"/>
          <w:szCs w:val="20"/>
        </w:rPr>
        <w:t> in the left-hand panel.</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the </w:t>
      </w:r>
      <w:r w:rsidRPr="00795B11">
        <w:rPr>
          <w:rFonts w:ascii="Arial" w:eastAsia="Times New Roman" w:hAnsi="Arial" w:cs="Arial"/>
          <w:i/>
          <w:iCs/>
          <w:color w:val="333333"/>
          <w:sz w:val="20"/>
          <w:szCs w:val="20"/>
        </w:rPr>
        <w:t>Capabilities</w:t>
      </w:r>
      <w:r w:rsidRPr="00795B11">
        <w:rPr>
          <w:rFonts w:ascii="Arial" w:eastAsia="Times New Roman" w:hAnsi="Arial" w:cs="Arial"/>
          <w:color w:val="333333"/>
          <w:sz w:val="20"/>
          <w:szCs w:val="20"/>
        </w:rPr>
        <w:t> menu item to open the respective screen.</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the </w:t>
      </w:r>
      <w:r w:rsidRPr="00795B11">
        <w:rPr>
          <w:rFonts w:ascii="Arial" w:eastAsia="Times New Roman" w:hAnsi="Arial" w:cs="Arial"/>
          <w:i/>
          <w:iCs/>
          <w:color w:val="333333"/>
          <w:sz w:val="20"/>
          <w:szCs w:val="20"/>
        </w:rPr>
        <w:t>New</w:t>
      </w:r>
      <w:r w:rsidRPr="00795B11">
        <w:rPr>
          <w:rFonts w:ascii="Arial" w:eastAsia="Times New Roman" w:hAnsi="Arial" w:cs="Arial"/>
          <w:color w:val="333333"/>
          <w:sz w:val="20"/>
          <w:szCs w:val="20"/>
        </w:rPr>
        <w:t> button to access the Create new capability modal.</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Select </w:t>
      </w:r>
      <w:r w:rsidRPr="00795B11">
        <w:rPr>
          <w:rFonts w:ascii="Arial" w:eastAsia="Times New Roman" w:hAnsi="Arial" w:cs="Arial"/>
          <w:i/>
          <w:iCs/>
          <w:color w:val="333333"/>
          <w:sz w:val="20"/>
          <w:szCs w:val="20"/>
        </w:rPr>
        <w:t>Upgrade: Agent</w:t>
      </w:r>
      <w:r w:rsidRPr="00795B11">
        <w:rPr>
          <w:rFonts w:ascii="Arial" w:eastAsia="Times New Roman" w:hAnsi="Arial" w:cs="Arial"/>
          <w:color w:val="333333"/>
          <w:sz w:val="20"/>
          <w:szCs w:val="20"/>
        </w:rPr>
        <w:t> as your capability </w:t>
      </w:r>
      <w:r w:rsidRPr="00795B11">
        <w:rPr>
          <w:rFonts w:ascii="Arial" w:eastAsia="Times New Roman" w:hAnsi="Arial" w:cs="Arial"/>
          <w:i/>
          <w:iCs/>
          <w:color w:val="333333"/>
          <w:sz w:val="20"/>
          <w:szCs w:val="20"/>
        </w:rPr>
        <w:t>Type</w:t>
      </w:r>
      <w:r w:rsidRPr="00795B11">
        <w:rPr>
          <w:rFonts w:ascii="Arial" w:eastAsia="Times New Roman" w:hAnsi="Arial" w:cs="Arial"/>
          <w:color w:val="333333"/>
          <w:sz w:val="20"/>
          <w:szCs w:val="20"/>
        </w:rPr>
        <w:t>.</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w:t>
      </w:r>
      <w:r w:rsidRPr="00795B11">
        <w:rPr>
          <w:rFonts w:ascii="Arial" w:eastAsia="Times New Roman" w:hAnsi="Arial" w:cs="Arial"/>
          <w:i/>
          <w:iCs/>
          <w:color w:val="333333"/>
          <w:sz w:val="20"/>
          <w:szCs w:val="20"/>
        </w:rPr>
        <w:t>Add</w:t>
      </w:r>
      <w:r w:rsidRPr="00795B11">
        <w:rPr>
          <w:rFonts w:ascii="Arial" w:eastAsia="Times New Roman" w:hAnsi="Arial" w:cs="Arial"/>
          <w:color w:val="333333"/>
          <w:sz w:val="20"/>
          <w:szCs w:val="20"/>
        </w:rPr>
        <w:t> to close the modal and add the capability.</w:t>
      </w:r>
    </w:p>
    <w:p w:rsidR="00E1575E" w:rsidRPr="00795B11" w:rsidRDefault="00E1575E" w:rsidP="00795B1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Copy and save the </w:t>
      </w:r>
      <w:r w:rsidRPr="00795B11">
        <w:rPr>
          <w:rFonts w:ascii="Arial" w:eastAsia="Times New Roman" w:hAnsi="Arial" w:cs="Arial"/>
          <w:i/>
          <w:iCs/>
          <w:color w:val="333333"/>
          <w:sz w:val="20"/>
          <w:szCs w:val="20"/>
        </w:rPr>
        <w:t>Access Token</w:t>
      </w:r>
      <w:r w:rsidRPr="00795B11">
        <w:rPr>
          <w:rFonts w:ascii="Arial" w:eastAsia="Times New Roman" w:hAnsi="Arial" w:cs="Arial"/>
          <w:color w:val="333333"/>
          <w:sz w:val="20"/>
          <w:szCs w:val="20"/>
        </w:rPr>
        <w:t> found on the </w:t>
      </w:r>
      <w:r w:rsidRPr="00795B11">
        <w:rPr>
          <w:rFonts w:ascii="Arial" w:eastAsia="Times New Roman" w:hAnsi="Arial" w:cs="Arial"/>
          <w:i/>
          <w:iCs/>
          <w:color w:val="333333"/>
          <w:sz w:val="20"/>
          <w:szCs w:val="20"/>
        </w:rPr>
        <w:t>Status</w:t>
      </w:r>
      <w:r w:rsidRPr="00795B11">
        <w:rPr>
          <w:rFonts w:ascii="Arial" w:eastAsia="Times New Roman" w:hAnsi="Arial" w:cs="Arial"/>
          <w:color w:val="333333"/>
          <w:sz w:val="20"/>
          <w:szCs w:val="20"/>
        </w:rPr>
        <w:t> tab for your new capability. You need it to configure the Upgrade tool in </w:t>
      </w:r>
      <w:r w:rsidRPr="00795B11">
        <w:rPr>
          <w:rFonts w:ascii="Arial" w:eastAsia="Times New Roman" w:hAnsi="Arial" w:cs="Arial"/>
          <w:color w:val="333333"/>
          <w:sz w:val="20"/>
          <w:szCs w:val="20"/>
        </w:rPr>
        <w:br/>
        <w:t>version 3.</w:t>
      </w:r>
    </w:p>
    <w:p w:rsidR="00795B11" w:rsidRDefault="00E1575E" w:rsidP="00795B11">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In the lower section of the </w:t>
      </w:r>
      <w:r w:rsidRPr="00E1575E">
        <w:rPr>
          <w:rFonts w:ascii="Arial" w:eastAsia="Times New Roman" w:hAnsi="Arial" w:cs="Arial"/>
          <w:i/>
          <w:iCs/>
          <w:color w:val="333333"/>
          <w:sz w:val="20"/>
          <w:szCs w:val="20"/>
        </w:rPr>
        <w:t>Capabilities</w:t>
      </w:r>
      <w:r w:rsidRPr="00E1575E">
        <w:rPr>
          <w:rFonts w:ascii="Arial" w:eastAsia="Times New Roman" w:hAnsi="Arial" w:cs="Arial"/>
          <w:color w:val="333333"/>
          <w:sz w:val="20"/>
          <w:szCs w:val="20"/>
        </w:rPr>
        <w:t> interface, the repository manager acknowledges the upgrade-agent as </w:t>
      </w:r>
      <w:r w:rsidRPr="00E1575E">
        <w:rPr>
          <w:rFonts w:ascii="Arial" w:eastAsia="Times New Roman" w:hAnsi="Arial" w:cs="Arial"/>
          <w:i/>
          <w:iCs/>
          <w:color w:val="333333"/>
          <w:sz w:val="20"/>
          <w:szCs w:val="20"/>
        </w:rPr>
        <w:t>Active</w:t>
      </w:r>
      <w:r w:rsidRPr="00E1575E">
        <w:rPr>
          <w:rFonts w:ascii="Arial" w:eastAsia="Times New Roman" w:hAnsi="Arial" w:cs="Arial"/>
          <w:color w:val="333333"/>
          <w:sz w:val="20"/>
          <w:szCs w:val="20"/>
        </w:rPr>
        <w:t>.</w:t>
      </w:r>
    </w:p>
    <w:p w:rsidR="00E1575E" w:rsidRPr="00E1575E" w:rsidRDefault="00E1575E" w:rsidP="00795B11">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b/>
          <w:color w:val="333333"/>
          <w:sz w:val="20"/>
          <w:szCs w:val="20"/>
        </w:rPr>
        <w:t>Enabling the Upgrade Capability in Version 3.1 (or later)</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In version 3, enable the </w:t>
      </w:r>
      <w:r w:rsidRPr="00E1575E">
        <w:rPr>
          <w:rFonts w:ascii="Arial" w:eastAsia="Times New Roman" w:hAnsi="Arial" w:cs="Arial"/>
          <w:i/>
          <w:iCs/>
          <w:color w:val="333333"/>
          <w:sz w:val="20"/>
          <w:szCs w:val="20"/>
        </w:rPr>
        <w:t>Upgrade</w:t>
      </w:r>
      <w:r w:rsidRPr="00E1575E">
        <w:rPr>
          <w:rFonts w:ascii="Arial" w:eastAsia="Times New Roman" w:hAnsi="Arial" w:cs="Arial"/>
          <w:color w:val="333333"/>
          <w:sz w:val="20"/>
          <w:szCs w:val="20"/>
        </w:rPr>
        <w:t> capability to open the connection for the upgrade-agent and access the Upgrade tool.</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Follow these steps:</w:t>
      </w:r>
    </w:p>
    <w:p w:rsidR="00E1575E" w:rsidRPr="00795B11" w:rsidRDefault="00E1575E" w:rsidP="00795B1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w:t>
      </w:r>
      <w:r w:rsidRPr="00795B11">
        <w:rPr>
          <w:rFonts w:ascii="Arial" w:eastAsia="Times New Roman" w:hAnsi="Arial" w:cs="Arial"/>
          <w:i/>
          <w:iCs/>
          <w:color w:val="333333"/>
          <w:sz w:val="20"/>
          <w:szCs w:val="20"/>
        </w:rPr>
        <w:t>Capabilities</w:t>
      </w:r>
      <w:r w:rsidRPr="00795B11">
        <w:rPr>
          <w:rFonts w:ascii="Arial" w:eastAsia="Times New Roman" w:hAnsi="Arial" w:cs="Arial"/>
          <w:color w:val="333333"/>
          <w:sz w:val="20"/>
          <w:szCs w:val="20"/>
        </w:rPr>
        <w:t> in the </w:t>
      </w:r>
      <w:r w:rsidRPr="00795B11">
        <w:rPr>
          <w:rFonts w:ascii="Arial" w:eastAsia="Times New Roman" w:hAnsi="Arial" w:cs="Arial"/>
          <w:i/>
          <w:iCs/>
          <w:color w:val="333333"/>
          <w:sz w:val="20"/>
          <w:szCs w:val="20"/>
        </w:rPr>
        <w:t>System</w:t>
      </w:r>
      <w:r w:rsidRPr="00795B11">
        <w:rPr>
          <w:rFonts w:ascii="Arial" w:eastAsia="Times New Roman" w:hAnsi="Arial" w:cs="Arial"/>
          <w:color w:val="333333"/>
          <w:sz w:val="20"/>
          <w:szCs w:val="20"/>
        </w:rPr>
        <w:t> section of the </w:t>
      </w:r>
      <w:r w:rsidRPr="00795B11">
        <w:rPr>
          <w:rFonts w:ascii="Arial" w:eastAsia="Times New Roman" w:hAnsi="Arial" w:cs="Arial"/>
          <w:i/>
          <w:iCs/>
          <w:color w:val="333333"/>
          <w:sz w:val="20"/>
          <w:szCs w:val="20"/>
        </w:rPr>
        <w:t>Administration</w:t>
      </w:r>
      <w:r w:rsidRPr="00795B11">
        <w:rPr>
          <w:rFonts w:ascii="Arial" w:eastAsia="Times New Roman" w:hAnsi="Arial" w:cs="Arial"/>
          <w:color w:val="333333"/>
          <w:sz w:val="20"/>
          <w:szCs w:val="20"/>
        </w:rPr>
        <w:t> main menu to open the Capabilities feature view.</w:t>
      </w:r>
    </w:p>
    <w:p w:rsidR="00E1575E" w:rsidRPr="00795B11" w:rsidRDefault="00E1575E" w:rsidP="00795B1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Click </w:t>
      </w:r>
      <w:r w:rsidRPr="00795B11">
        <w:rPr>
          <w:rFonts w:ascii="Arial" w:eastAsia="Times New Roman" w:hAnsi="Arial" w:cs="Arial"/>
          <w:i/>
          <w:iCs/>
          <w:color w:val="333333"/>
          <w:sz w:val="20"/>
          <w:szCs w:val="20"/>
        </w:rPr>
        <w:t>Create capability</w:t>
      </w:r>
      <w:r w:rsidRPr="00795B11">
        <w:rPr>
          <w:rFonts w:ascii="Arial" w:eastAsia="Times New Roman" w:hAnsi="Arial" w:cs="Arial"/>
          <w:color w:val="333333"/>
          <w:sz w:val="20"/>
          <w:szCs w:val="20"/>
        </w:rPr>
        <w:t>.</w:t>
      </w:r>
    </w:p>
    <w:p w:rsidR="00E1575E" w:rsidRPr="00795B11" w:rsidRDefault="00E1575E" w:rsidP="00795B1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rPr>
      </w:pPr>
      <w:r w:rsidRPr="00795B11">
        <w:rPr>
          <w:rFonts w:ascii="Arial" w:eastAsia="Times New Roman" w:hAnsi="Arial" w:cs="Arial"/>
          <w:color w:val="333333"/>
          <w:sz w:val="20"/>
          <w:szCs w:val="20"/>
        </w:rPr>
        <w:t>Select </w:t>
      </w:r>
      <w:r w:rsidRPr="00795B11">
        <w:rPr>
          <w:rFonts w:ascii="Arial" w:eastAsia="Times New Roman" w:hAnsi="Arial" w:cs="Arial"/>
          <w:i/>
          <w:iCs/>
          <w:color w:val="333333"/>
          <w:sz w:val="20"/>
          <w:szCs w:val="20"/>
        </w:rPr>
        <w:t>Upgrade</w:t>
      </w:r>
      <w:r w:rsidRPr="00795B11">
        <w:rPr>
          <w:rFonts w:ascii="Arial" w:eastAsia="Times New Roman" w:hAnsi="Arial" w:cs="Arial"/>
          <w:color w:val="333333"/>
          <w:sz w:val="20"/>
          <w:szCs w:val="20"/>
        </w:rPr>
        <w:t xml:space="preserve">, </w:t>
      </w:r>
      <w:r w:rsidR="00CB706E" w:rsidRPr="00795B11">
        <w:rPr>
          <w:rFonts w:ascii="Arial" w:eastAsia="Times New Roman" w:hAnsi="Arial" w:cs="Arial"/>
          <w:color w:val="333333"/>
          <w:sz w:val="20"/>
          <w:szCs w:val="20"/>
        </w:rPr>
        <w:t>and then</w:t>
      </w:r>
      <w:r w:rsidRPr="00795B11">
        <w:rPr>
          <w:rFonts w:ascii="Arial" w:eastAsia="Times New Roman" w:hAnsi="Arial" w:cs="Arial"/>
          <w:color w:val="333333"/>
          <w:sz w:val="20"/>
          <w:szCs w:val="20"/>
        </w:rPr>
        <w:t xml:space="preserve"> click </w:t>
      </w:r>
      <w:r w:rsidRPr="00795B11">
        <w:rPr>
          <w:rFonts w:ascii="Arial" w:eastAsia="Times New Roman" w:hAnsi="Arial" w:cs="Arial"/>
          <w:i/>
          <w:iCs/>
          <w:color w:val="333333"/>
          <w:sz w:val="20"/>
          <w:szCs w:val="20"/>
        </w:rPr>
        <w:t>Create capability</w:t>
      </w:r>
      <w:r w:rsidRPr="00795B11">
        <w:rPr>
          <w:rFonts w:ascii="Arial" w:eastAsia="Times New Roman" w:hAnsi="Arial" w:cs="Arial"/>
          <w:color w:val="333333"/>
          <w:sz w:val="20"/>
          <w:szCs w:val="20"/>
        </w:rPr>
        <w:t> to enable the upgrade capability.</w:t>
      </w:r>
    </w:p>
    <w:p w:rsidR="00E1575E" w:rsidRPr="00E1575E" w:rsidRDefault="00795B11" w:rsidP="00E1575E">
      <w:pPr>
        <w:shd w:val="clear" w:color="auto" w:fill="FFFFFF"/>
        <w:spacing w:before="450" w:after="0" w:line="240" w:lineRule="auto"/>
        <w:outlineLvl w:val="1"/>
        <w:rPr>
          <w:rFonts w:ascii="Arial" w:eastAsia="Times New Roman" w:hAnsi="Arial" w:cs="Arial"/>
          <w:b/>
          <w:color w:val="333333"/>
          <w:sz w:val="20"/>
          <w:szCs w:val="20"/>
        </w:rPr>
      </w:pPr>
      <w:r w:rsidRPr="00CB706E">
        <w:rPr>
          <w:rFonts w:ascii="Arial" w:eastAsia="Times New Roman" w:hAnsi="Arial" w:cs="Arial"/>
          <w:b/>
          <w:color w:val="333333"/>
          <w:sz w:val="20"/>
          <w:szCs w:val="20"/>
        </w:rPr>
        <w:t>A</w:t>
      </w:r>
      <w:r w:rsidR="00E1575E" w:rsidRPr="00E1575E">
        <w:rPr>
          <w:rFonts w:ascii="Arial" w:eastAsia="Times New Roman" w:hAnsi="Arial" w:cs="Arial"/>
          <w:b/>
          <w:color w:val="333333"/>
          <w:sz w:val="20"/>
          <w:szCs w:val="20"/>
        </w:rPr>
        <w:t>fter the Upgrade</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With the upgrade completed and all components transferred, you can perform the next steps in your upgrade plan. These can include:</w:t>
      </w:r>
    </w:p>
    <w:p w:rsidR="00E1575E" w:rsidRPr="003A56C4" w:rsidRDefault="00E1575E" w:rsidP="003A56C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3A56C4">
        <w:rPr>
          <w:rFonts w:ascii="Arial" w:eastAsia="Times New Roman" w:hAnsi="Arial" w:cs="Arial"/>
          <w:color w:val="333333"/>
          <w:sz w:val="20"/>
          <w:szCs w:val="20"/>
        </w:rPr>
        <w:t>Stopping Nexus Repository Manager 2.</w:t>
      </w:r>
    </w:p>
    <w:p w:rsidR="00E1575E" w:rsidRPr="003A56C4" w:rsidRDefault="00E1575E" w:rsidP="003A56C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3A56C4">
        <w:rPr>
          <w:rFonts w:ascii="Arial" w:eastAsia="Times New Roman" w:hAnsi="Arial" w:cs="Arial"/>
          <w:color w:val="333333"/>
          <w:sz w:val="20"/>
          <w:szCs w:val="20"/>
        </w:rPr>
        <w:t>Archiving Nexus Repository Manager 2 and delete the install from the server.</w:t>
      </w:r>
    </w:p>
    <w:p w:rsidR="00E1575E" w:rsidRPr="003A56C4" w:rsidRDefault="00E1575E" w:rsidP="003A56C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3A56C4">
        <w:rPr>
          <w:rFonts w:ascii="Arial" w:eastAsia="Times New Roman" w:hAnsi="Arial" w:cs="Arial"/>
          <w:color w:val="333333"/>
          <w:sz w:val="20"/>
          <w:szCs w:val="20"/>
        </w:rPr>
        <w:lastRenderedPageBreak/>
        <w:t>Reconfiguring Nexus Repository Manager 3 to use the HTTP port, context path and repository paths of version 2, if desired.</w:t>
      </w:r>
    </w:p>
    <w:p w:rsidR="00E1575E" w:rsidRPr="003A56C4" w:rsidRDefault="00E1575E" w:rsidP="003A56C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3A56C4">
        <w:rPr>
          <w:rFonts w:ascii="Arial" w:eastAsia="Times New Roman" w:hAnsi="Arial" w:cs="Arial"/>
          <w:color w:val="333333"/>
          <w:sz w:val="20"/>
          <w:szCs w:val="20"/>
        </w:rPr>
        <w:t>Alternatively updating all tool configurations pointing to the repository manager, such as Maven settings files and POM files.</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b/>
          <w:bCs/>
          <w:color w:val="333333"/>
          <w:sz w:val="20"/>
          <w:szCs w:val="20"/>
        </w:rPr>
        <w:t>Configuring Legacy URL Paths</w:t>
      </w:r>
    </w:p>
    <w:p w:rsidR="004D1320" w:rsidRDefault="00E1575E" w:rsidP="00E1575E">
      <w:pPr>
        <w:shd w:val="clear" w:color="auto" w:fill="FFFFFF"/>
        <w:spacing w:before="150" w:after="0" w:line="240" w:lineRule="auto"/>
        <w:rPr>
          <w:rFonts w:ascii="Arial" w:eastAsia="Times New Roman" w:hAnsi="Arial" w:cs="Arial"/>
          <w:b/>
          <w:color w:val="333333"/>
          <w:sz w:val="20"/>
          <w:szCs w:val="20"/>
        </w:rPr>
      </w:pPr>
      <w:r w:rsidRPr="00E1575E">
        <w:rPr>
          <w:rFonts w:ascii="Arial" w:eastAsia="Times New Roman" w:hAnsi="Arial" w:cs="Arial"/>
          <w:color w:val="333333"/>
          <w:sz w:val="20"/>
          <w:szCs w:val="20"/>
        </w:rPr>
        <w:t>By default, Nexus Repository Manager 2 uses a different URL pattern to expose repositories and repository groups than Nexus Repository Manager 3. While automated tools and CI can be reconfigured to utilize the new patterns, it is possible to change a configuration on the Nexus Repository Manager end to allow your upgrade to use the old pattern as well.  This can be done in</w:t>
      </w:r>
      <w:r w:rsidRPr="00E1575E">
        <w:rPr>
          <w:rFonts w:ascii="Arial" w:eastAsia="Times New Roman" w:hAnsi="Arial" w:cs="Arial"/>
          <w:b/>
          <w:color w:val="333333"/>
          <w:sz w:val="20"/>
          <w:szCs w:val="20"/>
        </w:rPr>
        <w:t> </w:t>
      </w:r>
    </w:p>
    <w:p w:rsidR="004D1320" w:rsidRDefault="00E1575E" w:rsidP="00E1575E">
      <w:pPr>
        <w:shd w:val="clear" w:color="auto" w:fill="FFFFFF"/>
        <w:spacing w:before="150" w:after="0" w:line="240" w:lineRule="auto"/>
        <w:rPr>
          <w:rFonts w:ascii="Arial" w:eastAsia="Times New Roman" w:hAnsi="Arial" w:cs="Arial"/>
          <w:b/>
          <w:color w:val="333333"/>
          <w:sz w:val="20"/>
          <w:szCs w:val="20"/>
        </w:rPr>
      </w:pPr>
      <w:r w:rsidRPr="003A56C4">
        <w:rPr>
          <w:rFonts w:ascii="Arial" w:eastAsia="Times New Roman" w:hAnsi="Arial" w:cs="Arial"/>
          <w:b/>
          <w:color w:val="333333"/>
          <w:sz w:val="20"/>
          <w:szCs w:val="20"/>
        </w:rPr>
        <w:t>$data-</w:t>
      </w:r>
      <w:proofErr w:type="spellStart"/>
      <w:r w:rsidRPr="003A56C4">
        <w:rPr>
          <w:rFonts w:ascii="Arial" w:eastAsia="Times New Roman" w:hAnsi="Arial" w:cs="Arial"/>
          <w:b/>
          <w:color w:val="333333"/>
          <w:sz w:val="20"/>
          <w:szCs w:val="20"/>
        </w:rPr>
        <w:t>dir</w:t>
      </w:r>
      <w:proofErr w:type="spellEnd"/>
      <w:r w:rsidRPr="003A56C4">
        <w:rPr>
          <w:rFonts w:ascii="Arial" w:eastAsia="Times New Roman" w:hAnsi="Arial" w:cs="Arial"/>
          <w:b/>
          <w:color w:val="333333"/>
          <w:sz w:val="20"/>
          <w:szCs w:val="20"/>
        </w:rPr>
        <w:t>/nexus3/etc/nexus.properties</w:t>
      </w:r>
      <w:r w:rsidRPr="00E1575E">
        <w:rPr>
          <w:rFonts w:ascii="Arial" w:eastAsia="Times New Roman" w:hAnsi="Arial" w:cs="Arial"/>
          <w:b/>
          <w:color w:val="333333"/>
          <w:sz w:val="20"/>
          <w:szCs w:val="20"/>
        </w:rPr>
        <w:t> </w:t>
      </w: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proofErr w:type="gramStart"/>
      <w:r w:rsidRPr="00E1575E">
        <w:rPr>
          <w:rFonts w:ascii="Arial" w:eastAsia="Times New Roman" w:hAnsi="Arial" w:cs="Arial"/>
          <w:color w:val="333333"/>
          <w:sz w:val="20"/>
          <w:szCs w:val="20"/>
        </w:rPr>
        <w:t>by</w:t>
      </w:r>
      <w:proofErr w:type="gramEnd"/>
      <w:r w:rsidRPr="00E1575E">
        <w:rPr>
          <w:rFonts w:ascii="Arial" w:eastAsia="Times New Roman" w:hAnsi="Arial" w:cs="Arial"/>
          <w:color w:val="333333"/>
          <w:sz w:val="20"/>
          <w:szCs w:val="20"/>
        </w:rPr>
        <w:t xml:space="preserve"> adding</w:t>
      </w:r>
    </w:p>
    <w:p w:rsidR="00E1575E" w:rsidRPr="00E1575E" w:rsidRDefault="00E1575E">
      <w:pPr>
        <w:rPr>
          <w:rFonts w:ascii="Arial" w:hAnsi="Arial" w:cs="Arial"/>
          <w:sz w:val="20"/>
          <w:szCs w:val="20"/>
        </w:rPr>
      </w:pPr>
    </w:p>
    <w:p w:rsidR="00E1575E" w:rsidRDefault="00E1575E">
      <w:pPr>
        <w:rPr>
          <w:rStyle w:val="HTMLCode"/>
          <w:rFonts w:ascii="Arial" w:eastAsiaTheme="minorHAnsi" w:hAnsi="Arial" w:cs="Arial"/>
          <w:b/>
          <w:bdr w:val="none" w:sz="0" w:space="0" w:color="auto" w:frame="1"/>
        </w:rPr>
      </w:pPr>
      <w:r w:rsidRPr="004D1320">
        <w:rPr>
          <w:rStyle w:val="HTMLCode"/>
          <w:rFonts w:ascii="Arial" w:eastAsiaTheme="minorHAnsi" w:hAnsi="Arial" w:cs="Arial"/>
          <w:b/>
          <w:bdr w:val="none" w:sz="0" w:space="0" w:color="auto" w:frame="1"/>
        </w:rPr>
        <w:t>org.sonatype.nexus.repository.httpbridge.internal.HttpBridgeModule.legacy=true</w:t>
      </w:r>
    </w:p>
    <w:p w:rsidR="00061D25" w:rsidRPr="004D1320" w:rsidRDefault="00061D25">
      <w:pPr>
        <w:rPr>
          <w:rStyle w:val="HTMLCode"/>
          <w:rFonts w:ascii="Arial" w:eastAsiaTheme="minorHAnsi" w:hAnsi="Arial" w:cs="Arial"/>
          <w:b/>
          <w:bdr w:val="none" w:sz="0" w:space="0" w:color="auto" w:frame="1"/>
        </w:rPr>
      </w:pPr>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 xml:space="preserve">As with any Nexus Repository Manager </w:t>
      </w:r>
      <w:r w:rsidR="00C918C0" w:rsidRPr="00E1575E">
        <w:rPr>
          <w:rFonts w:ascii="Arial" w:eastAsia="Times New Roman" w:hAnsi="Arial" w:cs="Arial"/>
          <w:color w:val="333333"/>
          <w:sz w:val="20"/>
          <w:szCs w:val="20"/>
        </w:rPr>
        <w:t>Configuration</w:t>
      </w:r>
      <w:r w:rsidRPr="00E1575E">
        <w:rPr>
          <w:rFonts w:ascii="Arial" w:eastAsia="Times New Roman" w:hAnsi="Arial" w:cs="Arial"/>
          <w:color w:val="333333"/>
          <w:sz w:val="20"/>
          <w:szCs w:val="20"/>
        </w:rPr>
        <w:t xml:space="preserve"> change, the server must be restarted for this to start working. Once done, this will allow the example of http://localhost:8081/nexus/repository/sample</w:t>
      </w:r>
      <w:r w:rsidR="00061D25" w:rsidRPr="00E1575E">
        <w:rPr>
          <w:rFonts w:ascii="Arial" w:eastAsia="Times New Roman" w:hAnsi="Arial" w:cs="Arial"/>
          <w:color w:val="333333"/>
          <w:sz w:val="20"/>
          <w:szCs w:val="20"/>
        </w:rPr>
        <w:t> to</w:t>
      </w:r>
      <w:r w:rsidRPr="00E1575E">
        <w:rPr>
          <w:rFonts w:ascii="Arial" w:eastAsia="Times New Roman" w:hAnsi="Arial" w:cs="Arial"/>
          <w:color w:val="333333"/>
          <w:sz w:val="20"/>
          <w:szCs w:val="20"/>
        </w:rPr>
        <w:t xml:space="preserve"> also be accessed using </w:t>
      </w:r>
      <w:r w:rsidRPr="00061D25">
        <w:rPr>
          <w:rFonts w:ascii="Arial" w:eastAsia="Times New Roman" w:hAnsi="Arial" w:cs="Arial"/>
          <w:b/>
          <w:color w:val="333333"/>
          <w:sz w:val="20"/>
          <w:szCs w:val="20"/>
        </w:rPr>
        <w:t>http://localhost:8081/nexus/content/repositories/</w:t>
      </w:r>
      <w:proofErr w:type="gramStart"/>
      <w:r w:rsidRPr="00061D25">
        <w:rPr>
          <w:rFonts w:ascii="Arial" w:eastAsia="Times New Roman" w:hAnsi="Arial" w:cs="Arial"/>
          <w:b/>
          <w:color w:val="333333"/>
          <w:sz w:val="20"/>
          <w:szCs w:val="20"/>
        </w:rPr>
        <w:t>sample</w:t>
      </w:r>
      <w:r w:rsidRPr="00E1575E">
        <w:rPr>
          <w:rFonts w:ascii="Arial" w:eastAsia="Times New Roman" w:hAnsi="Arial" w:cs="Arial"/>
          <w:color w:val="333333"/>
          <w:sz w:val="20"/>
          <w:szCs w:val="20"/>
        </w:rPr>
        <w:t> .</w:t>
      </w:r>
      <w:proofErr w:type="gramEnd"/>
    </w:p>
    <w:p w:rsidR="00E1575E" w:rsidRPr="00E1575E" w:rsidRDefault="00E1575E" w:rsidP="00E1575E">
      <w:pPr>
        <w:shd w:val="clear" w:color="auto" w:fill="FFFFFF"/>
        <w:spacing w:before="150" w:after="0" w:line="240" w:lineRule="auto"/>
        <w:rPr>
          <w:rFonts w:ascii="Arial" w:eastAsia="Times New Roman" w:hAnsi="Arial" w:cs="Arial"/>
          <w:color w:val="333333"/>
          <w:sz w:val="20"/>
          <w:szCs w:val="20"/>
        </w:rPr>
      </w:pPr>
      <w:r w:rsidRPr="00E1575E">
        <w:rPr>
          <w:rFonts w:ascii="Arial" w:eastAsia="Times New Roman" w:hAnsi="Arial" w:cs="Arial"/>
          <w:color w:val="333333"/>
          <w:sz w:val="20"/>
          <w:szCs w:val="20"/>
        </w:rPr>
        <w:t>This example (above) assumes your hostname (localhost), port (8081) and context path (nexus) match between your Nexus Repository Manager 2 and Nexus Repository Manager 3 installations. If not, you must utilize the ones from version 3 or reconfigure as stated above.</w:t>
      </w:r>
      <w:bookmarkStart w:id="0" w:name="_GoBack"/>
      <w:bookmarkEnd w:id="0"/>
    </w:p>
    <w:sectPr w:rsidR="00E1575E" w:rsidRPr="00E1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463"/>
    <w:multiLevelType w:val="hybridMultilevel"/>
    <w:tmpl w:val="D34E1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F9504C"/>
    <w:multiLevelType w:val="multilevel"/>
    <w:tmpl w:val="5A4E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C5383"/>
    <w:multiLevelType w:val="hybridMultilevel"/>
    <w:tmpl w:val="5CC0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D4690"/>
    <w:multiLevelType w:val="hybridMultilevel"/>
    <w:tmpl w:val="90F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B4FC2"/>
    <w:multiLevelType w:val="hybridMultilevel"/>
    <w:tmpl w:val="26167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ED282D"/>
    <w:multiLevelType w:val="hybridMultilevel"/>
    <w:tmpl w:val="E1AE5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3B4B69"/>
    <w:multiLevelType w:val="multilevel"/>
    <w:tmpl w:val="701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8F7D3B"/>
    <w:multiLevelType w:val="multilevel"/>
    <w:tmpl w:val="2ACC4F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5E"/>
    <w:rsid w:val="0005467C"/>
    <w:rsid w:val="00061D25"/>
    <w:rsid w:val="000716D3"/>
    <w:rsid w:val="001A21CC"/>
    <w:rsid w:val="00276DA0"/>
    <w:rsid w:val="0028791E"/>
    <w:rsid w:val="003A56C4"/>
    <w:rsid w:val="003D7055"/>
    <w:rsid w:val="004D1320"/>
    <w:rsid w:val="00795B11"/>
    <w:rsid w:val="009C639D"/>
    <w:rsid w:val="00A8169F"/>
    <w:rsid w:val="00C918C0"/>
    <w:rsid w:val="00CB706E"/>
    <w:rsid w:val="00D65EB8"/>
    <w:rsid w:val="00E02C9B"/>
    <w:rsid w:val="00E1575E"/>
    <w:rsid w:val="00E73FDA"/>
    <w:rsid w:val="00FD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7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7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575E"/>
    <w:rPr>
      <w:i/>
      <w:iCs/>
    </w:rPr>
  </w:style>
  <w:style w:type="character" w:styleId="Strong">
    <w:name w:val="Strong"/>
    <w:basedOn w:val="DefaultParagraphFont"/>
    <w:uiPriority w:val="22"/>
    <w:qFormat/>
    <w:rsid w:val="00E1575E"/>
    <w:rPr>
      <w:b/>
      <w:bCs/>
    </w:rPr>
  </w:style>
  <w:style w:type="character" w:styleId="HTMLCode">
    <w:name w:val="HTML Code"/>
    <w:basedOn w:val="DefaultParagraphFont"/>
    <w:uiPriority w:val="99"/>
    <w:semiHidden/>
    <w:unhideWhenUsed/>
    <w:rsid w:val="00E1575E"/>
    <w:rPr>
      <w:rFonts w:ascii="Courier New" w:eastAsia="Times New Roman" w:hAnsi="Courier New" w:cs="Courier New"/>
      <w:sz w:val="20"/>
      <w:szCs w:val="20"/>
    </w:rPr>
  </w:style>
  <w:style w:type="character" w:customStyle="1" w:styleId="nolink">
    <w:name w:val="nolink"/>
    <w:basedOn w:val="DefaultParagraphFont"/>
    <w:rsid w:val="00E1575E"/>
  </w:style>
  <w:style w:type="paragraph" w:styleId="ListParagraph">
    <w:name w:val="List Paragraph"/>
    <w:basedOn w:val="Normal"/>
    <w:uiPriority w:val="34"/>
    <w:qFormat/>
    <w:rsid w:val="00E1575E"/>
    <w:pPr>
      <w:ind w:left="720"/>
      <w:contextualSpacing/>
    </w:pPr>
  </w:style>
  <w:style w:type="character" w:styleId="Hyperlink">
    <w:name w:val="Hyperlink"/>
    <w:basedOn w:val="DefaultParagraphFont"/>
    <w:uiPriority w:val="99"/>
    <w:unhideWhenUsed/>
    <w:rsid w:val="00E157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7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7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575E"/>
    <w:rPr>
      <w:i/>
      <w:iCs/>
    </w:rPr>
  </w:style>
  <w:style w:type="character" w:styleId="Strong">
    <w:name w:val="Strong"/>
    <w:basedOn w:val="DefaultParagraphFont"/>
    <w:uiPriority w:val="22"/>
    <w:qFormat/>
    <w:rsid w:val="00E1575E"/>
    <w:rPr>
      <w:b/>
      <w:bCs/>
    </w:rPr>
  </w:style>
  <w:style w:type="character" w:styleId="HTMLCode">
    <w:name w:val="HTML Code"/>
    <w:basedOn w:val="DefaultParagraphFont"/>
    <w:uiPriority w:val="99"/>
    <w:semiHidden/>
    <w:unhideWhenUsed/>
    <w:rsid w:val="00E1575E"/>
    <w:rPr>
      <w:rFonts w:ascii="Courier New" w:eastAsia="Times New Roman" w:hAnsi="Courier New" w:cs="Courier New"/>
      <w:sz w:val="20"/>
      <w:szCs w:val="20"/>
    </w:rPr>
  </w:style>
  <w:style w:type="character" w:customStyle="1" w:styleId="nolink">
    <w:name w:val="nolink"/>
    <w:basedOn w:val="DefaultParagraphFont"/>
    <w:rsid w:val="00E1575E"/>
  </w:style>
  <w:style w:type="paragraph" w:styleId="ListParagraph">
    <w:name w:val="List Paragraph"/>
    <w:basedOn w:val="Normal"/>
    <w:uiPriority w:val="34"/>
    <w:qFormat/>
    <w:rsid w:val="00E1575E"/>
    <w:pPr>
      <w:ind w:left="720"/>
      <w:contextualSpacing/>
    </w:pPr>
  </w:style>
  <w:style w:type="character" w:styleId="Hyperlink">
    <w:name w:val="Hyperlink"/>
    <w:basedOn w:val="DefaultParagraphFont"/>
    <w:uiPriority w:val="99"/>
    <w:unhideWhenUsed/>
    <w:rsid w:val="00E157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6279">
      <w:bodyDiv w:val="1"/>
      <w:marLeft w:val="0"/>
      <w:marRight w:val="0"/>
      <w:marTop w:val="0"/>
      <w:marBottom w:val="0"/>
      <w:divBdr>
        <w:top w:val="none" w:sz="0" w:space="0" w:color="auto"/>
        <w:left w:val="none" w:sz="0" w:space="0" w:color="auto"/>
        <w:bottom w:val="none" w:sz="0" w:space="0" w:color="auto"/>
        <w:right w:val="none" w:sz="0" w:space="0" w:color="auto"/>
      </w:divBdr>
    </w:div>
    <w:div w:id="1718167988">
      <w:bodyDiv w:val="1"/>
      <w:marLeft w:val="0"/>
      <w:marRight w:val="0"/>
      <w:marTop w:val="0"/>
      <w:marBottom w:val="0"/>
      <w:divBdr>
        <w:top w:val="none" w:sz="0" w:space="0" w:color="auto"/>
        <w:left w:val="none" w:sz="0" w:space="0" w:color="auto"/>
        <w:bottom w:val="none" w:sz="0" w:space="0" w:color="auto"/>
        <w:right w:val="none" w:sz="0" w:space="0" w:color="auto"/>
      </w:divBdr>
    </w:div>
    <w:div w:id="20607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onatype.com/display/NXRM3/Upgrading#Upgrading-StartingtheUpgra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Hospira</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Hospira</dc:creator>
  <cp:lastModifiedBy>Hospira</cp:lastModifiedBy>
  <cp:revision>25</cp:revision>
  <dcterms:created xsi:type="dcterms:W3CDTF">2017-09-23T03:08:00Z</dcterms:created>
  <dcterms:modified xsi:type="dcterms:W3CDTF">2017-09-23T05:06:00Z</dcterms:modified>
</cp:coreProperties>
</file>