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000000"/>
          <w:sz w:val="22"/>
          <w:szCs w:val="22"/>
        </w:rPr>
      </w:pPr>
      <w:r w:rsidDel="00000000" w:rsidR="00000000" w:rsidRPr="00000000">
        <w:rPr>
          <w:b w:val="1"/>
          <w:color w:val="000000"/>
          <w:sz w:val="22"/>
          <w:szCs w:val="22"/>
          <w:rtl w:val="0"/>
        </w:rPr>
        <w:t xml:space="preserve">Birla Institute of Technology &amp; Science, Pilani</w:t>
      </w:r>
    </w:p>
    <w:p w:rsidR="00000000" w:rsidDel="00000000" w:rsidP="00000000" w:rsidRDefault="00000000" w:rsidRPr="00000000" w14:paraId="00000002">
      <w:pPr>
        <w:jc w:val="center"/>
        <w:rPr>
          <w:b w:val="1"/>
          <w:color w:val="000000"/>
          <w:sz w:val="22"/>
          <w:szCs w:val="22"/>
        </w:rPr>
      </w:pPr>
      <w:r w:rsidDel="00000000" w:rsidR="00000000" w:rsidRPr="00000000">
        <w:rPr>
          <w:b w:val="1"/>
          <w:color w:val="000000"/>
          <w:sz w:val="22"/>
          <w:szCs w:val="22"/>
          <w:rtl w:val="0"/>
        </w:rPr>
        <w:t xml:space="preserve">Work-Integrated Learning Programmes Division</w:t>
      </w:r>
    </w:p>
    <w:p w:rsidR="00000000" w:rsidDel="00000000" w:rsidP="00000000" w:rsidRDefault="00000000" w:rsidRPr="00000000" w14:paraId="00000003">
      <w:pPr>
        <w:jc w:val="center"/>
        <w:rPr>
          <w:b w:val="1"/>
          <w:color w:val="000000"/>
          <w:sz w:val="22"/>
          <w:szCs w:val="22"/>
        </w:rPr>
      </w:pPr>
      <w:r w:rsidDel="00000000" w:rsidR="00000000" w:rsidRPr="00000000">
        <w:rPr>
          <w:b w:val="1"/>
          <w:color w:val="000000"/>
          <w:sz w:val="22"/>
          <w:szCs w:val="22"/>
          <w:rtl w:val="0"/>
        </w:rPr>
        <w:t xml:space="preserve">First Semester 2023-2024</w:t>
      </w:r>
    </w:p>
    <w:p w:rsidR="00000000" w:rsidDel="00000000" w:rsidP="00000000" w:rsidRDefault="00000000" w:rsidRPr="00000000" w14:paraId="00000004">
      <w:pPr>
        <w:jc w:val="center"/>
        <w:rPr>
          <w:b w:val="1"/>
          <w:color w:val="000000"/>
          <w:sz w:val="22"/>
          <w:szCs w:val="22"/>
        </w:rPr>
      </w:pPr>
      <w:r w:rsidDel="00000000" w:rsidR="00000000" w:rsidRPr="00000000">
        <w:rPr>
          <w:rtl w:val="0"/>
        </w:rPr>
      </w:r>
    </w:p>
    <w:p w:rsidR="00000000" w:rsidDel="00000000" w:rsidP="00000000" w:rsidRDefault="00000000" w:rsidRPr="00000000" w14:paraId="00000005">
      <w:pPr>
        <w:jc w:val="center"/>
        <w:rPr>
          <w:b w:val="1"/>
          <w:color w:val="000000"/>
          <w:sz w:val="22"/>
          <w:szCs w:val="22"/>
        </w:rPr>
      </w:pPr>
      <w:r w:rsidDel="00000000" w:rsidR="00000000" w:rsidRPr="00000000">
        <w:rPr>
          <w:b w:val="1"/>
          <w:color w:val="000000"/>
          <w:sz w:val="22"/>
          <w:szCs w:val="22"/>
          <w:rtl w:val="0"/>
        </w:rPr>
        <w:t xml:space="preserve">Mid-Semester Test</w:t>
      </w:r>
    </w:p>
    <w:p w:rsidR="00000000" w:rsidDel="00000000" w:rsidP="00000000" w:rsidRDefault="00000000" w:rsidRPr="00000000" w14:paraId="00000006">
      <w:pPr>
        <w:jc w:val="center"/>
        <w:rPr>
          <w:b w:val="1"/>
          <w:color w:val="000000"/>
          <w:sz w:val="22"/>
          <w:szCs w:val="22"/>
        </w:rPr>
      </w:pPr>
      <w:r w:rsidDel="00000000" w:rsidR="00000000" w:rsidRPr="00000000">
        <w:rPr>
          <w:b w:val="1"/>
          <w:color w:val="000000"/>
          <w:sz w:val="22"/>
          <w:szCs w:val="22"/>
          <w:rtl w:val="0"/>
        </w:rPr>
        <w:t xml:space="preserve">(EC-2 Make-up)</w:t>
      </w:r>
    </w:p>
    <w:p w:rsidR="00000000" w:rsidDel="00000000" w:rsidP="00000000" w:rsidRDefault="00000000" w:rsidRPr="00000000" w14:paraId="00000007">
      <w:pPr>
        <w:rPr>
          <w:color w:val="000000"/>
          <w:sz w:val="22"/>
          <w:szCs w:val="22"/>
        </w:rPr>
      </w:pPr>
      <w:r w:rsidDel="00000000" w:rsidR="00000000" w:rsidRPr="00000000">
        <w:rPr>
          <w:rtl w:val="0"/>
        </w:rPr>
      </w:r>
    </w:p>
    <w:p w:rsidR="00000000" w:rsidDel="00000000" w:rsidP="00000000" w:rsidRDefault="00000000" w:rsidRPr="00000000" w14:paraId="00000008">
      <w:pPr>
        <w:rPr>
          <w:color w:val="000000"/>
          <w:sz w:val="22"/>
          <w:szCs w:val="22"/>
        </w:rPr>
      </w:pPr>
      <w:r w:rsidDel="00000000" w:rsidR="00000000" w:rsidRPr="00000000">
        <w:rPr>
          <w:color w:val="000000"/>
          <w:sz w:val="22"/>
          <w:szCs w:val="22"/>
          <w:rtl w:val="0"/>
        </w:rPr>
        <w:t xml:space="preserve">Course No. </w:t>
        <w:tab/>
        <w:tab/>
        <w:t xml:space="preserve">: AIML ZG565</w:t>
      </w:r>
    </w:p>
    <w:p w:rsidR="00000000" w:rsidDel="00000000" w:rsidP="00000000" w:rsidRDefault="00000000" w:rsidRPr="00000000" w14:paraId="00000009">
      <w:pPr>
        <w:rPr>
          <w:color w:val="000000"/>
          <w:sz w:val="22"/>
          <w:szCs w:val="22"/>
        </w:rPr>
      </w:pPr>
      <w:r w:rsidDel="00000000" w:rsidR="00000000" w:rsidRPr="00000000">
        <w:rPr>
          <w:color w:val="000000"/>
          <w:sz w:val="22"/>
          <w:szCs w:val="22"/>
          <w:rtl w:val="0"/>
        </w:rPr>
        <w:t xml:space="preserve">Course Title </w:t>
        <w:tab/>
        <w:tab/>
        <w:t xml:space="preserve">: MACHINE LEARNING  </w:t>
      </w:r>
    </w:p>
    <w:p w:rsidR="00000000" w:rsidDel="00000000" w:rsidP="00000000" w:rsidRDefault="00000000" w:rsidRPr="00000000" w14:paraId="0000000A">
      <w:pPr>
        <w:rPr>
          <w:color w:val="000000"/>
          <w:sz w:val="22"/>
          <w:szCs w:val="22"/>
        </w:rPr>
      </w:pPr>
      <w:r w:rsidDel="00000000" w:rsidR="00000000" w:rsidRPr="00000000">
        <w:rPr>
          <w:color w:val="000000"/>
          <w:sz w:val="22"/>
          <w:szCs w:val="22"/>
          <w:rtl w:val="0"/>
        </w:rPr>
        <w:t xml:space="preserve">Nature of Exam </w:t>
        <w:tab/>
        <w:t xml:space="preserve">: Closed Book </w:t>
      </w:r>
    </w:p>
    <w:p w:rsidR="00000000" w:rsidDel="00000000" w:rsidP="00000000" w:rsidRDefault="00000000" w:rsidRPr="00000000" w14:paraId="0000000B">
      <w:pPr>
        <w:rPr>
          <w:color w:val="000000"/>
          <w:sz w:val="22"/>
          <w:szCs w:val="22"/>
        </w:rPr>
      </w:pPr>
      <w:r w:rsidDel="00000000" w:rsidR="00000000" w:rsidRPr="00000000">
        <w:rPr>
          <w:color w:val="000000"/>
          <w:sz w:val="22"/>
          <w:szCs w:val="22"/>
          <w:rtl w:val="0"/>
        </w:rPr>
        <w:t xml:space="preserve">Weightage </w:t>
        <w:tab/>
        <w:tab/>
        <w:t xml:space="preserve">: 30%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4539615</wp:posOffset>
                </wp:positionH>
                <wp:positionV relativeFrom="paragraph">
                  <wp:posOffset>-6349</wp:posOffset>
                </wp:positionV>
                <wp:extent cx="1403985" cy="457200"/>
                <wp:effectExtent b="24130" l="5715" r="28575" t="13970"/>
                <wp:wrapNone/>
                <wp:docPr id="1" name=""/>
                <a:graphic>
                  <a:graphicData uri="http://schemas.microsoft.com/office/word/2010/wordprocessingShape">
                    <wps:wsp>
                      <wps:cNvSpPr txBox="1">
                        <a:spLocks noChangeArrowheads="1"/>
                      </wps:cNvSpPr>
                      <wps:spPr bwMode="auto">
                        <a:xfrm>
                          <a:off x="0" y="0"/>
                          <a:ext cx="1403985" cy="457200"/>
                        </a:xfrm>
                        <a:prstGeom prst="rect">
                          <a:avLst/>
                        </a:prstGeom>
                        <a:solidFill>
                          <a:srgbClr val="FFFFFF"/>
                        </a:solidFill>
                        <a:ln w="9525">
                          <a:solidFill>
                            <a:srgbClr val="000000"/>
                          </a:solidFill>
                          <a:miter lim="800000"/>
                          <a:headEnd/>
                          <a:tailEnd/>
                        </a:ln>
                        <a:effectLst>
                          <a:outerShdw rotWithShape="0" algn="ctr" dir="2700000" dist="35921">
                            <a:srgbClr val="808080"/>
                          </a:outerShdw>
                        </a:effectLst>
                      </wps:spPr>
                      <wps:txbx>
                        <w:txbxContent>
                          <w:p w:rsidR="00143545" w:rsidDel="00000000" w:rsidP="00143545" w:rsidRDefault="00143545" w:rsidRPr="00000000">
                            <w:pPr>
                              <w:rPr>
                                <w:bCs w:val="1"/>
                                <w:sz w:val="22"/>
                                <w:szCs w:val="22"/>
                              </w:rPr>
                            </w:pPr>
                            <w:r w:rsidDel="00000000" w:rsidR="00000000" w:rsidRPr="00000000">
                              <w:rPr>
                                <w:bCs w:val="1"/>
                                <w:sz w:val="22"/>
                                <w:szCs w:val="22"/>
                              </w:rPr>
                              <w:t xml:space="preserve">No. of Pages        = </w:t>
                            </w:r>
                            <w:r w:rsidDel="00000000" w:rsidR="00554A22" w:rsidRPr="00000000">
                              <w:rPr>
                                <w:bCs w:val="1"/>
                                <w:sz w:val="22"/>
                                <w:szCs w:val="22"/>
                              </w:rPr>
                              <w:t>3</w:t>
                            </w:r>
                          </w:p>
                          <w:p w:rsidR="00143545" w:rsidDel="00000000" w:rsidP="00143545" w:rsidRDefault="00143545" w:rsidRPr="00000000">
                            <w:pPr>
                              <w:pStyle w:val="Heading1"/>
                              <w:rPr>
                                <w:b w:val="0"/>
                                <w:sz w:val="22"/>
                                <w:szCs w:val="22"/>
                              </w:rPr>
                            </w:pPr>
                            <w:r w:rsidDel="00000000" w:rsidR="00000000" w:rsidRPr="00000000">
                              <w:rPr>
                                <w:b w:val="0"/>
                                <w:sz w:val="22"/>
                                <w:szCs w:val="22"/>
                              </w:rPr>
                              <w:t xml:space="preserve">No. of Questions = </w:t>
                            </w:r>
                            <w:r w:rsidDel="00000000" w:rsidR="00554A22" w:rsidRPr="00000000">
                              <w:rPr>
                                <w:b w:val="0"/>
                                <w:sz w:val="22"/>
                                <w:szCs w:val="22"/>
                              </w:rPr>
                              <w:t>5</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4539615</wp:posOffset>
                </wp:positionH>
                <wp:positionV relativeFrom="paragraph">
                  <wp:posOffset>-6349</wp:posOffset>
                </wp:positionV>
                <wp:extent cx="1438275" cy="4953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38275" cy="495300"/>
                        </a:xfrm>
                        <a:prstGeom prst="rect"/>
                        <a:ln/>
                      </pic:spPr>
                    </pic:pic>
                  </a:graphicData>
                </a:graphic>
              </wp:anchor>
            </w:drawing>
          </mc:Fallback>
        </mc:AlternateContent>
      </w:r>
    </w:p>
    <w:p w:rsidR="00000000" w:rsidDel="00000000" w:rsidP="00000000" w:rsidRDefault="00000000" w:rsidRPr="00000000" w14:paraId="0000000C">
      <w:pPr>
        <w:rPr>
          <w:color w:val="000000"/>
          <w:sz w:val="22"/>
          <w:szCs w:val="22"/>
        </w:rPr>
      </w:pPr>
      <w:r w:rsidDel="00000000" w:rsidR="00000000" w:rsidRPr="00000000">
        <w:rPr>
          <w:color w:val="000000"/>
          <w:sz w:val="22"/>
          <w:szCs w:val="22"/>
          <w:rtl w:val="0"/>
        </w:rPr>
        <w:t xml:space="preserve">Duration </w:t>
        <w:tab/>
        <w:tab/>
        <w:t xml:space="preserve">: 2 Hours  </w:t>
      </w:r>
    </w:p>
    <w:p w:rsidR="00000000" w:rsidDel="00000000" w:rsidP="00000000" w:rsidRDefault="00000000" w:rsidRPr="00000000" w14:paraId="0000000D">
      <w:pPr>
        <w:pBdr>
          <w:bottom w:color="000000" w:space="1" w:sz="4" w:val="single"/>
        </w:pBdr>
        <w:rPr>
          <w:color w:val="000000"/>
          <w:sz w:val="22"/>
          <w:szCs w:val="22"/>
        </w:rPr>
      </w:pPr>
      <w:r w:rsidDel="00000000" w:rsidR="00000000" w:rsidRPr="00000000">
        <w:rPr>
          <w:color w:val="000000"/>
          <w:sz w:val="22"/>
          <w:szCs w:val="22"/>
          <w:rtl w:val="0"/>
        </w:rPr>
        <w:t xml:space="preserve">Date of Exam </w:t>
        <w:tab/>
        <w:tab/>
        <w:t xml:space="preserve">: </w:t>
        <w:tab/>
        <w:t xml:space="preserve"> </w:t>
      </w:r>
    </w:p>
    <w:p w:rsidR="00000000" w:rsidDel="00000000" w:rsidP="00000000" w:rsidRDefault="00000000" w:rsidRPr="00000000" w14:paraId="0000000E">
      <w:pPr>
        <w:rPr>
          <w:color w:val="000000"/>
          <w:sz w:val="22"/>
          <w:szCs w:val="22"/>
        </w:rPr>
      </w:pPr>
      <w:r w:rsidDel="00000000" w:rsidR="00000000" w:rsidRPr="00000000">
        <w:rPr>
          <w:color w:val="000000"/>
          <w:sz w:val="22"/>
          <w:szCs w:val="22"/>
          <w:rtl w:val="0"/>
        </w:rPr>
        <w:t xml:space="preserve">Note: </w:t>
      </w:r>
    </w:p>
    <w:p w:rsidR="00000000" w:rsidDel="00000000" w:rsidP="00000000" w:rsidRDefault="00000000" w:rsidRPr="00000000" w14:paraId="0000000F">
      <w:pPr>
        <w:numPr>
          <w:ilvl w:val="0"/>
          <w:numId w:val="1"/>
        </w:numPr>
        <w:ind w:left="360" w:hanging="360"/>
        <w:rPr>
          <w:color w:val="000000"/>
          <w:sz w:val="22"/>
          <w:szCs w:val="22"/>
        </w:rPr>
      </w:pPr>
      <w:r w:rsidDel="00000000" w:rsidR="00000000" w:rsidRPr="00000000">
        <w:rPr>
          <w:color w:val="000000"/>
          <w:sz w:val="22"/>
          <w:szCs w:val="22"/>
          <w:rtl w:val="0"/>
        </w:rPr>
        <w:t xml:space="preserve">Please follow all the </w:t>
      </w:r>
      <w:r w:rsidDel="00000000" w:rsidR="00000000" w:rsidRPr="00000000">
        <w:rPr>
          <w:i w:val="1"/>
          <w:color w:val="000000"/>
          <w:sz w:val="22"/>
          <w:szCs w:val="22"/>
          <w:rtl w:val="0"/>
        </w:rPr>
        <w:t xml:space="preserve">Instructions to Candidates</w:t>
      </w:r>
      <w:r w:rsidDel="00000000" w:rsidR="00000000" w:rsidRPr="00000000">
        <w:rPr>
          <w:color w:val="000000"/>
          <w:sz w:val="22"/>
          <w:szCs w:val="22"/>
          <w:rtl w:val="0"/>
        </w:rPr>
        <w:t xml:space="preserve"> given on the cover page of the answer book.</w:t>
      </w:r>
    </w:p>
    <w:p w:rsidR="00000000" w:rsidDel="00000000" w:rsidP="00000000" w:rsidRDefault="00000000" w:rsidRPr="00000000" w14:paraId="00000010">
      <w:pPr>
        <w:numPr>
          <w:ilvl w:val="0"/>
          <w:numId w:val="1"/>
        </w:numPr>
        <w:ind w:left="360" w:hanging="360"/>
        <w:rPr>
          <w:color w:val="000000"/>
          <w:sz w:val="22"/>
          <w:szCs w:val="22"/>
        </w:rPr>
      </w:pPr>
      <w:r w:rsidDel="00000000" w:rsidR="00000000" w:rsidRPr="00000000">
        <w:rPr>
          <w:color w:val="000000"/>
          <w:sz w:val="22"/>
          <w:szCs w:val="22"/>
          <w:rtl w:val="0"/>
        </w:rPr>
        <w:t xml:space="preserve">All parts of a question should be answered consecutively. Each answer should start from a fresh page.  </w:t>
      </w:r>
    </w:p>
    <w:p w:rsidR="00000000" w:rsidDel="00000000" w:rsidP="00000000" w:rsidRDefault="00000000" w:rsidRPr="00000000" w14:paraId="00000011">
      <w:pPr>
        <w:numPr>
          <w:ilvl w:val="0"/>
          <w:numId w:val="1"/>
        </w:numPr>
        <w:pBdr>
          <w:bottom w:color="000000" w:space="1" w:sz="6" w:val="single"/>
        </w:pBdr>
        <w:ind w:left="360" w:hanging="360"/>
        <w:rPr>
          <w:color w:val="000000"/>
          <w:sz w:val="22"/>
          <w:szCs w:val="22"/>
        </w:rPr>
      </w:pPr>
      <w:r w:rsidDel="00000000" w:rsidR="00000000" w:rsidRPr="00000000">
        <w:rPr>
          <w:color w:val="000000"/>
          <w:sz w:val="22"/>
          <w:szCs w:val="22"/>
          <w:rtl w:val="0"/>
        </w:rPr>
        <w:t xml:space="preserve">Assumptions made if any, should be stated clearly at the beginning of your answer. </w:t>
      </w:r>
    </w:p>
    <w:p w:rsidR="00000000" w:rsidDel="00000000" w:rsidP="00000000" w:rsidRDefault="00000000" w:rsidRPr="00000000" w14:paraId="00000012">
      <w:pPr>
        <w:spacing w:after="160" w:line="259" w:lineRule="auto"/>
        <w:rPr>
          <w:color w:val="000000"/>
          <w:sz w:val="22"/>
          <w:szCs w:val="22"/>
        </w:rPr>
      </w:pPr>
      <w:r w:rsidDel="00000000" w:rsidR="00000000" w:rsidRPr="00000000">
        <w:rPr>
          <w:rtl w:val="0"/>
        </w:rPr>
      </w:r>
    </w:p>
    <w:p w:rsidR="00000000" w:rsidDel="00000000" w:rsidP="00000000" w:rsidRDefault="00000000" w:rsidRPr="00000000" w14:paraId="00000013">
      <w:pPr>
        <w:spacing w:after="160" w:line="256" w:lineRule="auto"/>
        <w:jc w:val="both"/>
        <w:rPr>
          <w:color w:val="000000"/>
        </w:rPr>
      </w:pPr>
      <w:r w:rsidDel="00000000" w:rsidR="00000000" w:rsidRPr="00000000">
        <w:rPr>
          <w:color w:val="000000"/>
          <w:sz w:val="22"/>
          <w:szCs w:val="22"/>
          <w:rtl w:val="0"/>
        </w:rPr>
        <w:t xml:space="preserve">Q1. a) </w:t>
      </w:r>
      <w:r w:rsidDel="00000000" w:rsidR="00000000" w:rsidRPr="00000000">
        <w:rPr>
          <w:rtl w:val="0"/>
        </w:rPr>
        <w:t xml:space="preserve">For the scenarios given below, answer the following questions: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machine technique(s) is/are suitable for the cases given below? (1 marks)</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Justify your choice. (2 marks)</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Scenarios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hospital wants to develop a system to assist doctors in diagnosing a specific medical condition based on patient data.</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[Supervised L, Classification, target variable is discete in this case]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data on how 1000 medical patients respond to an experimental drug (such as effectiveness of the treatment, side effects, etc.), discover whether there are different categories or “types” of patients in terms of how they respond to the drug, and is if so, what these categories are.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Unsupervised L,Clustering, categories are not given]</w:t>
      </w:r>
      <w:r w:rsidDel="00000000" w:rsidR="00000000" w:rsidRPr="00000000">
        <w:rPr>
          <w:rtl w:val="0"/>
        </w:rPr>
      </w:r>
    </w:p>
    <w:p w:rsidR="00000000" w:rsidDel="00000000" w:rsidP="00000000" w:rsidRDefault="00000000" w:rsidRPr="00000000" w14:paraId="0000001A">
      <w:pPr>
        <w:spacing w:after="160" w:line="259" w:lineRule="auto"/>
        <w:rPr>
          <w:color w:val="000000"/>
          <w:sz w:val="22"/>
          <w:szCs w:val="22"/>
        </w:rPr>
      </w:pPr>
      <w:r w:rsidDel="00000000" w:rsidR="00000000" w:rsidRPr="00000000">
        <w:rPr>
          <w:rtl w:val="0"/>
        </w:rPr>
      </w:r>
    </w:p>
    <w:p w:rsidR="00000000" w:rsidDel="00000000" w:rsidP="00000000" w:rsidRDefault="00000000" w:rsidRPr="00000000" w14:paraId="0000001B">
      <w:pPr>
        <w:spacing w:after="160" w:line="259" w:lineRule="auto"/>
        <w:jc w:val="both"/>
        <w:rPr>
          <w:color w:val="000000"/>
          <w:sz w:val="22"/>
          <w:szCs w:val="22"/>
        </w:rPr>
      </w:pPr>
      <w:r w:rsidDel="00000000" w:rsidR="00000000" w:rsidRPr="00000000">
        <w:rPr>
          <w:color w:val="000000"/>
          <w:sz w:val="22"/>
          <w:szCs w:val="22"/>
          <w:rtl w:val="0"/>
        </w:rPr>
        <w:t xml:space="preserve">Q1. b) If your model performs great on the training data but generalizes poorly to unseen instances, what could be the possible reason for this? Can you suggest any 2 possible solutions to solve this problem?   [2]</w:t>
      </w:r>
    </w:p>
    <w:p w:rsidR="00000000" w:rsidDel="00000000" w:rsidP="00000000" w:rsidRDefault="00000000" w:rsidRPr="00000000" w14:paraId="0000001C">
      <w:pPr>
        <w:spacing w:after="160" w:line="259" w:lineRule="auto"/>
        <w:jc w:val="both"/>
        <w:rPr>
          <w:color w:val="ff0000"/>
          <w:sz w:val="22"/>
          <w:szCs w:val="22"/>
        </w:rPr>
      </w:pPr>
      <w:r w:rsidDel="00000000" w:rsidR="00000000" w:rsidRPr="00000000">
        <w:rPr>
          <w:color w:val="ff0000"/>
          <w:sz w:val="22"/>
          <w:szCs w:val="22"/>
          <w:rtl w:val="0"/>
        </w:rPr>
        <w:t xml:space="preserve">Overfitting</w:t>
      </w:r>
    </w:p>
    <w:p w:rsidR="00000000" w:rsidDel="00000000" w:rsidP="00000000" w:rsidRDefault="00000000" w:rsidRPr="00000000" w14:paraId="0000001D">
      <w:pPr>
        <w:spacing w:after="160" w:line="259" w:lineRule="auto"/>
        <w:jc w:val="both"/>
        <w:rPr>
          <w:color w:val="ff0000"/>
          <w:sz w:val="22"/>
          <w:szCs w:val="22"/>
        </w:rPr>
      </w:pPr>
      <w:r w:rsidDel="00000000" w:rsidR="00000000" w:rsidRPr="00000000">
        <w:rPr>
          <w:color w:val="ff0000"/>
          <w:sz w:val="22"/>
          <w:szCs w:val="22"/>
          <w:rtl w:val="0"/>
        </w:rPr>
        <w:t xml:space="preserve">Solutions: More Training data, Simplifying the model (reducing the number of features used, or regularizing the model), reducing the noise in the training data</w:t>
      </w:r>
    </w:p>
    <w:p w:rsidR="00000000" w:rsidDel="00000000" w:rsidP="00000000" w:rsidRDefault="00000000" w:rsidRPr="00000000" w14:paraId="0000001E">
      <w:pPr>
        <w:spacing w:after="160" w:line="259" w:lineRule="auto"/>
        <w:jc w:val="both"/>
        <w:rPr>
          <w:color w:val="000000"/>
          <w:sz w:val="22"/>
          <w:szCs w:val="22"/>
        </w:rPr>
      </w:pPr>
      <w:r w:rsidDel="00000000" w:rsidR="00000000" w:rsidRPr="00000000">
        <w:rPr>
          <w:rtl w:val="0"/>
        </w:rPr>
      </w:r>
    </w:p>
    <w:p w:rsidR="00000000" w:rsidDel="00000000" w:rsidP="00000000" w:rsidRDefault="00000000" w:rsidRPr="00000000" w14:paraId="0000001F">
      <w:pPr>
        <w:spacing w:after="160" w:line="259" w:lineRule="auto"/>
        <w:jc w:val="both"/>
        <w:rPr>
          <w:color w:val="000000"/>
          <w:sz w:val="22"/>
          <w:szCs w:val="22"/>
        </w:rPr>
      </w:pPr>
      <w:r w:rsidDel="00000000" w:rsidR="00000000" w:rsidRPr="00000000">
        <w:rPr>
          <w:color w:val="000000"/>
          <w:sz w:val="22"/>
          <w:szCs w:val="22"/>
          <w:rtl w:val="0"/>
        </w:rPr>
        <w:t xml:space="preserve">Q1.c) A Google machine learning system beat a human Go player in 2015. This complicated game may contain more playable options than there are universe atoms. The first version won by observing hundreds of thousands of hours of human game play; the second version learnt by getting rewards while playing against itself. </w:t>
      </w:r>
      <w:r w:rsidDel="00000000" w:rsidR="00000000" w:rsidRPr="00000000">
        <w:rPr>
          <w:rtl w:val="0"/>
        </w:rPr>
        <w:t xml:space="preserve">How would you describe this transition to different machine learning approaches? </w:t>
      </w:r>
      <w:r w:rsidDel="00000000" w:rsidR="00000000" w:rsidRPr="00000000">
        <w:rPr>
          <w:b w:val="1"/>
          <w:rtl w:val="0"/>
        </w:rPr>
        <w:t xml:space="preserve">[2]</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spacing w:after="160" w:line="259" w:lineRule="auto"/>
        <w:jc w:val="both"/>
        <w:rPr>
          <w:color w:val="ff0000"/>
          <w:sz w:val="22"/>
          <w:szCs w:val="22"/>
        </w:rPr>
      </w:pPr>
      <w:r w:rsidDel="00000000" w:rsidR="00000000" w:rsidRPr="00000000">
        <w:rPr>
          <w:color w:val="ff0000"/>
          <w:sz w:val="22"/>
          <w:szCs w:val="22"/>
          <w:rtl w:val="0"/>
        </w:rPr>
        <w:t xml:space="preserve">Ans - The system went from supervised learning to reinforcement learning. The first version is supervised learning and second is reinforcement learning.</w:t>
      </w:r>
    </w:p>
    <w:p w:rsidR="00000000" w:rsidDel="00000000" w:rsidP="00000000" w:rsidRDefault="00000000" w:rsidRPr="00000000" w14:paraId="00000022">
      <w:pPr>
        <w:spacing w:after="160" w:line="259" w:lineRule="auto"/>
        <w:jc w:val="both"/>
        <w:rPr>
          <w:color w:val="000000"/>
          <w:sz w:val="22"/>
          <w:szCs w:val="2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59" w:lineRule="auto"/>
        <w:rPr>
          <w:sz w:val="22"/>
          <w:szCs w:val="22"/>
        </w:rPr>
      </w:pPr>
      <w:r w:rsidDel="00000000" w:rsidR="00000000" w:rsidRPr="00000000">
        <w:rPr>
          <w:color w:val="000000"/>
          <w:sz w:val="22"/>
          <w:szCs w:val="22"/>
          <w:rtl w:val="0"/>
        </w:rPr>
        <w:t xml:space="preserve">Q2. Consider the following dataset with 4 records.                                                                        [4+2 = 6]</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60" w:line="259" w:lineRule="auto"/>
        <w:ind w:left="1080" w:firstLine="0"/>
        <w:rPr>
          <w:color w:val="000000"/>
          <w:sz w:val="22"/>
          <w:szCs w:val="22"/>
        </w:rPr>
      </w:pPr>
      <w:r w:rsidDel="00000000" w:rsidR="00000000" w:rsidRPr="00000000">
        <w:rPr>
          <w:rtl w:val="0"/>
        </w:rPr>
      </w:r>
    </w:p>
    <w:tbl>
      <w:tblPr>
        <w:tblStyle w:val="Table1"/>
        <w:tblW w:w="2317.0" w:type="dxa"/>
        <w:jc w:val="left"/>
        <w:tblInd w:w="20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2"/>
        <w:gridCol w:w="1275"/>
        <w:tblGridChange w:id="0">
          <w:tblGrid>
            <w:gridCol w:w="1042"/>
            <w:gridCol w:w="1275"/>
          </w:tblGrid>
        </w:tblGridChange>
      </w:tblGrid>
      <w:tr>
        <w:trPr>
          <w:cantSplit w:val="0"/>
          <w:tblHeader w:val="0"/>
        </w:trPr>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60" w:line="259" w:lineRule="auto"/>
              <w:rPr>
                <w:color w:val="000000"/>
                <w:sz w:val="22"/>
                <w:szCs w:val="22"/>
              </w:rPr>
            </w:pPr>
            <w:r w:rsidDel="00000000" w:rsidR="00000000" w:rsidRPr="00000000">
              <w:rPr>
                <w:color w:val="000000"/>
                <w:sz w:val="22"/>
                <w:szCs w:val="22"/>
                <w:rtl w:val="0"/>
              </w:rPr>
              <w:t xml:space="preserve">Input X</w:t>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60" w:line="259" w:lineRule="auto"/>
              <w:rPr>
                <w:color w:val="000000"/>
                <w:sz w:val="22"/>
                <w:szCs w:val="22"/>
              </w:rPr>
            </w:pPr>
            <w:r w:rsidDel="00000000" w:rsidR="00000000" w:rsidRPr="00000000">
              <w:rPr>
                <w:color w:val="000000"/>
                <w:sz w:val="22"/>
                <w:szCs w:val="22"/>
                <w:rtl w:val="0"/>
              </w:rPr>
              <w:t xml:space="preserve">Output Y</w:t>
            </w:r>
          </w:p>
        </w:tc>
      </w:tr>
      <w:tr>
        <w:trPr>
          <w:cantSplit w:val="0"/>
          <w:tblHeader w:val="0"/>
        </w:trPr>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60" w:line="259" w:lineRule="auto"/>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60" w:line="259" w:lineRule="auto"/>
              <w:rPr>
                <w:color w:val="000000"/>
                <w:sz w:val="22"/>
                <w:szCs w:val="22"/>
              </w:rPr>
            </w:pPr>
            <w:r w:rsidDel="00000000" w:rsidR="00000000" w:rsidRPr="00000000">
              <w:rPr>
                <w:color w:val="000000"/>
                <w:sz w:val="22"/>
                <w:szCs w:val="22"/>
                <w:rtl w:val="0"/>
              </w:rPr>
              <w:t xml:space="preserve">exp(2)</w:t>
            </w:r>
          </w:p>
        </w:tc>
      </w:tr>
      <w:tr>
        <w:trPr>
          <w:cantSplit w:val="0"/>
          <w:tblHeader w:val="0"/>
        </w:trPr>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60" w:line="259" w:lineRule="auto"/>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60" w:line="259" w:lineRule="auto"/>
              <w:rPr>
                <w:color w:val="000000"/>
                <w:sz w:val="22"/>
                <w:szCs w:val="22"/>
              </w:rPr>
            </w:pPr>
            <w:r w:rsidDel="00000000" w:rsidR="00000000" w:rsidRPr="00000000">
              <w:rPr>
                <w:color w:val="000000"/>
                <w:sz w:val="22"/>
                <w:szCs w:val="22"/>
                <w:rtl w:val="0"/>
              </w:rPr>
              <w:t xml:space="preserve">exp(4)</w:t>
            </w:r>
          </w:p>
        </w:tc>
      </w:tr>
      <w:tr>
        <w:trPr>
          <w:cantSplit w:val="0"/>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60" w:line="259" w:lineRule="auto"/>
              <w:rPr>
                <w:color w:val="000000"/>
                <w:sz w:val="22"/>
                <w:szCs w:val="22"/>
              </w:rPr>
            </w:pPr>
            <w:r w:rsidDel="00000000" w:rsidR="00000000" w:rsidRPr="00000000">
              <w:rPr>
                <w:color w:val="000000"/>
                <w:sz w:val="22"/>
                <w:szCs w:val="22"/>
                <w:rtl w:val="0"/>
              </w:rPr>
              <w:t xml:space="preserve">3</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60" w:line="259" w:lineRule="auto"/>
              <w:rPr>
                <w:color w:val="000000"/>
                <w:sz w:val="22"/>
                <w:szCs w:val="22"/>
              </w:rPr>
            </w:pPr>
            <w:r w:rsidDel="00000000" w:rsidR="00000000" w:rsidRPr="00000000">
              <w:rPr>
                <w:color w:val="000000"/>
                <w:sz w:val="22"/>
                <w:szCs w:val="22"/>
                <w:rtl w:val="0"/>
              </w:rPr>
              <w:t xml:space="preserve">exp(6.3)</w:t>
            </w:r>
          </w:p>
        </w:tc>
      </w:tr>
      <w:tr>
        <w:trPr>
          <w:cantSplit w:val="0"/>
          <w:tblHeader w:val="0"/>
        </w:trPr>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60" w:line="259" w:lineRule="auto"/>
              <w:rPr>
                <w:color w:val="000000"/>
                <w:sz w:val="22"/>
                <w:szCs w:val="22"/>
              </w:rPr>
            </w:pPr>
            <w:r w:rsidDel="00000000" w:rsidR="00000000" w:rsidRPr="00000000">
              <w:rPr>
                <w:color w:val="000000"/>
                <w:sz w:val="22"/>
                <w:szCs w:val="22"/>
                <w:rtl w:val="0"/>
              </w:rPr>
              <w:t xml:space="preserve">4</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60" w:line="259" w:lineRule="auto"/>
              <w:rPr>
                <w:color w:val="000000"/>
                <w:sz w:val="22"/>
                <w:szCs w:val="22"/>
              </w:rPr>
            </w:pPr>
            <w:r w:rsidDel="00000000" w:rsidR="00000000" w:rsidRPr="00000000">
              <w:rPr>
                <w:color w:val="000000"/>
                <w:sz w:val="22"/>
                <w:szCs w:val="22"/>
                <w:rtl w:val="0"/>
              </w:rPr>
              <w:t xml:space="preserve">exp(9.2)</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59" w:lineRule="auto"/>
        <w:ind w:left="1080" w:firstLine="0"/>
        <w:rPr>
          <w:color w:val="000000"/>
          <w:sz w:val="22"/>
          <w:szCs w:val="22"/>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59" w:lineRule="auto"/>
        <w:ind w:left="1080" w:firstLine="0"/>
        <w:rPr>
          <w:color w:val="000000"/>
          <w:sz w:val="22"/>
          <w:szCs w:val="22"/>
        </w:rPr>
      </w:pPr>
      <w:r w:rsidDel="00000000" w:rsidR="00000000" w:rsidRPr="00000000">
        <w:rPr>
          <w:color w:val="000000"/>
          <w:sz w:val="22"/>
          <w:szCs w:val="22"/>
          <w:rtl w:val="0"/>
        </w:rPr>
        <w:t xml:space="preserve">Assume output y=e</w:t>
      </w:r>
      <w:r w:rsidDel="00000000" w:rsidR="00000000" w:rsidRPr="00000000">
        <w:rPr>
          <w:color w:val="000000"/>
          <w:sz w:val="22"/>
          <w:szCs w:val="22"/>
          <w:vertAlign w:val="superscript"/>
          <w:rtl w:val="0"/>
        </w:rPr>
        <w:t xml:space="preserve">(α * x) </w:t>
      </w:r>
      <w:r w:rsidDel="00000000" w:rsidR="00000000" w:rsidRPr="00000000">
        <w:rPr>
          <w:color w:val="000000"/>
          <w:sz w:val="22"/>
          <w:szCs w:val="22"/>
          <w:rtl w:val="0"/>
        </w:rPr>
        <w:t xml:space="preserve">. Using linear regression, </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line="259" w:lineRule="auto"/>
        <w:ind w:left="1440" w:hanging="360"/>
        <w:rPr>
          <w:color w:val="000000"/>
          <w:sz w:val="22"/>
          <w:szCs w:val="22"/>
        </w:rPr>
      </w:pPr>
      <w:r w:rsidDel="00000000" w:rsidR="00000000" w:rsidRPr="00000000">
        <w:rPr>
          <w:color w:val="000000"/>
          <w:sz w:val="22"/>
          <w:szCs w:val="22"/>
          <w:rtl w:val="0"/>
        </w:rPr>
        <w:t xml:space="preserve">Find the best value of α.</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160" w:line="259" w:lineRule="auto"/>
        <w:ind w:left="1440" w:hanging="360"/>
        <w:rPr>
          <w:color w:val="000000"/>
          <w:sz w:val="22"/>
          <w:szCs w:val="22"/>
        </w:rPr>
      </w:pPr>
      <w:r w:rsidDel="00000000" w:rsidR="00000000" w:rsidRPr="00000000">
        <w:rPr>
          <w:color w:val="000000"/>
          <w:sz w:val="22"/>
          <w:szCs w:val="22"/>
          <w:rtl w:val="0"/>
        </w:rPr>
        <w:t xml:space="preserve">Find the optimal total sum of square error.</w:t>
      </w:r>
    </w:p>
    <w:p w:rsidR="00000000" w:rsidDel="00000000" w:rsidP="00000000" w:rsidRDefault="00000000" w:rsidRPr="00000000" w14:paraId="00000033">
      <w:pPr>
        <w:spacing w:after="160" w:line="259" w:lineRule="auto"/>
        <w:ind w:left="720" w:firstLine="0"/>
        <w:rPr>
          <w:sz w:val="22"/>
          <w:szCs w:val="22"/>
        </w:rPr>
      </w:pPr>
      <w:r w:rsidDel="00000000" w:rsidR="00000000" w:rsidRPr="00000000">
        <w:rPr>
          <w:sz w:val="22"/>
          <w:szCs w:val="22"/>
          <w:rtl w:val="0"/>
        </w:rPr>
        <w:t xml:space="preserve">Solution:</w:t>
      </w:r>
    </w:p>
    <w:p w:rsidR="00000000" w:rsidDel="00000000" w:rsidP="00000000" w:rsidRDefault="00000000" w:rsidRPr="00000000" w14:paraId="00000034">
      <w:pPr>
        <w:spacing w:after="160" w:line="259" w:lineRule="auto"/>
        <w:rPr>
          <w:sz w:val="22"/>
          <w:szCs w:val="22"/>
        </w:rPr>
      </w:pPr>
      <w:r w:rsidDel="00000000" w:rsidR="00000000" w:rsidRPr="00000000">
        <w:rPr>
          <w:sz w:val="22"/>
          <w:szCs w:val="22"/>
        </w:rPr>
        <w:drawing>
          <wp:inline distB="0" distT="0" distL="0" distR="0">
            <wp:extent cx="4767614" cy="569241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67614" cy="5692416"/>
                    </a:xfrm>
                    <a:prstGeom prst="rect"/>
                    <a:ln/>
                  </pic:spPr>
                </pic:pic>
              </a:graphicData>
            </a:graphic>
          </wp:inline>
        </w:drawing>
      </w:r>
      <w:r w:rsidDel="00000000" w:rsidR="00000000" w:rsidRPr="00000000">
        <w:rPr>
          <w:sz w:val="22"/>
          <w:szCs w:val="22"/>
          <w:rtl w:val="0"/>
        </w:rPr>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59" w:lineRule="auto"/>
        <w:ind w:left="360"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36">
      <w:pPr>
        <w:jc w:val="both"/>
        <w:rPr>
          <w:color w:val="000000"/>
          <w:sz w:val="22"/>
          <w:szCs w:val="22"/>
        </w:rPr>
      </w:pPr>
      <w:r w:rsidDel="00000000" w:rsidR="00000000" w:rsidRPr="00000000">
        <w:rPr>
          <w:rtl w:val="0"/>
        </w:rPr>
      </w:r>
    </w:p>
    <w:p w:rsidR="00000000" w:rsidDel="00000000" w:rsidP="00000000" w:rsidRDefault="00000000" w:rsidRPr="00000000" w14:paraId="00000037">
      <w:pPr>
        <w:spacing w:after="160" w:line="256" w:lineRule="auto"/>
        <w:rPr>
          <w:sz w:val="22"/>
          <w:szCs w:val="22"/>
        </w:rPr>
      </w:pPr>
      <w:r w:rsidDel="00000000" w:rsidR="00000000" w:rsidRPr="00000000">
        <w:rPr>
          <w:color w:val="000000"/>
          <w:sz w:val="22"/>
          <w:szCs w:val="22"/>
          <w:rtl w:val="0"/>
        </w:rPr>
        <w:t xml:space="preserve">Q3. a) </w:t>
      </w:r>
      <w:r w:rsidDel="00000000" w:rsidR="00000000" w:rsidRPr="00000000">
        <w:rPr>
          <w:sz w:val="22"/>
          <w:szCs w:val="22"/>
          <w:rtl w:val="0"/>
        </w:rPr>
        <w:t xml:space="preserve">Consider a classification model with logistic regression and L2 regularization. Assuming that model is suffering from the problem of over-fitting, decreasing the value of regularization parameter helps in reduction of over-fitting. Is it True or False? Justify</w:t>
      </w:r>
      <w:r w:rsidDel="00000000" w:rsidR="00000000" w:rsidRPr="00000000">
        <w:rPr>
          <w:b w:val="1"/>
          <w:sz w:val="22"/>
          <w:szCs w:val="22"/>
          <w:rtl w:val="0"/>
        </w:rPr>
        <w:t xml:space="preserve">.                                                           [2]</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False [</w:t>
      </w: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0.5 marks +  1.5 marks for the explanation]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hyperlink r:id="rId8">
        <w:r w:rsidDel="00000000" w:rsidR="00000000" w:rsidRPr="00000000">
          <w:rPr>
            <w:rFonts w:ascii="Times New Roman" w:cs="Times New Roman" w:eastAsia="Times New Roman" w:hAnsi="Times New Roman"/>
            <w:b w:val="1"/>
            <w:i w:val="0"/>
            <w:smallCaps w:val="0"/>
            <w:strike w:val="0"/>
            <w:color w:val="0563c1"/>
            <w:sz w:val="22"/>
            <w:szCs w:val="22"/>
            <w:u w:val="single"/>
            <w:shd w:fill="auto" w:val="clear"/>
            <w:vertAlign w:val="baseline"/>
            <w:rtl w:val="0"/>
          </w:rPr>
          <w:t xml:space="preserve">https://github.com/mGalarnyk/datasciencecoursera/blob/master/Stanford_Machine_Learning/Week6/AdviceQuiz.md</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1f2328"/>
          <w:sz w:val="22"/>
          <w:szCs w:val="22"/>
          <w:u w:val="none"/>
          <w:shd w:fill="f6f8fa" w:val="clear"/>
          <w:vertAlign w:val="baseline"/>
        </w:rPr>
      </w:pPr>
      <w:r w:rsidDel="00000000" w:rsidR="00000000" w:rsidRPr="00000000">
        <w:rPr>
          <w:rFonts w:ascii="Times New Roman" w:cs="Times New Roman" w:eastAsia="Times New Roman" w:hAnsi="Times New Roman"/>
          <w:b w:val="0"/>
          <w:i w:val="0"/>
          <w:smallCaps w:val="0"/>
          <w:strike w:val="0"/>
          <w:color w:val="1f2328"/>
          <w:sz w:val="22"/>
          <w:szCs w:val="22"/>
          <w:u w:val="none"/>
          <w:shd w:fill="f6f8fa" w:val="clear"/>
          <w:vertAlign w:val="baseline"/>
          <w:rtl w:val="0"/>
        </w:rPr>
        <w:t xml:space="preserve">Decreasing the regularization parameter will increase the overfitting, not decrease it.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328"/>
          <w:sz w:val="22"/>
          <w:szCs w:val="22"/>
          <w:u w:val="none"/>
          <w:shd w:fill="f6f8fa" w:val="clear"/>
          <w:vertAlign w:val="baseline"/>
          <w:rtl w:val="0"/>
        </w:rPr>
        <w:t xml:space="preserve">The gap in errors between training and test suggests a high variance problem in which the algorithm has overfit the training set. Increasing the regularization parameter will reduce overfitting and help with the variance problem.</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rPr>
          <w:color w:val="000000"/>
          <w:sz w:val="22"/>
          <w:szCs w:val="22"/>
        </w:rPr>
      </w:pPr>
      <w:r w:rsidDel="00000000" w:rsidR="00000000" w:rsidRPr="00000000">
        <w:rPr>
          <w:color w:val="000000"/>
          <w:sz w:val="22"/>
          <w:szCs w:val="22"/>
          <w:rtl w:val="0"/>
        </w:rPr>
        <w:t xml:space="preserve">Q3. b) Which regularization technique can be used for feature selection? </w:t>
      </w:r>
      <w:r w:rsidDel="00000000" w:rsidR="00000000" w:rsidRPr="00000000">
        <w:rPr>
          <w:sz w:val="22"/>
          <w:szCs w:val="22"/>
          <w:rtl w:val="0"/>
        </w:rPr>
        <w:t xml:space="preserve">Why?</w:t>
      </w:r>
      <w:r w:rsidDel="00000000" w:rsidR="00000000" w:rsidRPr="00000000">
        <w:rPr>
          <w:color w:val="ff0000"/>
          <w:sz w:val="22"/>
          <w:szCs w:val="22"/>
          <w:rtl w:val="0"/>
        </w:rPr>
        <w:t xml:space="preserve">                              </w:t>
      </w:r>
      <w:r w:rsidDel="00000000" w:rsidR="00000000" w:rsidRPr="00000000">
        <w:rPr>
          <w:b w:val="1"/>
          <w:sz w:val="22"/>
          <w:szCs w:val="22"/>
          <w:rtl w:val="0"/>
        </w:rPr>
        <w:t xml:space="preserve">[2]</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L1 regularisation.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spacing w:after="160" w:line="256" w:lineRule="auto"/>
        <w:rPr>
          <w:sz w:val="22"/>
          <w:szCs w:val="22"/>
        </w:rPr>
      </w:pPr>
      <w:r w:rsidDel="00000000" w:rsidR="00000000" w:rsidRPr="00000000">
        <w:rPr>
          <w:color w:val="000000"/>
          <w:sz w:val="22"/>
          <w:szCs w:val="22"/>
          <w:rtl w:val="0"/>
        </w:rPr>
        <w:t xml:space="preserve">Q3. c) Can the learning rate (in gradient descent algorithms), eta, be any random value? What are the consequences of choosing random value for eta?                                                                               [2]</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1170" w:right="0" w:hanging="360"/>
        <w:jc w:val="left"/>
        <w:rPr>
          <w:b w:val="0"/>
          <w:i w:val="0"/>
          <w:smallCaps w:val="0"/>
          <w:strike w:val="0"/>
          <w:color w:val="ff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If α is very small, it would take long time to converge and become computationally expensive.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1170" w:right="0" w:hanging="360"/>
        <w:jc w:val="left"/>
        <w:rPr>
          <w:b w:val="0"/>
          <w:i w:val="0"/>
          <w:smallCaps w:val="0"/>
          <w:strike w:val="0"/>
          <w:color w:val="ff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If α is large, it may fail to converge and overshoot the minimum.</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mark for each]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shd w:fill="ffffff" w:val="clear"/>
        <w:spacing w:after="300" w:lineRule="auto"/>
        <w:jc w:val="both"/>
        <w:rPr>
          <w:color w:val="000000"/>
          <w:sz w:val="22"/>
          <w:szCs w:val="22"/>
        </w:rPr>
      </w:pPr>
      <w:r w:rsidDel="00000000" w:rsidR="00000000" w:rsidRPr="00000000">
        <w:rPr>
          <w:rtl w:val="0"/>
        </w:rPr>
      </w:r>
    </w:p>
    <w:p w:rsidR="00000000" w:rsidDel="00000000" w:rsidP="00000000" w:rsidRDefault="00000000" w:rsidRPr="00000000" w14:paraId="00000046">
      <w:pPr>
        <w:jc w:val="both"/>
        <w:rPr>
          <w:color w:val="000000"/>
          <w:sz w:val="22"/>
          <w:szCs w:val="22"/>
        </w:rPr>
      </w:pPr>
      <w:r w:rsidDel="00000000" w:rsidR="00000000" w:rsidRPr="00000000">
        <w:rPr>
          <w:rtl w:val="0"/>
        </w:rPr>
      </w:r>
    </w:p>
    <w:p w:rsidR="00000000" w:rsidDel="00000000" w:rsidP="00000000" w:rsidRDefault="00000000" w:rsidRPr="00000000" w14:paraId="00000047">
      <w:pPr>
        <w:jc w:val="both"/>
        <w:rPr>
          <w:sz w:val="22"/>
          <w:szCs w:val="22"/>
        </w:rPr>
      </w:pPr>
      <w:r w:rsidDel="00000000" w:rsidR="00000000" w:rsidRPr="00000000">
        <w:rPr>
          <w:color w:val="000000"/>
          <w:sz w:val="22"/>
          <w:szCs w:val="22"/>
          <w:rtl w:val="0"/>
        </w:rPr>
        <w:t xml:space="preserve">Q4. </w:t>
      </w:r>
      <w:r w:rsidDel="00000000" w:rsidR="00000000" w:rsidRPr="00000000">
        <w:rPr>
          <w:sz w:val="22"/>
          <w:szCs w:val="22"/>
          <w:rtl w:val="0"/>
        </w:rPr>
        <w:t xml:space="preserve">Suppose a model is trained that helps in predicting whether the tumor is benign and malignant. After training the model, we apply it to a test set of 200 instances (also labelled) and the model produces the contingency table below.                                                                                                                            </w:t>
      </w:r>
      <w:r w:rsidDel="00000000" w:rsidR="00000000" w:rsidRPr="00000000">
        <w:rPr>
          <w:b w:val="1"/>
          <w:sz w:val="22"/>
          <w:szCs w:val="22"/>
          <w:rtl w:val="0"/>
        </w:rPr>
        <w:t xml:space="preserve">[5]</w:t>
      </w:r>
      <w:r w:rsidDel="00000000" w:rsidR="00000000" w:rsidRPr="00000000">
        <w:rPr>
          <w:sz w:val="22"/>
          <w:szCs w:val="22"/>
          <w:rtl w:val="0"/>
        </w:rPr>
        <w:t xml:space="preserve">          </w:t>
      </w:r>
    </w:p>
    <w:tbl>
      <w:tblPr>
        <w:tblStyle w:val="Table2"/>
        <w:tblpPr w:leftFromText="180" w:rightFromText="180" w:topFromText="0" w:bottomFromText="160" w:vertAnchor="text" w:horzAnchor="text" w:tblpX="4528" w:tblpY="77"/>
        <w:tblW w:w="4909.0" w:type="dxa"/>
        <w:jc w:val="left"/>
        <w:tblLayout w:type="fixed"/>
        <w:tblLook w:val="0400"/>
      </w:tblPr>
      <w:tblGrid>
        <w:gridCol w:w="1040"/>
        <w:gridCol w:w="1478"/>
        <w:gridCol w:w="1176"/>
        <w:gridCol w:w="1175"/>
        <w:gridCol w:w="40"/>
        <w:tblGridChange w:id="0">
          <w:tblGrid>
            <w:gridCol w:w="1040"/>
            <w:gridCol w:w="1478"/>
            <w:gridCol w:w="1176"/>
            <w:gridCol w:w="1175"/>
            <w:gridCol w:w="40"/>
          </w:tblGrid>
        </w:tblGridChange>
      </w:tblGrid>
      <w:tr>
        <w:trPr>
          <w:cantSplit w:val="0"/>
          <w:trHeight w:val="315" w:hRule="atLeast"/>
          <w:tblHeader w:val="0"/>
        </w:trPr>
        <w:tc>
          <w:tcPr>
            <w:vAlign w:val="bottom"/>
          </w:tcPr>
          <w:p w:rsidR="00000000" w:rsidDel="00000000" w:rsidP="00000000" w:rsidRDefault="00000000" w:rsidRPr="00000000" w14:paraId="00000048">
            <w:pPr>
              <w:rPr>
                <w:sz w:val="22"/>
                <w:szCs w:val="22"/>
              </w:rPr>
            </w:pPr>
            <w:r w:rsidDel="00000000" w:rsidR="00000000" w:rsidRPr="00000000">
              <w:rPr>
                <w:rtl w:val="0"/>
              </w:rPr>
            </w:r>
          </w:p>
        </w:tc>
        <w:tc>
          <w:tcPr>
            <w:vAlign w:val="bottom"/>
          </w:tcPr>
          <w:p w:rsidR="00000000" w:rsidDel="00000000" w:rsidP="00000000" w:rsidRDefault="00000000" w:rsidRPr="00000000" w14:paraId="00000049">
            <w:pPr>
              <w:rPr>
                <w:sz w:val="22"/>
                <w:szCs w:val="22"/>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vAlign w:val="bottom"/>
          </w:tcPr>
          <w:p w:rsidR="00000000" w:rsidDel="00000000" w:rsidP="00000000" w:rsidRDefault="00000000" w:rsidRPr="00000000" w14:paraId="0000004A">
            <w:pPr>
              <w:jc w:val="both"/>
              <w:rPr>
                <w:color w:val="000000"/>
                <w:sz w:val="22"/>
                <w:szCs w:val="22"/>
              </w:rPr>
            </w:pPr>
            <w:r w:rsidDel="00000000" w:rsidR="00000000" w:rsidRPr="00000000">
              <w:rPr>
                <w:color w:val="000000"/>
                <w:sz w:val="22"/>
                <w:szCs w:val="22"/>
                <w:rtl w:val="0"/>
              </w:rPr>
              <w:t xml:space="preserve">Predicted Class</w:t>
            </w:r>
          </w:p>
        </w:tc>
      </w:tr>
      <w:tr>
        <w:trPr>
          <w:cantSplit w:val="0"/>
          <w:trHeight w:val="315" w:hRule="atLeast"/>
          <w:tblHeader w:val="0"/>
        </w:trPr>
        <w:tc>
          <w:tcPr>
            <w:vAlign w:val="bottom"/>
          </w:tcPr>
          <w:p w:rsidR="00000000" w:rsidDel="00000000" w:rsidP="00000000" w:rsidRDefault="00000000" w:rsidRPr="00000000" w14:paraId="0000004C">
            <w:pPr>
              <w:rPr>
                <w:sz w:val="22"/>
                <w:szCs w:val="22"/>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04D">
            <w:pPr>
              <w:jc w:val="both"/>
              <w:rPr>
                <w:color w:val="000000"/>
                <w:sz w:val="22"/>
                <w:szCs w:val="22"/>
              </w:rPr>
            </w:pPr>
            <w:r w:rsidDel="00000000" w:rsidR="00000000" w:rsidRPr="00000000">
              <w:rPr>
                <w:color w:val="000000"/>
                <w:sz w:val="22"/>
                <w:szCs w:val="22"/>
                <w:rtl w:val="0"/>
              </w:rPr>
              <w:t xml:space="preserve"> </w:t>
            </w:r>
          </w:p>
        </w:tc>
        <w:tc>
          <w:tcPr>
            <w:tcBorders>
              <w:top w:color="000000" w:space="0" w:sz="8" w:val="single"/>
              <w:left w:color="000000" w:space="0" w:sz="0" w:val="nil"/>
              <w:bottom w:color="000000" w:space="0" w:sz="0" w:val="nil"/>
              <w:right w:color="000000" w:space="0" w:sz="4" w:val="single"/>
            </w:tcBorders>
            <w:vAlign w:val="bottom"/>
          </w:tcPr>
          <w:p w:rsidR="00000000" w:rsidDel="00000000" w:rsidP="00000000" w:rsidRDefault="00000000" w:rsidRPr="00000000" w14:paraId="0000004E">
            <w:pPr>
              <w:jc w:val="both"/>
              <w:rPr>
                <w:color w:val="000000"/>
                <w:sz w:val="22"/>
                <w:szCs w:val="22"/>
              </w:rPr>
            </w:pPr>
            <w:r w:rsidDel="00000000" w:rsidR="00000000" w:rsidRPr="00000000">
              <w:rPr>
                <w:color w:val="202124"/>
                <w:sz w:val="22"/>
                <w:szCs w:val="22"/>
                <w:highlight w:val="white"/>
                <w:rtl w:val="0"/>
              </w:rPr>
              <w:t xml:space="preserve">Malignant </w:t>
            </w:r>
            <w:r w:rsidDel="00000000" w:rsidR="00000000" w:rsidRPr="00000000">
              <w:rPr>
                <w:rtl w:val="0"/>
              </w:rPr>
            </w:r>
          </w:p>
        </w:tc>
        <w:tc>
          <w:tcPr>
            <w:gridSpan w:val="2"/>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4F">
            <w:pPr>
              <w:jc w:val="both"/>
              <w:rPr>
                <w:color w:val="000000"/>
                <w:sz w:val="22"/>
                <w:szCs w:val="22"/>
              </w:rPr>
            </w:pPr>
            <w:r w:rsidDel="00000000" w:rsidR="00000000" w:rsidRPr="00000000">
              <w:rPr>
                <w:color w:val="000000"/>
                <w:sz w:val="22"/>
                <w:szCs w:val="22"/>
                <w:rtl w:val="0"/>
              </w:rPr>
              <w:t xml:space="preserve">Benign</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51">
            <w:pPr>
              <w:jc w:val="both"/>
              <w:rPr>
                <w:color w:val="000000"/>
                <w:sz w:val="22"/>
                <w:szCs w:val="22"/>
              </w:rPr>
            </w:pPr>
            <w:r w:rsidDel="00000000" w:rsidR="00000000" w:rsidRPr="00000000">
              <w:rPr>
                <w:color w:val="000000"/>
                <w:sz w:val="22"/>
                <w:szCs w:val="22"/>
                <w:rtl w:val="0"/>
              </w:rPr>
              <w:t xml:space="preserve">True Class</w:t>
            </w:r>
          </w:p>
        </w:tc>
        <w:tc>
          <w:tcPr>
            <w:tcBorders>
              <w:top w:color="000000" w:space="0" w:sz="0" w:val="nil"/>
              <w:left w:color="000000" w:space="0" w:sz="8" w:val="single"/>
              <w:bottom w:color="000000" w:space="0" w:sz="4" w:val="single"/>
              <w:right w:color="000000" w:space="0" w:sz="0" w:val="nil"/>
            </w:tcBorders>
            <w:vAlign w:val="bottom"/>
          </w:tcPr>
          <w:p w:rsidR="00000000" w:rsidDel="00000000" w:rsidP="00000000" w:rsidRDefault="00000000" w:rsidRPr="00000000" w14:paraId="00000052">
            <w:pPr>
              <w:jc w:val="both"/>
              <w:rPr>
                <w:color w:val="000000"/>
                <w:sz w:val="22"/>
                <w:szCs w:val="22"/>
              </w:rPr>
            </w:pPr>
            <w:r w:rsidDel="00000000" w:rsidR="00000000" w:rsidRPr="00000000">
              <w:rPr>
                <w:color w:val="202124"/>
                <w:sz w:val="22"/>
                <w:szCs w:val="22"/>
                <w:highlight w:val="white"/>
                <w:rtl w:val="0"/>
              </w:rPr>
              <w:t xml:space="preserve">Malignant </w:t>
            </w: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053">
            <w:pPr>
              <w:jc w:val="both"/>
              <w:rPr>
                <w:color w:val="000000"/>
                <w:sz w:val="22"/>
                <w:szCs w:val="22"/>
              </w:rPr>
            </w:pPr>
            <w:r w:rsidDel="00000000" w:rsidR="00000000" w:rsidRPr="00000000">
              <w:rPr>
                <w:color w:val="000000"/>
                <w:sz w:val="22"/>
                <w:szCs w:val="22"/>
                <w:rtl w:val="0"/>
              </w:rPr>
              <w:t xml:space="preserve">60</w:t>
            </w:r>
          </w:p>
        </w:tc>
        <w:tc>
          <w:tcPr>
            <w:gridSpan w:val="2"/>
            <w:tcBorders>
              <w:top w:color="000000" w:space="0" w:sz="8" w:val="single"/>
              <w:left w:color="000000" w:space="0" w:sz="0" w:val="nil"/>
              <w:bottom w:color="000000" w:space="0" w:sz="4" w:val="single"/>
              <w:right w:color="000000" w:space="0" w:sz="8" w:val="single"/>
            </w:tcBorders>
            <w:vAlign w:val="bottom"/>
          </w:tcPr>
          <w:p w:rsidR="00000000" w:rsidDel="00000000" w:rsidP="00000000" w:rsidRDefault="00000000" w:rsidRPr="00000000" w14:paraId="00000054">
            <w:pPr>
              <w:jc w:val="both"/>
              <w:rPr>
                <w:color w:val="000000"/>
                <w:sz w:val="22"/>
                <w:szCs w:val="22"/>
              </w:rPr>
            </w:pPr>
            <w:r w:rsidDel="00000000" w:rsidR="00000000" w:rsidRPr="00000000">
              <w:rPr>
                <w:color w:val="000000"/>
                <w:sz w:val="22"/>
                <w:szCs w:val="22"/>
                <w:rtl w:val="0"/>
              </w:rPr>
              <w:t xml:space="preserve">0</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14:paraId="00000057">
            <w:pPr>
              <w:jc w:val="both"/>
              <w:rPr>
                <w:color w:val="000000"/>
                <w:sz w:val="22"/>
                <w:szCs w:val="22"/>
              </w:rPr>
            </w:pPr>
            <w:r w:rsidDel="00000000" w:rsidR="00000000" w:rsidRPr="00000000">
              <w:rPr>
                <w:color w:val="000000"/>
                <w:sz w:val="22"/>
                <w:szCs w:val="22"/>
                <w:rtl w:val="0"/>
              </w:rPr>
              <w:t xml:space="preserve">Benign</w:t>
            </w:r>
          </w:p>
        </w:tc>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058">
            <w:pPr>
              <w:jc w:val="both"/>
              <w:rPr>
                <w:color w:val="000000"/>
                <w:sz w:val="22"/>
                <w:szCs w:val="22"/>
              </w:rPr>
            </w:pPr>
            <w:r w:rsidDel="00000000" w:rsidR="00000000" w:rsidRPr="00000000">
              <w:rPr>
                <w:color w:val="000000"/>
                <w:sz w:val="22"/>
                <w:szCs w:val="22"/>
                <w:rtl w:val="0"/>
              </w:rPr>
              <w:t xml:space="preserve">120</w:t>
            </w:r>
          </w:p>
        </w:tc>
        <w:tc>
          <w:tcPr>
            <w:gridSpan w:val="2"/>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59">
            <w:pPr>
              <w:jc w:val="both"/>
              <w:rPr>
                <w:color w:val="000000"/>
                <w:sz w:val="22"/>
                <w:szCs w:val="22"/>
              </w:rPr>
            </w:pPr>
            <w:r w:rsidDel="00000000" w:rsidR="00000000" w:rsidRPr="00000000">
              <w:rPr>
                <w:color w:val="000000"/>
                <w:sz w:val="22"/>
                <w:szCs w:val="22"/>
                <w:rtl w:val="0"/>
              </w:rPr>
              <w:t xml:space="preserve">20</w:t>
            </w:r>
          </w:p>
        </w:tc>
      </w:tr>
    </w:tbl>
    <w:p w:rsidR="00000000" w:rsidDel="00000000" w:rsidP="00000000" w:rsidRDefault="00000000" w:rsidRPr="00000000" w14:paraId="0000005B">
      <w:pPr>
        <w:jc w:val="both"/>
        <w:rPr>
          <w:sz w:val="22"/>
          <w:szCs w:val="22"/>
        </w:rPr>
      </w:pPr>
      <w:r w:rsidDel="00000000" w:rsidR="00000000" w:rsidRPr="00000000">
        <w:rPr>
          <w:rtl w:val="0"/>
        </w:rPr>
      </w:r>
    </w:p>
    <w:p w:rsidR="00000000" w:rsidDel="00000000" w:rsidP="00000000" w:rsidRDefault="00000000" w:rsidRPr="00000000" w14:paraId="0000005C">
      <w:pPr>
        <w:jc w:val="both"/>
        <w:rPr>
          <w:sz w:val="22"/>
          <w:szCs w:val="22"/>
        </w:rPr>
      </w:pPr>
      <w:r w:rsidDel="00000000" w:rsidR="00000000" w:rsidRPr="00000000">
        <w:rPr>
          <w:sz w:val="22"/>
          <w:szCs w:val="22"/>
          <w:rtl w:val="0"/>
        </w:rPr>
        <w:tab/>
        <w:tab/>
      </w:r>
    </w:p>
    <w:p w:rsidR="00000000" w:rsidDel="00000000" w:rsidP="00000000" w:rsidRDefault="00000000" w:rsidRPr="00000000" w14:paraId="0000005D">
      <w:pPr>
        <w:ind w:left="720" w:hanging="180"/>
        <w:jc w:val="both"/>
        <w:rPr>
          <w:sz w:val="22"/>
          <w:szCs w:val="2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18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Compute the precision and recall of this model with respect to the “Malignant” class and with respect to the “Benign” class. List your crisp point-wise observations on the performance of this classifier with supporting justification.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18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rtl w:val="0"/>
        </w:rPr>
      </w:r>
    </w:p>
    <w:p w:rsidR="00000000" w:rsidDel="00000000" w:rsidP="00000000" w:rsidRDefault="00000000" w:rsidRPr="00000000" w14:paraId="00000065">
      <w:pPr>
        <w:jc w:val="both"/>
        <w:rPr>
          <w:b w:val="1"/>
          <w:color w:val="000000"/>
          <w:sz w:val="22"/>
          <w:szCs w:val="22"/>
          <w:u w:val="single"/>
        </w:rPr>
      </w:pPr>
      <w:r w:rsidDel="00000000" w:rsidR="00000000" w:rsidRPr="00000000">
        <w:rPr>
          <w:b w:val="1"/>
          <w:color w:val="000000"/>
          <w:sz w:val="22"/>
          <w:szCs w:val="22"/>
          <w:u w:val="single"/>
          <w:rtl w:val="0"/>
        </w:rPr>
        <w:t xml:space="preserve">Solution</w:t>
      </w:r>
    </w:p>
    <w:p w:rsidR="00000000" w:rsidDel="00000000" w:rsidP="00000000" w:rsidRDefault="00000000" w:rsidRPr="00000000" w14:paraId="00000066">
      <w:pPr>
        <w:jc w:val="both"/>
        <w:rPr>
          <w:color w:val="000000"/>
          <w:sz w:val="22"/>
          <w:szCs w:val="22"/>
        </w:rPr>
      </w:pPr>
      <w:r w:rsidDel="00000000" w:rsidR="00000000" w:rsidRPr="00000000">
        <w:rPr>
          <w:color w:val="000000"/>
          <w:sz w:val="22"/>
          <w:szCs w:val="22"/>
          <w:rtl w:val="0"/>
        </w:rPr>
        <w:t xml:space="preserve">Metrics with respect to Malignant Class:</w:t>
      </w:r>
    </w:p>
    <w:tbl>
      <w:tblPr>
        <w:tblStyle w:val="Table3"/>
        <w:tblpPr w:leftFromText="180" w:rightFromText="180" w:topFromText="0" w:bottomFromText="160" w:vertAnchor="text" w:horzAnchor="text" w:tblpX="4528" w:tblpY="77"/>
        <w:tblW w:w="4773.0" w:type="dxa"/>
        <w:jc w:val="left"/>
        <w:tblLayout w:type="fixed"/>
        <w:tblLook w:val="0400"/>
      </w:tblPr>
      <w:tblGrid>
        <w:gridCol w:w="1040"/>
        <w:gridCol w:w="1478"/>
        <w:gridCol w:w="1121"/>
        <w:gridCol w:w="1134"/>
        <w:tblGridChange w:id="0">
          <w:tblGrid>
            <w:gridCol w:w="1040"/>
            <w:gridCol w:w="1478"/>
            <w:gridCol w:w="1121"/>
            <w:gridCol w:w="1134"/>
          </w:tblGrid>
        </w:tblGridChange>
      </w:tblGrid>
      <w:tr>
        <w:trPr>
          <w:cantSplit w:val="0"/>
          <w:trHeight w:val="315" w:hRule="atLeast"/>
          <w:tblHeader w:val="0"/>
        </w:trPr>
        <w:tc>
          <w:tcPr>
            <w:vAlign w:val="bottom"/>
          </w:tcPr>
          <w:p w:rsidR="00000000" w:rsidDel="00000000" w:rsidP="00000000" w:rsidRDefault="00000000" w:rsidRPr="00000000" w14:paraId="00000067">
            <w:pPr>
              <w:rPr>
                <w:color w:val="000000"/>
                <w:sz w:val="22"/>
                <w:szCs w:val="22"/>
              </w:rPr>
            </w:pPr>
            <w:r w:rsidDel="00000000" w:rsidR="00000000" w:rsidRPr="00000000">
              <w:rPr>
                <w:rtl w:val="0"/>
              </w:rPr>
            </w:r>
          </w:p>
        </w:tc>
        <w:tc>
          <w:tcPr>
            <w:vAlign w:val="bottom"/>
          </w:tcPr>
          <w:p w:rsidR="00000000" w:rsidDel="00000000" w:rsidP="00000000" w:rsidRDefault="00000000" w:rsidRPr="00000000" w14:paraId="00000068">
            <w:pPr>
              <w:rPr>
                <w:sz w:val="22"/>
                <w:szCs w:val="22"/>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vAlign w:val="bottom"/>
          </w:tcPr>
          <w:p w:rsidR="00000000" w:rsidDel="00000000" w:rsidP="00000000" w:rsidRDefault="00000000" w:rsidRPr="00000000" w14:paraId="00000069">
            <w:pPr>
              <w:jc w:val="both"/>
              <w:rPr>
                <w:color w:val="000000"/>
                <w:sz w:val="22"/>
                <w:szCs w:val="22"/>
              </w:rPr>
            </w:pPr>
            <w:r w:rsidDel="00000000" w:rsidR="00000000" w:rsidRPr="00000000">
              <w:rPr>
                <w:color w:val="000000"/>
                <w:sz w:val="22"/>
                <w:szCs w:val="22"/>
                <w:rtl w:val="0"/>
              </w:rPr>
              <w:t xml:space="preserve">Predicted Class</w:t>
            </w:r>
          </w:p>
        </w:tc>
      </w:tr>
      <w:tr>
        <w:trPr>
          <w:cantSplit w:val="0"/>
          <w:trHeight w:val="315" w:hRule="atLeast"/>
          <w:tblHeader w:val="0"/>
        </w:trPr>
        <w:tc>
          <w:tcPr>
            <w:vAlign w:val="bottom"/>
          </w:tcPr>
          <w:p w:rsidR="00000000" w:rsidDel="00000000" w:rsidP="00000000" w:rsidRDefault="00000000" w:rsidRPr="00000000" w14:paraId="0000006B">
            <w:pPr>
              <w:rPr>
                <w:color w:val="000000"/>
                <w:sz w:val="22"/>
                <w:szCs w:val="22"/>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06C">
            <w:pPr>
              <w:jc w:val="both"/>
              <w:rPr>
                <w:color w:val="000000"/>
                <w:sz w:val="22"/>
                <w:szCs w:val="22"/>
              </w:rPr>
            </w:pPr>
            <w:r w:rsidDel="00000000" w:rsidR="00000000" w:rsidRPr="00000000">
              <w:rPr>
                <w:color w:val="000000"/>
                <w:sz w:val="22"/>
                <w:szCs w:val="22"/>
                <w:rtl w:val="0"/>
              </w:rPr>
              <w:t xml:space="preserve"> </w:t>
            </w:r>
          </w:p>
        </w:tc>
        <w:tc>
          <w:tcPr>
            <w:tcBorders>
              <w:top w:color="000000" w:space="0" w:sz="8" w:val="single"/>
              <w:left w:color="000000" w:space="0" w:sz="0" w:val="nil"/>
              <w:bottom w:color="000000" w:space="0" w:sz="0" w:val="nil"/>
              <w:right w:color="000000" w:space="0" w:sz="4" w:val="single"/>
            </w:tcBorders>
            <w:vAlign w:val="bottom"/>
          </w:tcPr>
          <w:p w:rsidR="00000000" w:rsidDel="00000000" w:rsidP="00000000" w:rsidRDefault="00000000" w:rsidRPr="00000000" w14:paraId="0000006D">
            <w:pPr>
              <w:jc w:val="both"/>
              <w:rPr>
                <w:color w:val="000000"/>
                <w:sz w:val="22"/>
                <w:szCs w:val="22"/>
              </w:rPr>
            </w:pPr>
            <w:r w:rsidDel="00000000" w:rsidR="00000000" w:rsidRPr="00000000">
              <w:rPr>
                <w:color w:val="000000"/>
                <w:sz w:val="22"/>
                <w:szCs w:val="22"/>
                <w:rtl w:val="0"/>
              </w:rPr>
              <w:t xml:space="preserve">Malignant</w:t>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6E">
            <w:pPr>
              <w:jc w:val="both"/>
              <w:rPr>
                <w:color w:val="000000"/>
                <w:sz w:val="22"/>
                <w:szCs w:val="22"/>
              </w:rPr>
            </w:pPr>
            <w:r w:rsidDel="00000000" w:rsidR="00000000" w:rsidRPr="00000000">
              <w:rPr>
                <w:color w:val="000000"/>
                <w:sz w:val="22"/>
                <w:szCs w:val="22"/>
                <w:rtl w:val="0"/>
              </w:rPr>
              <w:t xml:space="preserve">Benign</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6F">
            <w:pPr>
              <w:jc w:val="both"/>
              <w:rPr>
                <w:color w:val="000000"/>
                <w:sz w:val="22"/>
                <w:szCs w:val="22"/>
              </w:rPr>
            </w:pPr>
            <w:r w:rsidDel="00000000" w:rsidR="00000000" w:rsidRPr="00000000">
              <w:rPr>
                <w:color w:val="000000"/>
                <w:sz w:val="22"/>
                <w:szCs w:val="22"/>
                <w:rtl w:val="0"/>
              </w:rPr>
              <w:t xml:space="preserve">True Class</w:t>
            </w:r>
          </w:p>
        </w:tc>
        <w:tc>
          <w:tcPr>
            <w:tcBorders>
              <w:top w:color="000000" w:space="0" w:sz="0" w:val="nil"/>
              <w:left w:color="000000" w:space="0" w:sz="8" w:val="single"/>
              <w:bottom w:color="000000" w:space="0" w:sz="4" w:val="single"/>
              <w:right w:color="000000" w:space="0" w:sz="0" w:val="nil"/>
            </w:tcBorders>
            <w:vAlign w:val="bottom"/>
          </w:tcPr>
          <w:p w:rsidR="00000000" w:rsidDel="00000000" w:rsidP="00000000" w:rsidRDefault="00000000" w:rsidRPr="00000000" w14:paraId="00000070">
            <w:pPr>
              <w:jc w:val="both"/>
              <w:rPr>
                <w:color w:val="000000"/>
                <w:sz w:val="22"/>
                <w:szCs w:val="22"/>
              </w:rPr>
            </w:pPr>
            <w:r w:rsidDel="00000000" w:rsidR="00000000" w:rsidRPr="00000000">
              <w:rPr>
                <w:color w:val="000000"/>
                <w:sz w:val="22"/>
                <w:szCs w:val="22"/>
                <w:rtl w:val="0"/>
              </w:rPr>
              <w:t xml:space="preserve">Malignant</w:t>
            </w:r>
          </w:p>
        </w:tc>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071">
            <w:pPr>
              <w:jc w:val="both"/>
              <w:rPr>
                <w:color w:val="000000"/>
                <w:sz w:val="22"/>
                <w:szCs w:val="22"/>
              </w:rPr>
            </w:pPr>
            <w:r w:rsidDel="00000000" w:rsidR="00000000" w:rsidRPr="00000000">
              <w:rPr>
                <w:color w:val="000000"/>
                <w:sz w:val="22"/>
                <w:szCs w:val="22"/>
                <w:rtl w:val="0"/>
              </w:rPr>
              <w:t xml:space="preserve">60 (TP)</w:t>
            </w:r>
          </w:p>
        </w:tc>
        <w:tc>
          <w:tcPr>
            <w:tcBorders>
              <w:top w:color="000000" w:space="0" w:sz="8" w:val="single"/>
              <w:left w:color="000000" w:space="0" w:sz="0" w:val="nil"/>
              <w:bottom w:color="000000" w:space="0" w:sz="4" w:val="single"/>
              <w:right w:color="000000" w:space="0" w:sz="8" w:val="single"/>
            </w:tcBorders>
            <w:vAlign w:val="bottom"/>
          </w:tcPr>
          <w:p w:rsidR="00000000" w:rsidDel="00000000" w:rsidP="00000000" w:rsidRDefault="00000000" w:rsidRPr="00000000" w14:paraId="00000072">
            <w:pPr>
              <w:jc w:val="both"/>
              <w:rPr>
                <w:color w:val="000000"/>
                <w:sz w:val="22"/>
                <w:szCs w:val="22"/>
              </w:rPr>
            </w:pPr>
            <w:r w:rsidDel="00000000" w:rsidR="00000000" w:rsidRPr="00000000">
              <w:rPr>
                <w:color w:val="000000"/>
                <w:sz w:val="22"/>
                <w:szCs w:val="22"/>
                <w:rtl w:val="0"/>
              </w:rPr>
              <w:t xml:space="preserve">0 (FN)</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14:paraId="00000074">
            <w:pPr>
              <w:jc w:val="both"/>
              <w:rPr>
                <w:color w:val="000000"/>
                <w:sz w:val="22"/>
                <w:szCs w:val="22"/>
              </w:rPr>
            </w:pPr>
            <w:r w:rsidDel="00000000" w:rsidR="00000000" w:rsidRPr="00000000">
              <w:rPr>
                <w:color w:val="000000"/>
                <w:sz w:val="22"/>
                <w:szCs w:val="22"/>
                <w:rtl w:val="0"/>
              </w:rPr>
              <w:t xml:space="preserve">Benign</w:t>
            </w:r>
          </w:p>
        </w:tc>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075">
            <w:pPr>
              <w:jc w:val="both"/>
              <w:rPr>
                <w:color w:val="000000"/>
                <w:sz w:val="22"/>
                <w:szCs w:val="22"/>
              </w:rPr>
            </w:pPr>
            <w:r w:rsidDel="00000000" w:rsidR="00000000" w:rsidRPr="00000000">
              <w:rPr>
                <w:color w:val="000000"/>
                <w:sz w:val="22"/>
                <w:szCs w:val="22"/>
                <w:rtl w:val="0"/>
              </w:rPr>
              <w:t xml:space="preserve">120 (FP)</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76">
            <w:pPr>
              <w:jc w:val="both"/>
              <w:rPr>
                <w:color w:val="000000"/>
                <w:sz w:val="22"/>
                <w:szCs w:val="22"/>
              </w:rPr>
            </w:pPr>
            <w:r w:rsidDel="00000000" w:rsidR="00000000" w:rsidRPr="00000000">
              <w:rPr>
                <w:color w:val="000000"/>
                <w:sz w:val="22"/>
                <w:szCs w:val="22"/>
                <w:rtl w:val="0"/>
              </w:rPr>
              <w:t xml:space="preserve">20 (TN)</w:t>
            </w:r>
          </w:p>
        </w:tc>
      </w:tr>
    </w:tbl>
    <w:p w:rsidR="00000000" w:rsidDel="00000000" w:rsidP="00000000" w:rsidRDefault="00000000" w:rsidRPr="00000000" w14:paraId="00000077">
      <w:pPr>
        <w:jc w:val="both"/>
        <w:rPr>
          <w:color w:val="000000"/>
          <w:sz w:val="22"/>
          <w:szCs w:val="22"/>
        </w:rPr>
      </w:pPr>
      <w:r w:rsidDel="00000000" w:rsidR="00000000" w:rsidRPr="00000000">
        <w:rPr>
          <w:rtl w:val="0"/>
        </w:rPr>
      </w:r>
    </w:p>
    <w:p w:rsidR="00000000" w:rsidDel="00000000" w:rsidP="00000000" w:rsidRDefault="00000000" w:rsidRPr="00000000" w14:paraId="00000078">
      <w:pPr>
        <w:jc w:val="both"/>
        <w:rPr>
          <w:color w:val="000000"/>
          <w:sz w:val="22"/>
          <w:szCs w:val="22"/>
        </w:rPr>
      </w:pPr>
      <w:r w:rsidDel="00000000" w:rsidR="00000000" w:rsidRPr="00000000">
        <w:rPr>
          <w:rtl w:val="0"/>
        </w:rPr>
      </w:r>
    </w:p>
    <w:p w:rsidR="00000000" w:rsidDel="00000000" w:rsidP="00000000" w:rsidRDefault="00000000" w:rsidRPr="00000000" w14:paraId="00000079">
      <w:pPr>
        <w:rPr>
          <w:color w:val="000000"/>
          <w:sz w:val="22"/>
          <w:szCs w:val="22"/>
        </w:rPr>
      </w:pPr>
      <w:r w:rsidDel="00000000" w:rsidR="00000000" w:rsidRPr="00000000">
        <w:rPr>
          <w:rtl w:val="0"/>
        </w:rPr>
      </w:r>
    </w:p>
    <w:p w:rsidR="00000000" w:rsidDel="00000000" w:rsidP="00000000" w:rsidRDefault="00000000" w:rsidRPr="00000000" w14:paraId="0000007A">
      <w:pPr>
        <w:jc w:val="both"/>
        <w:rPr>
          <w:color w:val="000000"/>
          <w:sz w:val="22"/>
          <w:szCs w:val="22"/>
        </w:rPr>
      </w:pPr>
      <w:r w:rsidDel="00000000" w:rsidR="00000000" w:rsidRPr="00000000">
        <w:rPr>
          <w:rtl w:val="0"/>
        </w:rPr>
      </w:r>
    </w:p>
    <w:p w:rsidR="00000000" w:rsidDel="00000000" w:rsidP="00000000" w:rsidRDefault="00000000" w:rsidRPr="00000000" w14:paraId="0000007B">
      <w:pPr>
        <w:jc w:val="both"/>
        <w:rPr>
          <w:color w:val="000000"/>
          <w:sz w:val="22"/>
          <w:szCs w:val="22"/>
        </w:rPr>
      </w:pPr>
      <w:r w:rsidDel="00000000" w:rsidR="00000000" w:rsidRPr="00000000">
        <w:rPr>
          <w:rtl w:val="0"/>
        </w:rPr>
      </w:r>
    </w:p>
    <w:p w:rsidR="00000000" w:rsidDel="00000000" w:rsidP="00000000" w:rsidRDefault="00000000" w:rsidRPr="00000000" w14:paraId="0000007C">
      <w:pPr>
        <w:jc w:val="both"/>
        <w:rPr>
          <w:color w:val="000000"/>
          <w:sz w:val="22"/>
          <w:szCs w:val="22"/>
        </w:rPr>
      </w:pPr>
      <w:r w:rsidDel="00000000" w:rsidR="00000000" w:rsidRPr="00000000">
        <w:rPr>
          <w:rtl w:val="0"/>
        </w:rPr>
      </w:r>
    </w:p>
    <w:p w:rsidR="00000000" w:rsidDel="00000000" w:rsidP="00000000" w:rsidRDefault="00000000" w:rsidRPr="00000000" w14:paraId="0000007D">
      <w:pPr>
        <w:jc w:val="both"/>
        <w:rPr>
          <w:color w:val="000000"/>
          <w:sz w:val="22"/>
          <w:szCs w:val="22"/>
        </w:rPr>
      </w:pPr>
      <w:r w:rsidDel="00000000" w:rsidR="00000000" w:rsidRPr="00000000">
        <w:rPr>
          <w:rtl w:val="0"/>
        </w:rPr>
      </w:r>
    </w:p>
    <w:p w:rsidR="00000000" w:rsidDel="00000000" w:rsidP="00000000" w:rsidRDefault="00000000" w:rsidRPr="00000000" w14:paraId="0000007E">
      <w:pPr>
        <w:jc w:val="both"/>
        <w:rPr>
          <w:color w:val="000000"/>
          <w:sz w:val="22"/>
          <w:szCs w:val="22"/>
        </w:rPr>
      </w:pPr>
      <w:r w:rsidDel="00000000" w:rsidR="00000000" w:rsidRPr="00000000">
        <w:rPr>
          <w:color w:val="000000"/>
          <w:sz w:val="22"/>
          <w:szCs w:val="22"/>
          <w:rtl w:val="0"/>
        </w:rPr>
        <w:t xml:space="preserve">Precision = TP/(TP+FP) = 60/(60+120) = 60/180 = 33.33%</w:t>
      </w:r>
    </w:p>
    <w:p w:rsidR="00000000" w:rsidDel="00000000" w:rsidP="00000000" w:rsidRDefault="00000000" w:rsidRPr="00000000" w14:paraId="0000007F">
      <w:pPr>
        <w:jc w:val="both"/>
        <w:rPr>
          <w:color w:val="000000"/>
          <w:sz w:val="22"/>
          <w:szCs w:val="22"/>
        </w:rPr>
      </w:pPr>
      <w:r w:rsidDel="00000000" w:rsidR="00000000" w:rsidRPr="00000000">
        <w:rPr>
          <w:color w:val="000000"/>
          <w:sz w:val="22"/>
          <w:szCs w:val="22"/>
          <w:rtl w:val="0"/>
        </w:rPr>
        <w:t xml:space="preserve">Recall = Sensitivity = TP/P = TP/(TP+FN) = 60/(60+0) = 100%</w:t>
      </w:r>
    </w:p>
    <w:p w:rsidR="00000000" w:rsidDel="00000000" w:rsidP="00000000" w:rsidRDefault="00000000" w:rsidRPr="00000000" w14:paraId="00000080">
      <w:pPr>
        <w:jc w:val="both"/>
        <w:rPr>
          <w:color w:val="000000"/>
          <w:sz w:val="22"/>
          <w:szCs w:val="22"/>
        </w:rPr>
      </w:pPr>
      <w:r w:rsidDel="00000000" w:rsidR="00000000" w:rsidRPr="00000000">
        <w:rPr>
          <w:rtl w:val="0"/>
        </w:rPr>
      </w:r>
    </w:p>
    <w:p w:rsidR="00000000" w:rsidDel="00000000" w:rsidP="00000000" w:rsidRDefault="00000000" w:rsidRPr="00000000" w14:paraId="00000081">
      <w:pPr>
        <w:jc w:val="both"/>
        <w:rPr>
          <w:color w:val="000000"/>
          <w:sz w:val="22"/>
          <w:szCs w:val="22"/>
        </w:rPr>
      </w:pPr>
      <w:r w:rsidDel="00000000" w:rsidR="00000000" w:rsidRPr="00000000">
        <w:rPr>
          <w:color w:val="000000"/>
          <w:sz w:val="22"/>
          <w:szCs w:val="22"/>
          <w:rtl w:val="0"/>
        </w:rPr>
        <w:t xml:space="preserve">Metrics with respect to “Benign” Class:</w:t>
      </w:r>
    </w:p>
    <w:tbl>
      <w:tblPr>
        <w:tblStyle w:val="Table4"/>
        <w:tblpPr w:leftFromText="180" w:rightFromText="180" w:topFromText="0" w:bottomFromText="160" w:vertAnchor="text" w:horzAnchor="text" w:tblpX="4528" w:tblpY="77"/>
        <w:tblW w:w="4773.0" w:type="dxa"/>
        <w:jc w:val="left"/>
        <w:tblLayout w:type="fixed"/>
        <w:tblLook w:val="0400"/>
      </w:tblPr>
      <w:tblGrid>
        <w:gridCol w:w="1040"/>
        <w:gridCol w:w="1478"/>
        <w:gridCol w:w="1121"/>
        <w:gridCol w:w="1134"/>
        <w:tblGridChange w:id="0">
          <w:tblGrid>
            <w:gridCol w:w="1040"/>
            <w:gridCol w:w="1478"/>
            <w:gridCol w:w="1121"/>
            <w:gridCol w:w="1134"/>
          </w:tblGrid>
        </w:tblGridChange>
      </w:tblGrid>
      <w:tr>
        <w:trPr>
          <w:cantSplit w:val="0"/>
          <w:trHeight w:val="315" w:hRule="atLeast"/>
          <w:tblHeader w:val="0"/>
        </w:trPr>
        <w:tc>
          <w:tcPr>
            <w:vAlign w:val="bottom"/>
          </w:tcPr>
          <w:p w:rsidR="00000000" w:rsidDel="00000000" w:rsidP="00000000" w:rsidRDefault="00000000" w:rsidRPr="00000000" w14:paraId="00000082">
            <w:pPr>
              <w:rPr>
                <w:color w:val="000000"/>
                <w:sz w:val="22"/>
                <w:szCs w:val="22"/>
              </w:rPr>
            </w:pPr>
            <w:r w:rsidDel="00000000" w:rsidR="00000000" w:rsidRPr="00000000">
              <w:rPr>
                <w:rtl w:val="0"/>
              </w:rPr>
            </w:r>
          </w:p>
        </w:tc>
        <w:tc>
          <w:tcPr>
            <w:vAlign w:val="bottom"/>
          </w:tcPr>
          <w:p w:rsidR="00000000" w:rsidDel="00000000" w:rsidP="00000000" w:rsidRDefault="00000000" w:rsidRPr="00000000" w14:paraId="00000083">
            <w:pPr>
              <w:rPr>
                <w:sz w:val="22"/>
                <w:szCs w:val="22"/>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4" w:val="single"/>
            </w:tcBorders>
            <w:vAlign w:val="bottom"/>
          </w:tcPr>
          <w:p w:rsidR="00000000" w:rsidDel="00000000" w:rsidP="00000000" w:rsidRDefault="00000000" w:rsidRPr="00000000" w14:paraId="00000084">
            <w:pPr>
              <w:jc w:val="both"/>
              <w:rPr>
                <w:color w:val="000000"/>
                <w:sz w:val="22"/>
                <w:szCs w:val="22"/>
              </w:rPr>
            </w:pPr>
            <w:r w:rsidDel="00000000" w:rsidR="00000000" w:rsidRPr="00000000">
              <w:rPr>
                <w:color w:val="000000"/>
                <w:sz w:val="22"/>
                <w:szCs w:val="22"/>
                <w:rtl w:val="0"/>
              </w:rPr>
              <w:t xml:space="preserve">Predicted Class</w:t>
            </w:r>
          </w:p>
        </w:tc>
      </w:tr>
      <w:tr>
        <w:trPr>
          <w:cantSplit w:val="0"/>
          <w:trHeight w:val="315" w:hRule="atLeast"/>
          <w:tblHeader w:val="0"/>
        </w:trPr>
        <w:tc>
          <w:tcPr>
            <w:vAlign w:val="bottom"/>
          </w:tcPr>
          <w:p w:rsidR="00000000" w:rsidDel="00000000" w:rsidP="00000000" w:rsidRDefault="00000000" w:rsidRPr="00000000" w14:paraId="00000086">
            <w:pPr>
              <w:rPr>
                <w:color w:val="000000"/>
                <w:sz w:val="22"/>
                <w:szCs w:val="22"/>
              </w:rPr>
            </w:pPr>
            <w:r w:rsidDel="00000000" w:rsidR="00000000" w:rsidRPr="00000000">
              <w:rPr>
                <w:rtl w:val="0"/>
              </w:rPr>
            </w:r>
          </w:p>
        </w:tc>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087">
            <w:pPr>
              <w:jc w:val="both"/>
              <w:rPr>
                <w:color w:val="000000"/>
                <w:sz w:val="22"/>
                <w:szCs w:val="22"/>
              </w:rPr>
            </w:pPr>
            <w:r w:rsidDel="00000000" w:rsidR="00000000" w:rsidRPr="00000000">
              <w:rPr>
                <w:color w:val="000000"/>
                <w:sz w:val="22"/>
                <w:szCs w:val="22"/>
                <w:rtl w:val="0"/>
              </w:rPr>
              <w:t xml:space="preserve"> </w:t>
            </w:r>
          </w:p>
        </w:tc>
        <w:tc>
          <w:tcPr>
            <w:tcBorders>
              <w:top w:color="000000" w:space="0" w:sz="8" w:val="single"/>
              <w:left w:color="000000" w:space="0" w:sz="0" w:val="nil"/>
              <w:bottom w:color="000000" w:space="0" w:sz="0" w:val="nil"/>
              <w:right w:color="000000" w:space="0" w:sz="4" w:val="single"/>
            </w:tcBorders>
            <w:vAlign w:val="bottom"/>
          </w:tcPr>
          <w:p w:rsidR="00000000" w:rsidDel="00000000" w:rsidP="00000000" w:rsidRDefault="00000000" w:rsidRPr="00000000" w14:paraId="00000088">
            <w:pPr>
              <w:jc w:val="both"/>
              <w:rPr>
                <w:color w:val="000000"/>
                <w:sz w:val="22"/>
                <w:szCs w:val="22"/>
              </w:rPr>
            </w:pPr>
            <w:r w:rsidDel="00000000" w:rsidR="00000000" w:rsidRPr="00000000">
              <w:rPr>
                <w:color w:val="000000"/>
                <w:sz w:val="22"/>
                <w:szCs w:val="22"/>
                <w:rtl w:val="0"/>
              </w:rPr>
              <w:t xml:space="preserve">Malignant</w:t>
            </w:r>
          </w:p>
        </w:tc>
        <w:tc>
          <w:tcPr>
            <w:tcBorders>
              <w:top w:color="000000" w:space="0" w:sz="8" w:val="single"/>
              <w:left w:color="000000" w:space="0" w:sz="0" w:val="nil"/>
              <w:bottom w:color="000000" w:space="0" w:sz="0" w:val="nil"/>
              <w:right w:color="000000" w:space="0" w:sz="8" w:val="single"/>
            </w:tcBorders>
            <w:vAlign w:val="bottom"/>
          </w:tcPr>
          <w:p w:rsidR="00000000" w:rsidDel="00000000" w:rsidP="00000000" w:rsidRDefault="00000000" w:rsidRPr="00000000" w14:paraId="00000089">
            <w:pPr>
              <w:jc w:val="both"/>
              <w:rPr>
                <w:color w:val="000000"/>
                <w:sz w:val="22"/>
                <w:szCs w:val="22"/>
              </w:rPr>
            </w:pPr>
            <w:r w:rsidDel="00000000" w:rsidR="00000000" w:rsidRPr="00000000">
              <w:rPr>
                <w:color w:val="000000"/>
                <w:sz w:val="22"/>
                <w:szCs w:val="22"/>
                <w:rtl w:val="0"/>
              </w:rPr>
              <w:t xml:space="preserve">Benign</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A">
            <w:pPr>
              <w:jc w:val="both"/>
              <w:rPr>
                <w:color w:val="000000"/>
                <w:sz w:val="22"/>
                <w:szCs w:val="22"/>
              </w:rPr>
            </w:pPr>
            <w:r w:rsidDel="00000000" w:rsidR="00000000" w:rsidRPr="00000000">
              <w:rPr>
                <w:color w:val="000000"/>
                <w:sz w:val="22"/>
                <w:szCs w:val="22"/>
                <w:rtl w:val="0"/>
              </w:rPr>
              <w:t xml:space="preserve">True Class</w:t>
            </w:r>
          </w:p>
        </w:tc>
        <w:tc>
          <w:tcPr>
            <w:tcBorders>
              <w:top w:color="000000" w:space="0" w:sz="0" w:val="nil"/>
              <w:left w:color="000000" w:space="0" w:sz="8" w:val="single"/>
              <w:bottom w:color="000000" w:space="0" w:sz="4" w:val="single"/>
              <w:right w:color="000000" w:space="0" w:sz="0" w:val="nil"/>
            </w:tcBorders>
            <w:vAlign w:val="bottom"/>
          </w:tcPr>
          <w:p w:rsidR="00000000" w:rsidDel="00000000" w:rsidP="00000000" w:rsidRDefault="00000000" w:rsidRPr="00000000" w14:paraId="0000008B">
            <w:pPr>
              <w:jc w:val="both"/>
              <w:rPr>
                <w:color w:val="000000"/>
                <w:sz w:val="22"/>
                <w:szCs w:val="22"/>
              </w:rPr>
            </w:pPr>
            <w:r w:rsidDel="00000000" w:rsidR="00000000" w:rsidRPr="00000000">
              <w:rPr>
                <w:color w:val="000000"/>
                <w:sz w:val="22"/>
                <w:szCs w:val="22"/>
                <w:rtl w:val="0"/>
              </w:rPr>
              <w:t xml:space="preserve">Malignant</w:t>
            </w:r>
          </w:p>
        </w:tc>
        <w:tc>
          <w:tcPr>
            <w:tcBorders>
              <w:top w:color="000000" w:space="0" w:sz="8" w:val="single"/>
              <w:left w:color="000000" w:space="0" w:sz="8" w:val="single"/>
              <w:bottom w:color="000000" w:space="0" w:sz="4" w:val="single"/>
              <w:right w:color="000000" w:space="0" w:sz="4" w:val="single"/>
            </w:tcBorders>
            <w:vAlign w:val="bottom"/>
          </w:tcPr>
          <w:p w:rsidR="00000000" w:rsidDel="00000000" w:rsidP="00000000" w:rsidRDefault="00000000" w:rsidRPr="00000000" w14:paraId="0000008C">
            <w:pPr>
              <w:jc w:val="both"/>
              <w:rPr>
                <w:color w:val="000000"/>
                <w:sz w:val="22"/>
                <w:szCs w:val="22"/>
              </w:rPr>
            </w:pPr>
            <w:r w:rsidDel="00000000" w:rsidR="00000000" w:rsidRPr="00000000">
              <w:rPr>
                <w:color w:val="000000"/>
                <w:sz w:val="22"/>
                <w:szCs w:val="22"/>
                <w:rtl w:val="0"/>
              </w:rPr>
              <w:t xml:space="preserve">60 (TN)</w:t>
            </w:r>
          </w:p>
        </w:tc>
        <w:tc>
          <w:tcPr>
            <w:tcBorders>
              <w:top w:color="000000" w:space="0" w:sz="8" w:val="single"/>
              <w:left w:color="000000" w:space="0" w:sz="0" w:val="nil"/>
              <w:bottom w:color="000000" w:space="0" w:sz="4" w:val="single"/>
              <w:right w:color="000000" w:space="0" w:sz="8" w:val="single"/>
            </w:tcBorders>
            <w:vAlign w:val="bottom"/>
          </w:tcPr>
          <w:p w:rsidR="00000000" w:rsidDel="00000000" w:rsidP="00000000" w:rsidRDefault="00000000" w:rsidRPr="00000000" w14:paraId="0000008D">
            <w:pPr>
              <w:jc w:val="both"/>
              <w:rPr>
                <w:color w:val="000000"/>
                <w:sz w:val="22"/>
                <w:szCs w:val="22"/>
              </w:rPr>
            </w:pPr>
            <w:r w:rsidDel="00000000" w:rsidR="00000000" w:rsidRPr="00000000">
              <w:rPr>
                <w:color w:val="000000"/>
                <w:sz w:val="22"/>
                <w:szCs w:val="22"/>
                <w:rtl w:val="0"/>
              </w:rPr>
              <w:t xml:space="preserve">0 (FP) </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vAlign w:val="bottom"/>
          </w:tcPr>
          <w:p w:rsidR="00000000" w:rsidDel="00000000" w:rsidP="00000000" w:rsidRDefault="00000000" w:rsidRPr="00000000" w14:paraId="0000008F">
            <w:pPr>
              <w:jc w:val="both"/>
              <w:rPr>
                <w:color w:val="000000"/>
                <w:sz w:val="22"/>
                <w:szCs w:val="22"/>
              </w:rPr>
            </w:pPr>
            <w:r w:rsidDel="00000000" w:rsidR="00000000" w:rsidRPr="00000000">
              <w:rPr>
                <w:color w:val="000000"/>
                <w:sz w:val="22"/>
                <w:szCs w:val="22"/>
                <w:rtl w:val="0"/>
              </w:rPr>
              <w:t xml:space="preserve">Benign</w:t>
            </w:r>
          </w:p>
        </w:tc>
        <w:tc>
          <w:tcPr>
            <w:tcBorders>
              <w:top w:color="000000" w:space="0" w:sz="0" w:val="nil"/>
              <w:left w:color="000000" w:space="0" w:sz="8" w:val="single"/>
              <w:bottom w:color="000000" w:space="0" w:sz="8" w:val="single"/>
              <w:right w:color="000000" w:space="0" w:sz="4" w:val="single"/>
            </w:tcBorders>
            <w:vAlign w:val="bottom"/>
          </w:tcPr>
          <w:p w:rsidR="00000000" w:rsidDel="00000000" w:rsidP="00000000" w:rsidRDefault="00000000" w:rsidRPr="00000000" w14:paraId="00000090">
            <w:pPr>
              <w:jc w:val="both"/>
              <w:rPr>
                <w:color w:val="000000"/>
                <w:sz w:val="22"/>
                <w:szCs w:val="22"/>
              </w:rPr>
            </w:pPr>
            <w:r w:rsidDel="00000000" w:rsidR="00000000" w:rsidRPr="00000000">
              <w:rPr>
                <w:color w:val="000000"/>
                <w:sz w:val="22"/>
                <w:szCs w:val="22"/>
                <w:rtl w:val="0"/>
              </w:rPr>
              <w:t xml:space="preserve">120 (FN) </w:t>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0091">
            <w:pPr>
              <w:jc w:val="both"/>
              <w:rPr>
                <w:color w:val="000000"/>
                <w:sz w:val="22"/>
                <w:szCs w:val="22"/>
              </w:rPr>
            </w:pPr>
            <w:r w:rsidDel="00000000" w:rsidR="00000000" w:rsidRPr="00000000">
              <w:rPr>
                <w:color w:val="000000"/>
                <w:sz w:val="22"/>
                <w:szCs w:val="22"/>
                <w:rtl w:val="0"/>
              </w:rPr>
              <w:t xml:space="preserve">20  (TP)</w:t>
            </w:r>
          </w:p>
        </w:tc>
      </w:tr>
    </w:tbl>
    <w:p w:rsidR="00000000" w:rsidDel="00000000" w:rsidP="00000000" w:rsidRDefault="00000000" w:rsidRPr="00000000" w14:paraId="00000092">
      <w:pPr>
        <w:jc w:val="both"/>
        <w:rPr>
          <w:color w:val="000000"/>
          <w:sz w:val="22"/>
          <w:szCs w:val="22"/>
        </w:rPr>
      </w:pPr>
      <w:r w:rsidDel="00000000" w:rsidR="00000000" w:rsidRPr="00000000">
        <w:rPr>
          <w:rtl w:val="0"/>
        </w:rPr>
      </w:r>
    </w:p>
    <w:p w:rsidR="00000000" w:rsidDel="00000000" w:rsidP="00000000" w:rsidRDefault="00000000" w:rsidRPr="00000000" w14:paraId="00000093">
      <w:pPr>
        <w:jc w:val="both"/>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94">
      <w:pPr>
        <w:jc w:val="both"/>
        <w:rPr>
          <w:color w:val="000000"/>
          <w:sz w:val="22"/>
          <w:szCs w:val="22"/>
        </w:rPr>
      </w:pPr>
      <w:r w:rsidDel="00000000" w:rsidR="00000000" w:rsidRPr="00000000">
        <w:rPr>
          <w:rtl w:val="0"/>
        </w:rPr>
      </w:r>
    </w:p>
    <w:p w:rsidR="00000000" w:rsidDel="00000000" w:rsidP="00000000" w:rsidRDefault="00000000" w:rsidRPr="00000000" w14:paraId="00000095">
      <w:pPr>
        <w:jc w:val="both"/>
        <w:rPr>
          <w:color w:val="000000"/>
          <w:sz w:val="22"/>
          <w:szCs w:val="22"/>
        </w:rPr>
      </w:pPr>
      <w:r w:rsidDel="00000000" w:rsidR="00000000" w:rsidRPr="00000000">
        <w:rPr>
          <w:rtl w:val="0"/>
        </w:rPr>
      </w:r>
    </w:p>
    <w:p w:rsidR="00000000" w:rsidDel="00000000" w:rsidP="00000000" w:rsidRDefault="00000000" w:rsidRPr="00000000" w14:paraId="00000096">
      <w:pPr>
        <w:jc w:val="both"/>
        <w:rPr>
          <w:color w:val="000000"/>
          <w:sz w:val="22"/>
          <w:szCs w:val="22"/>
        </w:rPr>
      </w:pPr>
      <w:r w:rsidDel="00000000" w:rsidR="00000000" w:rsidRPr="00000000">
        <w:rPr>
          <w:rtl w:val="0"/>
        </w:rPr>
      </w:r>
    </w:p>
    <w:p w:rsidR="00000000" w:rsidDel="00000000" w:rsidP="00000000" w:rsidRDefault="00000000" w:rsidRPr="00000000" w14:paraId="00000097">
      <w:pPr>
        <w:jc w:val="both"/>
        <w:rPr>
          <w:color w:val="000000"/>
          <w:sz w:val="22"/>
          <w:szCs w:val="22"/>
        </w:rPr>
      </w:pPr>
      <w:r w:rsidDel="00000000" w:rsidR="00000000" w:rsidRPr="00000000">
        <w:rPr>
          <w:rtl w:val="0"/>
        </w:rPr>
      </w:r>
    </w:p>
    <w:p w:rsidR="00000000" w:rsidDel="00000000" w:rsidP="00000000" w:rsidRDefault="00000000" w:rsidRPr="00000000" w14:paraId="00000098">
      <w:pPr>
        <w:jc w:val="both"/>
        <w:rPr>
          <w:color w:val="000000"/>
          <w:sz w:val="22"/>
          <w:szCs w:val="22"/>
        </w:rPr>
      </w:pPr>
      <w:r w:rsidDel="00000000" w:rsidR="00000000" w:rsidRPr="00000000">
        <w:rPr>
          <w:rtl w:val="0"/>
        </w:rPr>
      </w:r>
    </w:p>
    <w:p w:rsidR="00000000" w:rsidDel="00000000" w:rsidP="00000000" w:rsidRDefault="00000000" w:rsidRPr="00000000" w14:paraId="00000099">
      <w:pPr>
        <w:jc w:val="both"/>
        <w:rPr>
          <w:color w:val="000000"/>
          <w:sz w:val="22"/>
          <w:szCs w:val="22"/>
        </w:rPr>
      </w:pPr>
      <w:r w:rsidDel="00000000" w:rsidR="00000000" w:rsidRPr="00000000">
        <w:rPr>
          <w:rtl w:val="0"/>
        </w:rPr>
      </w:r>
    </w:p>
    <w:p w:rsidR="00000000" w:rsidDel="00000000" w:rsidP="00000000" w:rsidRDefault="00000000" w:rsidRPr="00000000" w14:paraId="0000009A">
      <w:pPr>
        <w:jc w:val="both"/>
        <w:rPr>
          <w:color w:val="000000"/>
          <w:sz w:val="22"/>
          <w:szCs w:val="22"/>
        </w:rPr>
      </w:pPr>
      <w:r w:rsidDel="00000000" w:rsidR="00000000" w:rsidRPr="00000000">
        <w:rPr>
          <w:color w:val="000000"/>
          <w:sz w:val="22"/>
          <w:szCs w:val="22"/>
          <w:rtl w:val="0"/>
        </w:rPr>
        <w:t xml:space="preserve">Precision = TP/(TP+FP) = 20/(20+0) = 100%</w:t>
      </w:r>
    </w:p>
    <w:p w:rsidR="00000000" w:rsidDel="00000000" w:rsidP="00000000" w:rsidRDefault="00000000" w:rsidRPr="00000000" w14:paraId="0000009B">
      <w:pPr>
        <w:jc w:val="both"/>
        <w:rPr>
          <w:color w:val="000000"/>
          <w:sz w:val="22"/>
          <w:szCs w:val="22"/>
        </w:rPr>
      </w:pPr>
      <w:r w:rsidDel="00000000" w:rsidR="00000000" w:rsidRPr="00000000">
        <w:rPr>
          <w:color w:val="000000"/>
          <w:sz w:val="22"/>
          <w:szCs w:val="22"/>
          <w:rtl w:val="0"/>
        </w:rPr>
        <w:t xml:space="preserve">Recall = TP/P = TP/(TP+FN) = 20/(20+120) = 14.29%</w:t>
      </w:r>
    </w:p>
    <w:p w:rsidR="00000000" w:rsidDel="00000000" w:rsidP="00000000" w:rsidRDefault="00000000" w:rsidRPr="00000000" w14:paraId="0000009C">
      <w:pPr>
        <w:jc w:val="both"/>
        <w:rPr>
          <w:color w:val="000000"/>
          <w:sz w:val="22"/>
          <w:szCs w:val="22"/>
        </w:rPr>
      </w:pPr>
      <w:r w:rsidDel="00000000" w:rsidR="00000000" w:rsidRPr="00000000">
        <w:rPr>
          <w:rtl w:val="0"/>
        </w:rPr>
      </w:r>
    </w:p>
    <w:p w:rsidR="00000000" w:rsidDel="00000000" w:rsidP="00000000" w:rsidRDefault="00000000" w:rsidRPr="00000000" w14:paraId="0000009D">
      <w:pPr>
        <w:jc w:val="both"/>
        <w:rPr>
          <w:color w:val="000000"/>
          <w:sz w:val="22"/>
          <w:szCs w:val="22"/>
        </w:rPr>
      </w:pPr>
      <w:r w:rsidDel="00000000" w:rsidR="00000000" w:rsidRPr="00000000">
        <w:rPr>
          <w:color w:val="000000"/>
          <w:sz w:val="22"/>
          <w:szCs w:val="22"/>
          <w:rtl w:val="0"/>
        </w:rPr>
        <w:t xml:space="preserve">Precision wrt Malignant class = 33.33%</w:t>
      </w:r>
    </w:p>
    <w:p w:rsidR="00000000" w:rsidDel="00000000" w:rsidP="00000000" w:rsidRDefault="00000000" w:rsidRPr="00000000" w14:paraId="0000009E">
      <w:pPr>
        <w:jc w:val="both"/>
        <w:rPr>
          <w:color w:val="000000"/>
          <w:sz w:val="22"/>
          <w:szCs w:val="22"/>
        </w:rPr>
      </w:pPr>
      <w:r w:rsidDel="00000000" w:rsidR="00000000" w:rsidRPr="00000000">
        <w:rPr>
          <w:color w:val="000000"/>
          <w:sz w:val="22"/>
          <w:szCs w:val="22"/>
          <w:rtl w:val="0"/>
        </w:rPr>
        <w:tab/>
        <w:t xml:space="preserve">       Precision wrt Benign class = 100%</w:t>
      </w:r>
    </w:p>
    <w:p w:rsidR="00000000" w:rsidDel="00000000" w:rsidP="00000000" w:rsidRDefault="00000000" w:rsidRPr="00000000" w14:paraId="0000009F">
      <w:pPr>
        <w:jc w:val="both"/>
        <w:rPr>
          <w:color w:val="000000"/>
          <w:sz w:val="22"/>
          <w:szCs w:val="22"/>
        </w:rPr>
      </w:pPr>
      <w:r w:rsidDel="00000000" w:rsidR="00000000" w:rsidRPr="00000000">
        <w:rPr>
          <w:color w:val="000000"/>
          <w:sz w:val="22"/>
          <w:szCs w:val="22"/>
          <w:rtl w:val="0"/>
        </w:rPr>
        <w:t xml:space="preserve">Recall wrt Malignant Class = 100%</w:t>
      </w:r>
    </w:p>
    <w:p w:rsidR="00000000" w:rsidDel="00000000" w:rsidP="00000000" w:rsidRDefault="00000000" w:rsidRPr="00000000" w14:paraId="000000A0">
      <w:pPr>
        <w:jc w:val="both"/>
        <w:rPr>
          <w:color w:val="000000"/>
          <w:sz w:val="22"/>
          <w:szCs w:val="22"/>
        </w:rPr>
      </w:pPr>
      <w:r w:rsidDel="00000000" w:rsidR="00000000" w:rsidRPr="00000000">
        <w:rPr>
          <w:color w:val="000000"/>
          <w:sz w:val="22"/>
          <w:szCs w:val="22"/>
          <w:rtl w:val="0"/>
        </w:rPr>
        <w:tab/>
        <w:t xml:space="preserve">       Recall wrt Benign class = 14.29%</w:t>
      </w:r>
    </w:p>
    <w:p w:rsidR="00000000" w:rsidDel="00000000" w:rsidP="00000000" w:rsidRDefault="00000000" w:rsidRPr="00000000" w14:paraId="000000A1">
      <w:pPr>
        <w:ind w:left="360" w:firstLine="0"/>
        <w:rPr>
          <w:color w:val="ff0000"/>
          <w:sz w:val="22"/>
          <w:szCs w:val="22"/>
        </w:rPr>
      </w:pPr>
      <w:r w:rsidDel="00000000" w:rsidR="00000000" w:rsidRPr="00000000">
        <w:rPr>
          <w:color w:val="ff0000"/>
          <w:sz w:val="22"/>
          <w:szCs w:val="22"/>
          <w:rtl w:val="0"/>
        </w:rPr>
        <w:t xml:space="preserve">[Marks -  1 mark for the formula and 1.5 marks each for calculation wrt “Malignant” and “Benign” class, 1 mark for interpretation]</w:t>
      </w:r>
    </w:p>
    <w:p w:rsidR="00000000" w:rsidDel="00000000" w:rsidP="00000000" w:rsidRDefault="00000000" w:rsidRPr="00000000" w14:paraId="000000A2">
      <w:pPr>
        <w:ind w:left="108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A3">
      <w:pPr>
        <w:spacing w:after="160" w:line="259" w:lineRule="auto"/>
        <w:jc w:val="both"/>
        <w:rPr>
          <w:color w:val="000000"/>
          <w:sz w:val="22"/>
          <w:szCs w:val="22"/>
        </w:rPr>
      </w:pPr>
      <w:r w:rsidDel="00000000" w:rsidR="00000000" w:rsidRPr="00000000">
        <w:rPr>
          <w:rtl w:val="0"/>
        </w:rPr>
      </w:r>
    </w:p>
    <w:p w:rsidR="00000000" w:rsidDel="00000000" w:rsidP="00000000" w:rsidRDefault="00000000" w:rsidRPr="00000000" w14:paraId="000000A4">
      <w:pPr>
        <w:rPr>
          <w:sz w:val="22"/>
          <w:szCs w:val="22"/>
        </w:rPr>
      </w:pPr>
      <w:r w:rsidDel="00000000" w:rsidR="00000000" w:rsidRPr="00000000">
        <w:rPr>
          <w:color w:val="000000"/>
          <w:sz w:val="22"/>
          <w:szCs w:val="22"/>
          <w:rtl w:val="0"/>
        </w:rPr>
        <w:t xml:space="preserve">Q5. a)</w:t>
      </w:r>
      <w:r w:rsidDel="00000000" w:rsidR="00000000" w:rsidRPr="00000000">
        <w:rPr>
          <w:sz w:val="22"/>
          <w:szCs w:val="22"/>
          <w:rtl w:val="0"/>
        </w:rPr>
        <w:t xml:space="preserve"> a) Construct the complete decision tree up to depth = 1 for the following data using ID3 algorithm with information gain. Pictorially represent the final decision tree.  Show all the calculations and round the values to four decimal scale as appropriate.                                    </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A5">
      <w:pPr>
        <w:rPr>
          <w:sz w:val="22"/>
          <w:szCs w:val="22"/>
        </w:rPr>
      </w:pPr>
      <w:r w:rsidDel="00000000" w:rsidR="00000000" w:rsidRPr="00000000">
        <w:rPr>
          <w:sz w:val="22"/>
          <w:szCs w:val="22"/>
          <w:u w:val="single"/>
          <w:rtl w:val="0"/>
        </w:rPr>
        <w:t xml:space="preserve">Use case:</w:t>
      </w:r>
      <w:r w:rsidDel="00000000" w:rsidR="00000000" w:rsidRPr="00000000">
        <w:rPr>
          <w:sz w:val="22"/>
          <w:szCs w:val="22"/>
          <w:rtl w:val="0"/>
        </w:rPr>
        <w:t xml:space="preserve"> The Glasgow Coma Scale assesses patients according to three aspects of responsiveness: eye-opening, motor, and verbal responses. Reporting each of these separately provides a clear, communicable picture of a patient's state. Quantified values of attributes are discretized in below data. Build a machine learning model to classify if a patient is at “High” or “Low” risk of getting Coma. </w:t>
      </w:r>
    </w:p>
    <w:p w:rsidR="00000000" w:rsidDel="00000000" w:rsidP="00000000" w:rsidRDefault="00000000" w:rsidRPr="00000000" w14:paraId="000000A6">
      <w:pPr>
        <w:rPr>
          <w:sz w:val="22"/>
          <w:szCs w:val="22"/>
        </w:rPr>
      </w:pPr>
      <w:r w:rsidDel="00000000" w:rsidR="00000000" w:rsidRPr="00000000">
        <w:rPr>
          <w:sz w:val="22"/>
          <w:szCs w:val="22"/>
        </w:rPr>
        <w:drawing>
          <wp:inline distB="0" distT="0" distL="0" distR="0">
            <wp:extent cx="5731510" cy="31496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sz w:val="22"/>
          <w:szCs w:val="22"/>
        </w:rPr>
      </w:pPr>
      <w:r w:rsidDel="00000000" w:rsidR="00000000" w:rsidRPr="00000000">
        <w:rPr>
          <w:rtl w:val="0"/>
        </w:rPr>
      </w:r>
    </w:p>
    <w:p w:rsidR="00000000" w:rsidDel="00000000" w:rsidP="00000000" w:rsidRDefault="00000000" w:rsidRPr="00000000" w14:paraId="000000A8">
      <w:pPr>
        <w:rPr>
          <w:b w:val="1"/>
          <w:sz w:val="22"/>
          <w:szCs w:val="22"/>
        </w:rPr>
      </w:pPr>
      <w:r w:rsidDel="00000000" w:rsidR="00000000" w:rsidRPr="00000000">
        <w:rPr>
          <w:sz w:val="22"/>
          <w:szCs w:val="22"/>
          <w:rtl w:val="0"/>
        </w:rPr>
        <w:t xml:space="preserve">b) Justify the below statement with any plagiarism free example.                                             </w:t>
      </w:r>
      <w:r w:rsidDel="00000000" w:rsidR="00000000" w:rsidRPr="00000000">
        <w:rPr>
          <w:b w:val="1"/>
          <w:sz w:val="22"/>
          <w:szCs w:val="22"/>
          <w:rtl w:val="0"/>
        </w:rPr>
        <w:t xml:space="preserve">[2]</w:t>
      </w:r>
    </w:p>
    <w:p w:rsidR="00000000" w:rsidDel="00000000" w:rsidP="00000000" w:rsidRDefault="00000000" w:rsidRPr="00000000" w14:paraId="000000A9">
      <w:pPr>
        <w:rPr>
          <w:i w:val="1"/>
          <w:sz w:val="22"/>
          <w:szCs w:val="22"/>
        </w:rPr>
      </w:pPr>
      <w:r w:rsidDel="00000000" w:rsidR="00000000" w:rsidRPr="00000000">
        <w:rPr>
          <w:i w:val="1"/>
          <w:sz w:val="22"/>
          <w:szCs w:val="22"/>
          <w:rtl w:val="0"/>
        </w:rPr>
        <w:t xml:space="preserve">"Unless absolutely necessary, the data pre-processing step of converting from categorical features to numerical data type can be omitted, while modelling classifier using decision tree. "</w:t>
      </w:r>
    </w:p>
    <w:p w:rsidR="00000000" w:rsidDel="00000000" w:rsidP="00000000" w:rsidRDefault="00000000" w:rsidRPr="00000000" w14:paraId="000000AA">
      <w:pPr>
        <w:rPr>
          <w:sz w:val="22"/>
          <w:szCs w:val="22"/>
        </w:rPr>
      </w:pPr>
      <w:r w:rsidDel="00000000" w:rsidR="00000000" w:rsidRPr="00000000">
        <w:rPr>
          <w:sz w:val="22"/>
          <w:szCs w:val="22"/>
          <w:rtl w:val="0"/>
        </w:rPr>
        <w:t xml:space="preserve">----------------------------------------------------------------------------------------------------------------</w:t>
      </w:r>
    </w:p>
    <w:p w:rsidR="00000000" w:rsidDel="00000000" w:rsidP="00000000" w:rsidRDefault="00000000" w:rsidRPr="00000000" w14:paraId="000000AB">
      <w:pPr>
        <w:rPr>
          <w:i w:val="1"/>
          <w:color w:val="5b9bd5"/>
          <w:sz w:val="22"/>
          <w:szCs w:val="22"/>
          <w:u w:val="single"/>
        </w:rPr>
      </w:pPr>
      <w:r w:rsidDel="00000000" w:rsidR="00000000" w:rsidRPr="00000000">
        <w:rPr>
          <w:i w:val="1"/>
          <w:color w:val="5b9bd5"/>
          <w:sz w:val="22"/>
          <w:szCs w:val="22"/>
          <w:u w:val="single"/>
          <w:rtl w:val="0"/>
        </w:rPr>
        <w:t xml:space="preserve">a) Answer Key:</w:t>
      </w:r>
      <w:r w:rsidDel="00000000" w:rsidR="00000000" w:rsidRPr="00000000">
        <w:rPr>
          <w:i w:val="1"/>
          <w:color w:val="5b9bd5"/>
          <w:sz w:val="22"/>
          <w:szCs w:val="22"/>
          <w:rtl w:val="0"/>
        </w:rPr>
        <w:br w:type="textWrapping"/>
        <w:t xml:space="preserve">Class Entropy : _</w:t>
      </w:r>
      <w:r w:rsidDel="00000000" w:rsidR="00000000" w:rsidRPr="00000000">
        <w:rPr>
          <w:i w:val="1"/>
          <w:color w:val="5b9bd5"/>
          <w:sz w:val="22"/>
          <w:szCs w:val="22"/>
          <w:u w:val="single"/>
          <w:rtl w:val="0"/>
        </w:rPr>
        <w:t xml:space="preserve">0.9544</w:t>
      </w:r>
      <w:r w:rsidDel="00000000" w:rsidR="00000000" w:rsidRPr="00000000">
        <w:rPr>
          <w:i w:val="1"/>
          <w:color w:val="5b9bd5"/>
          <w:sz w:val="22"/>
          <w:szCs w:val="22"/>
          <w:rtl w:val="0"/>
        </w:rPr>
        <w:t xml:space="preserve">_</w:t>
        <w:br w:type="textWrapping"/>
        <w:t xml:space="preserve">Entropy of feature “verbal responses”: </w:t>
      </w:r>
      <w:r w:rsidDel="00000000" w:rsidR="00000000" w:rsidRPr="00000000">
        <w:rPr>
          <w:i w:val="1"/>
          <w:color w:val="5b9bd5"/>
          <w:sz w:val="22"/>
          <w:szCs w:val="22"/>
          <w:u w:val="single"/>
          <w:rtl w:val="0"/>
        </w:rPr>
        <w:t xml:space="preserve">0.9387 </w:t>
      </w:r>
      <w:r w:rsidDel="00000000" w:rsidR="00000000" w:rsidRPr="00000000">
        <w:rPr>
          <w:i w:val="1"/>
          <w:color w:val="5b9bd5"/>
          <w:sz w:val="22"/>
          <w:szCs w:val="22"/>
          <w:rtl w:val="0"/>
        </w:rPr>
        <w:t xml:space="preserve"> , Gain : </w:t>
      </w:r>
      <w:r w:rsidDel="00000000" w:rsidR="00000000" w:rsidRPr="00000000">
        <w:rPr>
          <w:i w:val="1"/>
          <w:color w:val="5b9bd5"/>
          <w:sz w:val="22"/>
          <w:szCs w:val="22"/>
          <w:u w:val="single"/>
          <w:rtl w:val="0"/>
        </w:rPr>
        <w:t xml:space="preserve">0.0157</w:t>
      </w:r>
      <w:r w:rsidDel="00000000" w:rsidR="00000000" w:rsidRPr="00000000">
        <w:rPr>
          <w:i w:val="1"/>
          <w:color w:val="5b9bd5"/>
          <w:sz w:val="22"/>
          <w:szCs w:val="22"/>
          <w:rtl w:val="0"/>
        </w:rPr>
        <w:br w:type="textWrapping"/>
        <w:t xml:space="preserve">Entropy of feature “eye opening” and “motor responses”: </w:t>
      </w:r>
      <w:r w:rsidDel="00000000" w:rsidR="00000000" w:rsidRPr="00000000">
        <w:rPr>
          <w:i w:val="1"/>
          <w:color w:val="5b9bd5"/>
          <w:sz w:val="22"/>
          <w:szCs w:val="22"/>
          <w:u w:val="single"/>
          <w:rtl w:val="0"/>
        </w:rPr>
        <w:t xml:space="preserve">0.9512</w:t>
      </w:r>
      <w:r w:rsidDel="00000000" w:rsidR="00000000" w:rsidRPr="00000000">
        <w:rPr>
          <w:i w:val="1"/>
          <w:color w:val="5b9bd5"/>
          <w:sz w:val="22"/>
          <w:szCs w:val="22"/>
          <w:rtl w:val="0"/>
        </w:rPr>
        <w:t xml:space="preserve">, Gain :</w:t>
      </w:r>
      <w:r w:rsidDel="00000000" w:rsidR="00000000" w:rsidRPr="00000000">
        <w:rPr>
          <w:i w:val="1"/>
          <w:color w:val="5b9bd5"/>
          <w:sz w:val="22"/>
          <w:szCs w:val="22"/>
          <w:u w:val="single"/>
          <w:rtl w:val="0"/>
        </w:rPr>
        <w:t xml:space="preserve"> 0.0032</w:t>
      </w:r>
      <w:r w:rsidDel="00000000" w:rsidR="00000000" w:rsidRPr="00000000">
        <w:rPr>
          <w:i w:val="1"/>
          <w:color w:val="5b9bd5"/>
          <w:sz w:val="22"/>
          <w:szCs w:val="22"/>
          <w:rtl w:val="0"/>
        </w:rPr>
        <w:br w:type="textWrapping"/>
        <w:t xml:space="preserve">Inference : “Verbal Responses” has the minimum entropy or maximum info gain and hence it’s the selected root for decision tree building</w:t>
      </w:r>
      <w:r w:rsidDel="00000000" w:rsidR="00000000" w:rsidRPr="00000000">
        <w:rPr>
          <w:rtl w:val="0"/>
        </w:rPr>
      </w:r>
    </w:p>
    <w:p w:rsidR="00000000" w:rsidDel="00000000" w:rsidP="00000000" w:rsidRDefault="00000000" w:rsidRPr="00000000" w14:paraId="000000AC">
      <w:pPr>
        <w:jc w:val="center"/>
        <w:rPr>
          <w:i w:val="1"/>
          <w:color w:val="5b9bd5"/>
          <w:sz w:val="22"/>
          <w:szCs w:val="22"/>
          <w:u w:val="single"/>
        </w:rPr>
      </w:pPr>
      <w:r w:rsidDel="00000000" w:rsidR="00000000" w:rsidRPr="00000000">
        <w:rPr>
          <w:sz w:val="22"/>
          <w:szCs w:val="22"/>
        </w:rPr>
        <w:drawing>
          <wp:inline distB="0" distT="0" distL="0" distR="0">
            <wp:extent cx="1765430" cy="111910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65430" cy="111910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i w:val="1"/>
          <w:color w:val="5b9bd5"/>
          <w:sz w:val="22"/>
          <w:szCs w:val="22"/>
          <w:u w:val="single"/>
        </w:rPr>
      </w:pPr>
      <w:r w:rsidDel="00000000" w:rsidR="00000000" w:rsidRPr="00000000">
        <w:rPr>
          <w:i w:val="1"/>
          <w:color w:val="5b9bd5"/>
          <w:sz w:val="22"/>
          <w:szCs w:val="22"/>
          <w:u w:val="single"/>
          <w:rtl w:val="0"/>
        </w:rPr>
        <w:t xml:space="preserve">Marking Scheme: </w:t>
      </w:r>
    </w:p>
    <w:p w:rsidR="00000000" w:rsidDel="00000000" w:rsidP="00000000" w:rsidRDefault="00000000" w:rsidRPr="00000000" w14:paraId="000000AE">
      <w:pPr>
        <w:rPr>
          <w:i w:val="1"/>
          <w:color w:val="5b9bd5"/>
          <w:sz w:val="22"/>
          <w:szCs w:val="22"/>
        </w:rPr>
      </w:pPr>
      <w:r w:rsidDel="00000000" w:rsidR="00000000" w:rsidRPr="00000000">
        <w:rPr>
          <w:i w:val="1"/>
          <w:color w:val="5b9bd5"/>
          <w:sz w:val="22"/>
          <w:szCs w:val="22"/>
          <w:rtl w:val="0"/>
        </w:rPr>
        <w:t xml:space="preserve">1 mark: Entropy of class attribute</w:t>
      </w:r>
    </w:p>
    <w:p w:rsidR="00000000" w:rsidDel="00000000" w:rsidP="00000000" w:rsidRDefault="00000000" w:rsidRPr="00000000" w14:paraId="000000AF">
      <w:pPr>
        <w:rPr>
          <w:i w:val="1"/>
          <w:color w:val="5b9bd5"/>
          <w:sz w:val="22"/>
          <w:szCs w:val="22"/>
        </w:rPr>
      </w:pPr>
      <w:r w:rsidDel="00000000" w:rsidR="00000000" w:rsidRPr="00000000">
        <w:rPr>
          <w:i w:val="1"/>
          <w:color w:val="5b9bd5"/>
          <w:sz w:val="22"/>
          <w:szCs w:val="22"/>
          <w:rtl w:val="0"/>
        </w:rPr>
        <w:t xml:space="preserve">1 mark: Information Gain of the second feature. Info Gain must be calculated!</w:t>
      </w:r>
    </w:p>
    <w:p w:rsidR="00000000" w:rsidDel="00000000" w:rsidP="00000000" w:rsidRDefault="00000000" w:rsidRPr="00000000" w14:paraId="000000B0">
      <w:pPr>
        <w:rPr>
          <w:i w:val="1"/>
          <w:color w:val="5b9bd5"/>
          <w:sz w:val="22"/>
          <w:szCs w:val="22"/>
        </w:rPr>
      </w:pPr>
      <w:r w:rsidDel="00000000" w:rsidR="00000000" w:rsidRPr="00000000">
        <w:rPr>
          <w:i w:val="1"/>
          <w:color w:val="5b9bd5"/>
          <w:sz w:val="22"/>
          <w:szCs w:val="22"/>
          <w:rtl w:val="0"/>
        </w:rPr>
        <w:t xml:space="preserve">1 mark: Information Gain of the 1</w:t>
      </w:r>
      <w:r w:rsidDel="00000000" w:rsidR="00000000" w:rsidRPr="00000000">
        <w:rPr>
          <w:i w:val="1"/>
          <w:color w:val="5b9bd5"/>
          <w:sz w:val="22"/>
          <w:szCs w:val="22"/>
          <w:vertAlign w:val="superscript"/>
          <w:rtl w:val="0"/>
        </w:rPr>
        <w:t xml:space="preserve">st</w:t>
      </w:r>
      <w:r w:rsidDel="00000000" w:rsidR="00000000" w:rsidRPr="00000000">
        <w:rPr>
          <w:i w:val="1"/>
          <w:color w:val="5b9bd5"/>
          <w:sz w:val="22"/>
          <w:szCs w:val="22"/>
          <w:rtl w:val="0"/>
        </w:rPr>
        <w:t xml:space="preserve"> &amp; 3</w:t>
      </w:r>
      <w:r w:rsidDel="00000000" w:rsidR="00000000" w:rsidRPr="00000000">
        <w:rPr>
          <w:i w:val="1"/>
          <w:color w:val="5b9bd5"/>
          <w:sz w:val="22"/>
          <w:szCs w:val="22"/>
          <w:vertAlign w:val="superscript"/>
          <w:rtl w:val="0"/>
        </w:rPr>
        <w:t xml:space="preserve">rd</w:t>
      </w:r>
      <w:r w:rsidDel="00000000" w:rsidR="00000000" w:rsidRPr="00000000">
        <w:rPr>
          <w:i w:val="1"/>
          <w:color w:val="5b9bd5"/>
          <w:sz w:val="22"/>
          <w:szCs w:val="22"/>
          <w:rtl w:val="0"/>
        </w:rPr>
        <w:t xml:space="preserve">  feature. Info Gain must be calculated! Note: No need to recalculate as the distribution is same for both 1</w:t>
      </w:r>
      <w:r w:rsidDel="00000000" w:rsidR="00000000" w:rsidRPr="00000000">
        <w:rPr>
          <w:i w:val="1"/>
          <w:color w:val="5b9bd5"/>
          <w:sz w:val="22"/>
          <w:szCs w:val="22"/>
          <w:vertAlign w:val="superscript"/>
          <w:rtl w:val="0"/>
        </w:rPr>
        <w:t xml:space="preserve">st</w:t>
      </w:r>
      <w:r w:rsidDel="00000000" w:rsidR="00000000" w:rsidRPr="00000000">
        <w:rPr>
          <w:i w:val="1"/>
          <w:color w:val="5b9bd5"/>
          <w:sz w:val="22"/>
          <w:szCs w:val="22"/>
          <w:rtl w:val="0"/>
        </w:rPr>
        <w:t xml:space="preserve"> &amp; 3</w:t>
      </w:r>
      <w:r w:rsidDel="00000000" w:rsidR="00000000" w:rsidRPr="00000000">
        <w:rPr>
          <w:i w:val="1"/>
          <w:color w:val="5b9bd5"/>
          <w:sz w:val="22"/>
          <w:szCs w:val="22"/>
          <w:vertAlign w:val="superscript"/>
          <w:rtl w:val="0"/>
        </w:rPr>
        <w:t xml:space="preserve">rd</w:t>
      </w:r>
      <w:r w:rsidDel="00000000" w:rsidR="00000000" w:rsidRPr="00000000">
        <w:rPr>
          <w:i w:val="1"/>
          <w:color w:val="5b9bd5"/>
          <w:sz w:val="22"/>
          <w:szCs w:val="22"/>
          <w:rtl w:val="0"/>
        </w:rPr>
        <w:t xml:space="preserve"> feature</w:t>
      </w:r>
    </w:p>
    <w:p w:rsidR="00000000" w:rsidDel="00000000" w:rsidP="00000000" w:rsidRDefault="00000000" w:rsidRPr="00000000" w14:paraId="000000B1">
      <w:pPr>
        <w:rPr>
          <w:i w:val="1"/>
          <w:color w:val="5b9bd5"/>
          <w:sz w:val="22"/>
          <w:szCs w:val="22"/>
        </w:rPr>
      </w:pPr>
      <w:r w:rsidDel="00000000" w:rsidR="00000000" w:rsidRPr="00000000">
        <w:rPr>
          <w:i w:val="1"/>
          <w:color w:val="5b9bd5"/>
          <w:sz w:val="22"/>
          <w:szCs w:val="22"/>
          <w:rtl w:val="0"/>
        </w:rPr>
        <w:t xml:space="preserve">0.5 mark: Correct choice of the root </w:t>
      </w:r>
    </w:p>
    <w:p w:rsidR="00000000" w:rsidDel="00000000" w:rsidP="00000000" w:rsidRDefault="00000000" w:rsidRPr="00000000" w14:paraId="000000B2">
      <w:pPr>
        <w:rPr>
          <w:i w:val="1"/>
          <w:color w:val="5b9bd5"/>
          <w:sz w:val="22"/>
          <w:szCs w:val="22"/>
        </w:rPr>
      </w:pPr>
      <w:r w:rsidDel="00000000" w:rsidR="00000000" w:rsidRPr="00000000">
        <w:rPr>
          <w:i w:val="1"/>
          <w:color w:val="5b9bd5"/>
          <w:sz w:val="22"/>
          <w:szCs w:val="22"/>
          <w:rtl w:val="0"/>
        </w:rPr>
        <w:t xml:space="preserve">0.5 mark: Final decision tree with leaves (labelled with majority voting) in depth 1, built with chosen root.</w:t>
      </w:r>
    </w:p>
    <w:p w:rsidR="00000000" w:rsidDel="00000000" w:rsidP="00000000" w:rsidRDefault="00000000" w:rsidRPr="00000000" w14:paraId="000000B3">
      <w:pPr>
        <w:rPr>
          <w:i w:val="1"/>
          <w:color w:val="5b9bd5"/>
          <w:sz w:val="22"/>
          <w:szCs w:val="22"/>
        </w:rPr>
      </w:pPr>
      <w:r w:rsidDel="00000000" w:rsidR="00000000" w:rsidRPr="00000000">
        <w:rPr>
          <w:i w:val="1"/>
          <w:color w:val="5b9bd5"/>
          <w:sz w:val="22"/>
          <w:szCs w:val="22"/>
          <w:rtl w:val="0"/>
        </w:rPr>
        <w:t xml:space="preserve">Partial Marking: If none of the above are correct but correctly tried to implement the algorithm= 1.5m</w:t>
      </w:r>
    </w:p>
    <w:p w:rsidR="00000000" w:rsidDel="00000000" w:rsidP="00000000" w:rsidRDefault="00000000" w:rsidRPr="00000000" w14:paraId="000000B4">
      <w:pPr>
        <w:rPr>
          <w:i w:val="1"/>
          <w:color w:val="5b9bd5"/>
          <w:sz w:val="22"/>
          <w:szCs w:val="22"/>
        </w:rPr>
      </w:pPr>
      <w:r w:rsidDel="00000000" w:rsidR="00000000" w:rsidRPr="00000000">
        <w:rPr>
          <w:rtl w:val="0"/>
        </w:rPr>
      </w:r>
    </w:p>
    <w:p w:rsidR="00000000" w:rsidDel="00000000" w:rsidP="00000000" w:rsidRDefault="00000000" w:rsidRPr="00000000" w14:paraId="000000B5">
      <w:pPr>
        <w:rPr>
          <w:i w:val="1"/>
          <w:color w:val="5b9bd5"/>
          <w:sz w:val="22"/>
          <w:szCs w:val="22"/>
          <w:u w:val="single"/>
        </w:rPr>
      </w:pPr>
      <w:r w:rsidDel="00000000" w:rsidR="00000000" w:rsidRPr="00000000">
        <w:rPr>
          <w:i w:val="1"/>
          <w:color w:val="5b9bd5"/>
          <w:sz w:val="22"/>
          <w:szCs w:val="22"/>
          <w:u w:val="single"/>
          <w:rtl w:val="0"/>
        </w:rPr>
        <w:t xml:space="preserve">b) Answer key</w:t>
      </w:r>
    </w:p>
    <w:p w:rsidR="00000000" w:rsidDel="00000000" w:rsidP="00000000" w:rsidRDefault="00000000" w:rsidRPr="00000000" w14:paraId="000000B6">
      <w:pPr>
        <w:rPr>
          <w:i w:val="1"/>
          <w:color w:val="5b9bd5"/>
          <w:sz w:val="22"/>
          <w:szCs w:val="22"/>
        </w:rPr>
      </w:pPr>
      <w:r w:rsidDel="00000000" w:rsidR="00000000" w:rsidRPr="00000000">
        <w:rPr>
          <w:i w:val="1"/>
          <w:color w:val="5b9bd5"/>
          <w:sz w:val="22"/>
          <w:szCs w:val="22"/>
          <w:rtl w:val="0"/>
        </w:rPr>
        <w:t xml:space="preserve">Entropy based classification uses lookup tables with simple frequency based counts, Unlike in logistic regression where the feature vector have to encoded into numerical data type for modelling the hypothesis based on "Weights*Features". </w:t>
      </w:r>
    </w:p>
    <w:p w:rsidR="00000000" w:rsidDel="00000000" w:rsidP="00000000" w:rsidRDefault="00000000" w:rsidRPr="00000000" w14:paraId="000000B7">
      <w:pPr>
        <w:rPr>
          <w:i w:val="1"/>
          <w:color w:val="5b9bd5"/>
          <w:sz w:val="22"/>
          <w:szCs w:val="22"/>
          <w:u w:val="single"/>
        </w:rPr>
      </w:pPr>
      <w:r w:rsidDel="00000000" w:rsidR="00000000" w:rsidRPr="00000000">
        <w:rPr>
          <w:i w:val="1"/>
          <w:color w:val="5b9bd5"/>
          <w:sz w:val="22"/>
          <w:szCs w:val="22"/>
          <w:u w:val="single"/>
          <w:rtl w:val="0"/>
        </w:rPr>
        <w:t xml:space="preserve">Marking Scheme: </w:t>
      </w:r>
    </w:p>
    <w:p w:rsidR="00000000" w:rsidDel="00000000" w:rsidP="00000000" w:rsidRDefault="00000000" w:rsidRPr="00000000" w14:paraId="000000B8">
      <w:pPr>
        <w:rPr>
          <w:i w:val="1"/>
          <w:color w:val="5b9bd5"/>
          <w:sz w:val="22"/>
          <w:szCs w:val="22"/>
        </w:rPr>
      </w:pPr>
      <w:r w:rsidDel="00000000" w:rsidR="00000000" w:rsidRPr="00000000">
        <w:rPr>
          <w:i w:val="1"/>
          <w:color w:val="5b9bd5"/>
          <w:sz w:val="22"/>
          <w:szCs w:val="22"/>
          <w:rtl w:val="0"/>
        </w:rPr>
        <w:t xml:space="preserve">1 mark: Correct Reason </w:t>
      </w:r>
    </w:p>
    <w:p w:rsidR="00000000" w:rsidDel="00000000" w:rsidP="00000000" w:rsidRDefault="00000000" w:rsidRPr="00000000" w14:paraId="000000B9">
      <w:pPr>
        <w:rPr>
          <w:i w:val="1"/>
          <w:color w:val="5b9bd5"/>
          <w:sz w:val="22"/>
          <w:szCs w:val="22"/>
        </w:rPr>
      </w:pPr>
      <w:r w:rsidDel="00000000" w:rsidR="00000000" w:rsidRPr="00000000">
        <w:rPr>
          <w:i w:val="1"/>
          <w:color w:val="5b9bd5"/>
          <w:sz w:val="22"/>
          <w:szCs w:val="22"/>
          <w:rtl w:val="0"/>
        </w:rPr>
        <w:t xml:space="preserve">1 mark: Any sample dataset with categorical feature shown for illustration</w:t>
      </w:r>
    </w:p>
    <w:p w:rsidR="00000000" w:rsidDel="00000000" w:rsidP="00000000" w:rsidRDefault="00000000" w:rsidRPr="00000000" w14:paraId="000000BA">
      <w:pPr>
        <w:rPr>
          <w:i w:val="1"/>
          <w:color w:val="5b9bd5"/>
          <w:sz w:val="22"/>
          <w:szCs w:val="22"/>
        </w:rPr>
      </w:pPr>
      <w:r w:rsidDel="00000000" w:rsidR="00000000" w:rsidRPr="00000000">
        <w:rPr>
          <w:i w:val="1"/>
          <w:color w:val="5b9bd5"/>
          <w:sz w:val="22"/>
          <w:szCs w:val="22"/>
          <w:rtl w:val="0"/>
        </w:rPr>
        <w:t xml:space="preserve">Partial Marking: -None-</w:t>
      </w:r>
    </w:p>
    <w:p w:rsidR="00000000" w:rsidDel="00000000" w:rsidP="00000000" w:rsidRDefault="00000000" w:rsidRPr="00000000" w14:paraId="000000BB">
      <w:pPr>
        <w:jc w:val="both"/>
        <w:rPr>
          <w:color w:val="000000"/>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1368" w:hanging="647.9999999999999"/>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i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github.com/mGalarnyk/datasciencecoursera/blob/master/Stanford_Machine_Learning/Week6/AdviceQuiz.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