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0"/>
        <w:jc w:val="center"/>
      </w:pPr>
      <w:r>
        <w:rPr>
          <w:b/>
          <w:i w:val="0"/>
          <w:color w:val="555F6B"/>
          <w:sz w:val="24"/>
        </w:rPr>
        <w:t>BUILD JOURNAL</w:t>
      </w:r>
    </w:p>
    <w:p>
      <w:pPr>
        <w:spacing w:after="40" w:before="0"/>
        <w:jc w:val="center"/>
      </w:pPr>
      <w:r>
        <w:rPr>
          <w:b/>
          <w:i w:val="0"/>
          <w:color w:val="1F3764"/>
          <w:sz w:val="56"/>
        </w:rPr>
        <w:t>UPI Offline Mesh</w:t>
      </w:r>
    </w:p>
    <w:p>
      <w:pPr>
        <w:spacing w:after="360" w:before="0"/>
        <w:jc w:val="center"/>
      </w:pPr>
      <w:r>
        <w:rPr>
          <w:b/>
          <w:i w:val="0"/>
          <w:color w:val="1F6FEB"/>
          <w:sz w:val="28"/>
        </w:rPr>
        <w:t>Day 1 — The Locking System (Encryption Core)</w:t>
      </w:r>
    </w:p>
    <w:p>
      <w:pPr>
        <w:pBdr>
          <w:bottom w:val="single" w:sz="6" w:space="1" w:color="BFC7D1"/>
        </w:pBdr>
      </w:pPr>
    </w:p>
    <w:p>
      <w:pPr>
        <w:spacing w:after="80"/>
      </w:pPr>
      <w:r>
        <w:rPr>
          <w:b/>
        </w:rPr>
        <w:t xml:space="preserve">Project folder:  </w:t>
      </w:r>
      <w:r>
        <w:rPr>
          <w:rFonts w:ascii="Consolas" w:hAnsi="Consolas"/>
          <w:b w:val="0"/>
          <w:sz w:val="19"/>
        </w:rPr>
        <w:t>E:\UPI Project\upi-offline-meta</w:t>
      </w:r>
    </w:p>
    <w:p>
      <w:pPr>
        <w:spacing w:after="80"/>
      </w:pPr>
      <w:r>
        <w:rPr>
          <w:b/>
        </w:rPr>
        <w:t xml:space="preserve">Package root:  </w:t>
      </w:r>
      <w:r>
        <w:rPr>
          <w:rFonts w:ascii="Consolas" w:hAnsi="Consolas"/>
          <w:b w:val="0"/>
          <w:sz w:val="19"/>
        </w:rPr>
        <w:t>com.ankush.upi_offline_meta</w:t>
      </w:r>
    </w:p>
    <w:p>
      <w:pPr>
        <w:spacing w:after="80"/>
      </w:pPr>
      <w:r>
        <w:rPr>
          <w:b/>
        </w:rPr>
        <w:t xml:space="preserve">Stack:  </w:t>
      </w:r>
      <w:r>
        <w:rPr>
          <w:b w:val="0"/>
        </w:rPr>
        <w:t>Spring Boot 3.5.14  ·  Java 17  ·  MySQL  ·  Maven wrapper</w:t>
      </w:r>
    </w:p>
    <w:p>
      <w:pPr>
        <w:spacing w:after="80"/>
      </w:pPr>
      <w:r>
        <w:rPr>
          <w:b/>
        </w:rPr>
        <w:t xml:space="preserve">Date:  </w:t>
      </w:r>
      <w:r>
        <w:rPr>
          <w:b w:val="0"/>
        </w:rPr>
        <w:t>16 October 2026</w:t>
      </w:r>
    </w:p>
    <w:p>
      <w:pPr>
        <w:pBdr>
          <w:bottom w:val="single" w:sz="6" w:space="1" w:color="BFC7D1"/>
        </w:pBdr>
      </w:pPr>
    </w:p>
    <w:p>
      <w:pPr>
        <w:spacing w:after="160" w:before="160"/>
        <w:jc w:val="center"/>
      </w:pPr>
      <w:r>
        <w:rPr>
          <w:b w:val="0"/>
          <w:i/>
          <w:color w:val="555F6B"/>
          <w:sz w:val="21"/>
        </w:rPr>
        <w:t>A complete record of everything built, fixed, and tested so far — with the reasoning behind each piece.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 What this project is</w:t>
      </w:r>
    </w:p>
    <w:p>
      <w:pPr>
        <w:pStyle w:val="ListNumber"/>
      </w:pPr>
      <w:r>
        <w:t>2.  What we achieved today (summary)</w:t>
      </w:r>
    </w:p>
    <w:p>
      <w:pPr>
        <w:pStyle w:val="ListNumber"/>
      </w:pPr>
      <w:r>
        <w:t>3.  Environment and setup</w:t>
      </w:r>
    </w:p>
    <w:p>
      <w:pPr>
        <w:pStyle w:val="ListNumber"/>
      </w:pPr>
      <w:r>
        <w:t>4.  Step 1 — Getting the application to boot</w:t>
      </w:r>
    </w:p>
    <w:p>
      <w:pPr>
        <w:pStyle w:val="ListNumber"/>
      </w:pPr>
      <w:r>
        <w:t>5.  Step 2 — The encryption core</w:t>
      </w:r>
    </w:p>
    <w:p>
      <w:pPr>
        <w:pStyle w:val="ListNumber"/>
      </w:pPr>
      <w:r>
        <w:t>6.    5.1  ServerKeyHolder (the bank's key)</w:t>
      </w:r>
    </w:p>
    <w:p>
      <w:pPr>
        <w:pStyle w:val="ListNumber"/>
      </w:pPr>
      <w:r>
        <w:t>7.    5.2  HybridCryptoService (the locked box)</w:t>
      </w:r>
    </w:p>
    <w:p>
      <w:pPr>
        <w:pStyle w:val="ListNumber"/>
      </w:pPr>
      <w:r>
        <w:t>8.    5.3  The three tests</w:t>
      </w:r>
    </w:p>
    <w:p>
      <w:pPr>
        <w:pStyle w:val="ListNumber"/>
      </w:pPr>
      <w:r>
        <w:t>9.  Every small detail (reference)</w:t>
      </w:r>
    </w:p>
    <w:p>
      <w:pPr>
        <w:pStyle w:val="ListNumber"/>
      </w:pPr>
      <w:r>
        <w:t>10.  File inventory and status</w:t>
      </w:r>
    </w:p>
    <w:p>
      <w:pPr>
        <w:pStyle w:val="ListNumber"/>
      </w:pPr>
      <w:r>
        <w:t>11.  Concepts learned today</w:t>
      </w:r>
    </w:p>
    <w:p>
      <w:pPr>
        <w:pStyle w:val="ListNumber"/>
      </w:pPr>
      <w:r>
        <w:t>12.  Known issues to fix</w:t>
      </w:r>
    </w:p>
    <w:p>
      <w:pPr>
        <w:pStyle w:val="ListNumber"/>
      </w:pPr>
      <w:r>
        <w:t>13.  The roadmap — what comes next</w:t>
      </w:r>
    </w:p>
    <w:p>
      <w:pPr>
        <w:pStyle w:val="ListNumber"/>
      </w:pPr>
      <w:r>
        <w:t>14.  Step 3 preview</w:t>
      </w:r>
    </w:p>
    <w:p>
      <w:r>
        <w:br w:type="page"/>
      </w:r>
    </w:p>
    <w:p>
      <w:pPr>
        <w:pStyle w:val="Heading1"/>
      </w:pPr>
      <w:r>
        <w:t>1.  What this project is</w:t>
      </w:r>
    </w:p>
    <w:p>
      <w:pPr>
        <w:spacing w:after="160" w:before="0"/>
      </w:pPr>
      <w:r>
        <w:rPr>
          <w:b w:val="0"/>
          <w:i w:val="0"/>
          <w:sz w:val="22"/>
        </w:rPr>
        <w:t>We are building a server (a Spring Boot application) that demonstrates offline UPI payments routed through a phone-to-phone “mesh” network. You are in a basement with no internet; you pay a friend; the payment is encrypted and passed from phone to phone until one phone walks outside, gets a signal, and uploads it to this server, which unlocks it and moves the money.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F"/>
          </w:tcPr>
          <w:p>
            <w:pPr>
              <w:spacing w:after="40"/>
            </w:pPr>
            <w:r>
              <w:rPr>
                <w:b/>
                <w:color w:val="1F6FEB"/>
                <w:sz w:val="22"/>
              </w:rPr>
              <w:t>The one idea behind the whole project: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A stranger's phone may carry your payment, but it must never be able to read it or change it. Only the bank server can open it.</w:t>
            </w:r>
          </w:p>
        </w:tc>
      </w:tr>
    </w:tbl>
    <w:p>
      <w:pPr>
        <w:spacing w:after="80"/>
      </w:pPr>
    </w:p>
    <w:p>
      <w:pPr>
        <w:pStyle w:val="Heading1"/>
      </w:pPr>
      <w:r>
        <w:t>2.  What we achieved today (summary)</w:t>
      </w:r>
    </w:p>
    <w:p>
      <w:pPr>
        <w:spacing w:after="160" w:before="0"/>
      </w:pPr>
      <w:r>
        <w:rPr>
          <w:b w:val="0"/>
          <w:i w:val="0"/>
          <w:sz w:val="22"/>
        </w:rPr>
        <w:t>Today we built and verified the security heart of the system — the part everything else will depend on. In plain terms:</w:t>
      </w:r>
    </w:p>
    <w:p>
      <w:pPr>
        <w:pStyle w:val="ListBullet"/>
      </w:pPr>
      <w:r>
        <w:rPr>
          <w:b/>
        </w:rPr>
        <w:t>We made the application start</w:t>
      </w:r>
      <w:r>
        <w:t xml:space="preserve"> and connect to MySQL, and serve the bank's public key over HTTP.</w:t>
      </w:r>
    </w:p>
    <w:p>
      <w:pPr>
        <w:pStyle w:val="ListBullet"/>
      </w:pPr>
      <w:r>
        <w:rPr>
          <w:b/>
        </w:rPr>
        <w:t>We created the bank's key pair</w:t>
      </w:r>
      <w:r>
        <w:t xml:space="preserve"> (a public lock + a private key) that is generated fresh every time the server starts.</w:t>
      </w:r>
    </w:p>
    <w:p>
      <w:pPr>
        <w:pStyle w:val="ListBullet"/>
      </w:pPr>
      <w:r>
        <w:rPr>
          <w:b/>
        </w:rPr>
        <w:t>We built the two-lock encryption system</w:t>
      </w:r>
      <w:r>
        <w:t xml:space="preserve"> that seals a payment so only the server can open it, and that detects any tampering.</w:t>
      </w:r>
    </w:p>
    <w:p>
      <w:pPr>
        <w:pStyle w:val="ListBullet"/>
      </w:pPr>
      <w:r>
        <w:rPr>
          <w:b/>
        </w:rPr>
        <w:t>We proved it with tests</w:t>
      </w:r>
      <w:r>
        <w:t xml:space="preserve"> — three automated checks, all passing with zero failures.</w:t>
      </w:r>
    </w:p>
    <w:p>
      <w:pPr>
        <w:spacing w:after="160" w:before="80"/>
      </w:pPr>
      <w:r>
        <w:rPr>
          <w:b w:val="0"/>
          <w:i w:val="0"/>
          <w:sz w:val="22"/>
        </w:rPr>
        <w:t>Technically, that means this milestone is complete: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2304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M0 – Project skeleton runs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✅ Done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M1 – Domain model (Account, Transaction + repositories)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✅ Done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M2 – Wire formats (MeshPacket, PaymentInstruction)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✅ Done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M3 – Server key pair (ServerKeyHolder)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✅ Done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M4 – Hybrid encryption service + tests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✅ Done today 🎉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M5 – Mesh simulator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M6 – Idempotency (duplicate protection)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M7 – Settlement (move the money)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M8 – Ingestion endpoint (/api/bridge/ingest)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M9 – Bridge flush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M10 – Dashboard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1"/>
              </w:rPr>
              <w:t>M11 – Concurrency test</w:t>
            </w:r>
          </w:p>
        </w:tc>
        <w:tc>
          <w:tcPr>
            <w:tcW w:type="dxa" w:w="2304"/>
          </w:tcPr>
          <w:p>
            <w:r/>
            <w:r>
              <w:rPr>
                <w:sz w:val="21"/>
              </w:rPr>
              <w:t>⬜ Not started</w:t>
            </w:r>
          </w:p>
        </w:tc>
      </w:tr>
    </w:tbl>
    <w:p>
      <w:pPr>
        <w:spacing w:after="80"/>
      </w:pPr>
    </w:p>
    <w:p>
      <w:pPr>
        <w:pStyle w:val="Heading1"/>
      </w:pPr>
      <w:r>
        <w:t>3.  Environment and setup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FFFFFF"/>
                <w:sz w:val="21"/>
              </w:rPr>
              <w:t>Value / choice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Java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Spring Boot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3.5.14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Build tool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Maven (via the mvnw / mvnw.cmd wrapper)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Database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MySQL (chosen instead of an in-memory DB)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DB URL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jdbc:mysql://localhost:3306/upi_meta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DB user / password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root / root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Server port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1010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Hibernate DDL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update (auto-creates/updates tables)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IDE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VS Code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1"/>
              </w:rPr>
              <w:t>Dependencies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  <w:t>Web, Thymeleaf, Data JPA, Validation, DevTools, MySQL driver, Test, Jackson, Logging</w:t>
            </w:r>
          </w:p>
        </w:tc>
      </w:tr>
    </w:tbl>
    <w:p>
      <w:pPr>
        <w:spacing w:after="80"/>
      </w:pPr>
    </w:p>
    <w:p>
      <w:pPr>
        <w:pStyle w:val="Heading1"/>
      </w:pPr>
      <w:r>
        <w:t>4.  Step 1 — Getting the application to boot</w:t>
      </w:r>
    </w:p>
    <w:p>
      <w:pPr>
        <w:spacing w:after="160" w:before="0"/>
      </w:pPr>
      <w:r>
        <w:rPr>
          <w:b w:val="0"/>
          <w:i w:val="0"/>
          <w:sz w:val="22"/>
        </w:rPr>
        <w:t>Before writing any logic, we had to make the app actually start. Three problems were blocking it, all caused by missing Spring annotations:</w:t>
      </w:r>
    </w:p>
    <w:p>
      <w:pPr>
        <w:pStyle w:val="ListNumber"/>
      </w:pPr>
      <w:r>
        <w:rPr>
          <w:b/>
        </w:rPr>
        <w:t>ServerKeyHolder had no @Component.</w:t>
      </w:r>
      <w:r>
        <w:t xml:space="preserve"> Spring never created it, so the controller could not inject it, so the app crashed at startup. Fixed by adding @Component.</w:t>
      </w:r>
    </w:p>
    <w:p>
      <w:pPr>
        <w:pStyle w:val="ListNumber"/>
      </w:pPr>
      <w:r>
        <w:rPr>
          <w:b/>
        </w:rPr>
        <w:t>HybridCryptoService was an empty class with no @Service.</w:t>
      </w:r>
      <w:r>
        <w:t xml:space="preserve"> DemoService tried to inject it and failed. Fixed by adding @Service.</w:t>
      </w:r>
    </w:p>
    <w:p>
      <w:pPr>
        <w:pStyle w:val="ListNumber"/>
      </w:pPr>
      <w:r>
        <w:rPr>
          <w:b/>
        </w:rPr>
        <w:t>There was a leftover junk file model/priavte.java.</w:t>
      </w:r>
      <w:r>
        <w:t xml:space="preserve"> Removed.</w:t>
      </w:r>
    </w:p>
    <w:p>
      <w:pPr>
        <w:spacing w:after="160" w:before="80"/>
      </w:pPr>
      <w:r>
        <w:rPr>
          <w:b w:val="0"/>
          <w:i w:val="0"/>
          <w:sz w:val="22"/>
        </w:rPr>
        <w:t>Once those were fixed, we ran: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.\mvnw.cmd spring-boot:run</w:t>
      </w:r>
    </w:p>
    <w:p>
      <w:pPr>
        <w:spacing w:after="160" w:before="0"/>
      </w:pPr>
      <w:r>
        <w:rPr>
          <w:b w:val="0"/>
          <w:i w:val="0"/>
          <w:sz w:val="22"/>
        </w:rPr>
        <w:t>The server started and we confirmed the key endpoint worked by opening: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http://localhost:1010/api/server-key</w:t>
      </w:r>
    </w:p>
    <w:p>
      <w:pPr>
        <w:spacing w:after="160" w:before="0"/>
      </w:pPr>
      <w:r>
        <w:rPr>
          <w:b w:val="0"/>
          <w:i w:val="0"/>
          <w:sz w:val="22"/>
        </w:rPr>
        <w:t>which returned JSON containing the server's public key, for example: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{</w:t>
        <w:br/>
      </w:r>
      <w:r>
        <w:rPr>
          <w:rFonts w:ascii="Consolas" w:hAnsi="Consolas"/>
          <w:color w:val="1A1A1A"/>
          <w:sz w:val="18"/>
        </w:rPr>
        <w:t xml:space="preserve">  "publicKey": "MIIBIjANBgkqhkiG9w0BAQEFAAOCAQ8AMIIBCgKCAQEApc94qhU7A+V6...",</w:t>
        <w:br/>
      </w:r>
      <w:r>
        <w:rPr>
          <w:rFonts w:ascii="Consolas" w:hAnsi="Consolas"/>
          <w:color w:val="1A1A1A"/>
          <w:sz w:val="18"/>
        </w:rPr>
        <w:t xml:space="preserve">  "algorithm": "RSA-2048 / OAEP-SHA256",</w:t>
        <w:br/>
      </w:r>
      <w:r>
        <w:rPr>
          <w:rFonts w:ascii="Consolas" w:hAnsi="Consolas"/>
          <w:color w:val="1A1A1A"/>
          <w:sz w:val="18"/>
        </w:rPr>
        <w:t xml:space="preserve">  "hybridScheme": "RSA-OAEP encrypts an AES-256-GCM session key"</w:t>
        <w:br/>
      </w:r>
      <w:r>
        <w:rPr>
          <w:rFonts w:ascii="Consolas" w:hAnsi="Consolas"/>
          <w:color w:val="1A1A1A"/>
          <w:sz w:val="18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7EE"/>
          </w:tcPr>
          <w:p>
            <w:pPr>
              <w:spacing w:after="40"/>
            </w:pPr>
            <w:r>
              <w:rPr>
                <w:b/>
                <w:color w:val="1A7F37"/>
                <w:sz w:val="22"/>
              </w:rPr>
              <w:t>Result: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Step 1 complete — the app runs, connects to MySQL, and publishes the bank's public key. That proves the key pair is being generated on startup.</w:t>
            </w:r>
          </w:p>
        </w:tc>
      </w:tr>
    </w:tbl>
    <w:p>
      <w:pPr>
        <w:spacing w:after="80"/>
      </w:pPr>
    </w:p>
    <w:p>
      <w:pPr>
        <w:pStyle w:val="Heading1"/>
      </w:pPr>
      <w:r>
        <w:t>5.  Step 2 — The encryption core</w:t>
      </w:r>
    </w:p>
    <w:p>
      <w:pPr>
        <w:spacing w:after="160" w:before="0"/>
      </w:pPr>
      <w:r>
        <w:rPr>
          <w:b w:val="0"/>
          <w:i w:val="0"/>
          <w:sz w:val="22"/>
        </w:rPr>
        <w:t>This is the most important part of the project. It answers the question: how can a payment travel through untrusted phones without anyone reading or altering it?</w:t>
      </w:r>
    </w:p>
    <w:p>
      <w:pPr>
        <w:pStyle w:val="Heading2"/>
      </w:pPr>
      <w:r>
        <w:t>Why we need “hybrid” encryption</w:t>
      </w:r>
    </w:p>
    <w:p>
      <w:pPr>
        <w:spacing w:after="160" w:before="0"/>
      </w:pPr>
      <w:r>
        <w:rPr>
          <w:b w:val="0"/>
          <w:i w:val="0"/>
          <w:sz w:val="22"/>
        </w:rPr>
        <w:t>RSA (the bank's lock) can only encrypt a very small amount of data — about 245 bytes for a 2048-bit key. Our payment details (JSON) can be longer than that. So we use the standard two-layer trick used by HTTPS, PGP and Signal:</w:t>
      </w:r>
    </w:p>
    <w:p>
      <w:pPr>
        <w:pStyle w:val="ListBullet"/>
      </w:pPr>
      <w:r>
        <w:rPr>
          <w:b/>
        </w:rPr>
        <w:t>AES-256-GCM</w:t>
      </w:r>
      <w:r>
        <w:t xml:space="preserve"> locks the actual payment JSON. It is fast, and it is “authenticated” — meaning any change to the data makes unlocking fail.</w:t>
      </w:r>
    </w:p>
    <w:p>
      <w:pPr>
        <w:pStyle w:val="ListBullet"/>
      </w:pPr>
      <w:r>
        <w:rPr>
          <w:b/>
        </w:rPr>
        <w:t>RSA-OAEP</w:t>
      </w:r>
      <w:r>
        <w:t xml:space="preserve"> locks only the one-time AES key. The public key wraps it; only the bank's private key can unwrap it.</w:t>
      </w:r>
    </w:p>
    <w:p>
      <w:pPr>
        <w:pStyle w:val="Heading2"/>
      </w:pPr>
      <w:r>
        <w:t>The wire format (what a packet looks like)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[ 256-byte RSA-wrapped AES key ][ 12-byte IV ][ AES-GCM ciphertext + 16-byte tag ]</w:t>
        <w:br/>
      </w:r>
      <w:r>
        <w:rPr>
          <w:rFonts w:ascii="Consolas" w:hAnsi="Consolas"/>
          <w:color w:val="1A1A1A"/>
          <w:sz w:val="18"/>
        </w:rPr>
        <w:t xml:space="preserve">        └─ only the server can open        └─public─┘   └─ locked with the one-time key ─┘</w:t>
        <w:br/>
      </w:r>
      <w:r>
        <w:rPr>
          <w:rFonts w:ascii="Consolas" w:hAnsi="Consolas"/>
          <w:color w:val="1A1A1A"/>
          <w:sz w:val="18"/>
        </w:rPr>
        <w:t xml:space="preserve">                      ↓</w:t>
        <w:br/>
      </w:r>
      <w:r>
        <w:rPr>
          <w:rFonts w:ascii="Consolas" w:hAnsi="Consolas"/>
          <w:color w:val="1A1A1A"/>
          <w:sz w:val="18"/>
        </w:rPr>
        <w:t xml:space="preserve">                Base64 encode  →  the string that travels between phones</w:t>
      </w:r>
    </w:p>
    <w:p>
      <w:pPr>
        <w:pStyle w:val="Heading2"/>
      </w:pPr>
      <w:r>
        <w:t>5.1  ServerKeyHolder (the bank's key)</w:t>
      </w:r>
    </w:p>
    <w:p>
      <w:pPr>
        <w:spacing w:after="160"/>
      </w:pPr>
      <w:r>
        <w:rPr>
          <w:b/>
        </w:rPr>
        <w:t xml:space="preserve">File:  </w:t>
      </w:r>
      <w:r>
        <w:rPr>
          <w:rFonts w:ascii="Consolas" w:hAnsi="Consolas"/>
          <w:b w:val="0"/>
          <w:sz w:val="19"/>
        </w:rPr>
        <w:t>src/main/java/com/ankush/upi_offline_meta/crypto/ServerKeyHolder.java</w:t>
      </w:r>
    </w:p>
    <w:p>
      <w:pPr>
        <w:spacing w:after="160" w:before="0"/>
      </w:pPr>
      <w:r>
        <w:rPr>
          <w:b w:val="0"/>
          <w:i w:val="0"/>
          <w:sz w:val="22"/>
        </w:rPr>
        <w:t>This class holds the server's RSA key pair. Annotated with @Component so Spring manages it. Its @PostConstruct init() method runs automatically at startup and generates a fresh 2048-bit RSA key pair.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@Component</w:t>
        <w:br/>
      </w:r>
      <w:r>
        <w:rPr>
          <w:rFonts w:ascii="Consolas" w:hAnsi="Consolas"/>
          <w:color w:val="1A1A1A"/>
          <w:sz w:val="18"/>
        </w:rPr>
        <w:t>public class ServerKeyHolder {</w:t>
        <w:br/>
      </w:r>
      <w:r>
        <w:rPr>
          <w:rFonts w:ascii="Consolas" w:hAnsi="Consolas"/>
          <w:color w:val="1A1A1A"/>
          <w:sz w:val="18"/>
        </w:rPr>
        <w:t xml:space="preserve">    private KeyPair keyPair;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 xml:space="preserve">    @PostConstruct</w:t>
        <w:br/>
      </w:r>
      <w:r>
        <w:rPr>
          <w:rFonts w:ascii="Consolas" w:hAnsi="Consolas"/>
          <w:color w:val="1A1A1A"/>
          <w:sz w:val="18"/>
        </w:rPr>
        <w:t xml:space="preserve">    public void init() throws Exception {</w:t>
        <w:br/>
      </w:r>
      <w:r>
        <w:rPr>
          <w:rFonts w:ascii="Consolas" w:hAnsi="Consolas"/>
          <w:color w:val="1A1A1A"/>
          <w:sz w:val="18"/>
        </w:rPr>
        <w:t xml:space="preserve">        KeyPairGenerator gen = KeyPairGenerator.getInstance("RSA");</w:t>
        <w:br/>
      </w:r>
      <w:r>
        <w:rPr>
          <w:rFonts w:ascii="Consolas" w:hAnsi="Consolas"/>
          <w:color w:val="1A1A1A"/>
          <w:sz w:val="18"/>
        </w:rPr>
        <w:t xml:space="preserve">        gen.initialize(2048);</w:t>
        <w:br/>
      </w:r>
      <w:r>
        <w:rPr>
          <w:rFonts w:ascii="Consolas" w:hAnsi="Consolas"/>
          <w:color w:val="1A1A1A"/>
          <w:sz w:val="18"/>
        </w:rPr>
        <w:t xml:space="preserve">        this.keyPair = gen.generateKeyPair();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 xml:space="preserve">    public PublicKey  getPublicKey()  { return keyPair.getPublic();  }</w:t>
        <w:br/>
      </w:r>
      <w:r>
        <w:rPr>
          <w:rFonts w:ascii="Consolas" w:hAnsi="Consolas"/>
          <w:color w:val="1A1A1A"/>
          <w:sz w:val="18"/>
        </w:rPr>
        <w:t xml:space="preserve">    public PrivateKey getPrivateKey() { return keyPair.getPrivate(); }</w:t>
        <w:br/>
      </w:r>
      <w:r>
        <w:rPr>
          <w:rFonts w:ascii="Consolas" w:hAnsi="Consolas"/>
          <w:color w:val="1A1A1A"/>
          <w:sz w:val="18"/>
        </w:rPr>
        <w:t xml:space="preserve">    public String getPublicKeyBase64() { ...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pStyle w:val="ListBullet"/>
      </w:pPr>
      <w:r>
        <w:rPr>
          <w:b/>
        </w:rPr>
        <w:t>Public key</w:t>
      </w:r>
      <w:r>
        <w:t xml:space="preserve"> — shared with everyone; used to LOCK payments (encrypt).</w:t>
      </w:r>
    </w:p>
    <w:p>
      <w:pPr>
        <w:pStyle w:val="ListBullet"/>
      </w:pPr>
      <w:r>
        <w:rPr>
          <w:b/>
        </w:rPr>
        <w:t>Private key</w:t>
      </w:r>
      <w:r>
        <w:t xml:space="preserve"> — never leaves the server; used to UNLOCK payments (decrypt).</w:t>
      </w:r>
    </w:p>
    <w:p>
      <w:pPr>
        <w:pStyle w:val="ListBullet"/>
      </w:pPr>
      <w:r>
        <w:rPr>
          <w:b/>
        </w:rPr>
        <w:t>Fresh key pair each startup</w:t>
      </w:r>
      <w:r>
        <w:t xml:space="preserve"> — fine for a demo. In production it would live in secure hardware (an HSM/KMS).</w:t>
      </w:r>
    </w:p>
    <w:p>
      <w:pPr>
        <w:pStyle w:val="Heading2"/>
      </w:pPr>
      <w:r>
        <w:t>5.2  HybridCryptoService (the locked box)</w:t>
      </w:r>
    </w:p>
    <w:p>
      <w:pPr>
        <w:spacing w:after="160"/>
      </w:pPr>
      <w:r>
        <w:rPr>
          <w:b/>
        </w:rPr>
        <w:t xml:space="preserve">File:  </w:t>
      </w:r>
      <w:r>
        <w:rPr>
          <w:rFonts w:ascii="Consolas" w:hAnsi="Consolas"/>
          <w:b w:val="0"/>
          <w:sz w:val="19"/>
        </w:rPr>
        <w:t>src/main/java/com/ankush/upi_offline_meta/crypto/HybridCryptoService.java</w:t>
      </w:r>
    </w:p>
    <w:p>
      <w:pPr>
        <w:spacing w:after="160" w:before="0"/>
      </w:pPr>
      <w:r>
        <w:rPr>
          <w:b w:val="0"/>
          <w:i w:val="0"/>
          <w:sz w:val="22"/>
        </w:rPr>
        <w:t>Annotated with @Service. It injects ServerKeyHolder (needed to decrypt) and exposes three public methods. Its constants define the exact crypto recipes: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RSA_TRANSFORMATION        = "RSA/ECB/OAEPWithSHA-256AndMGF1Padding"</w:t>
        <w:br/>
      </w:r>
      <w:r>
        <w:rPr>
          <w:rFonts w:ascii="Consolas" w:hAnsi="Consolas"/>
          <w:color w:val="1A1A1A"/>
          <w:sz w:val="18"/>
        </w:rPr>
        <w:t>AES_TRANSFORMATION        = "AES/GCM/NoPadding"</w:t>
        <w:br/>
      </w:r>
      <w:r>
        <w:rPr>
          <w:rFonts w:ascii="Consolas" w:hAnsi="Consolas"/>
          <w:color w:val="1A1A1A"/>
          <w:sz w:val="18"/>
        </w:rPr>
        <w:t>AES_KEY_BITS              = 256</w:t>
        <w:br/>
      </w:r>
      <w:r>
        <w:rPr>
          <w:rFonts w:ascii="Consolas" w:hAnsi="Consolas"/>
          <w:color w:val="1A1A1A"/>
          <w:sz w:val="18"/>
        </w:rPr>
        <w:t>GCM_IV_BYTES              = 12</w:t>
        <w:br/>
      </w:r>
      <w:r>
        <w:rPr>
          <w:rFonts w:ascii="Consolas" w:hAnsi="Consolas"/>
          <w:color w:val="1A1A1A"/>
          <w:sz w:val="18"/>
        </w:rPr>
        <w:t>GCM_TAG_BITS              = 128</w:t>
        <w:br/>
      </w:r>
      <w:r>
        <w:rPr>
          <w:rFonts w:ascii="Consolas" w:hAnsi="Consolas"/>
          <w:color w:val="1A1A1A"/>
          <w:sz w:val="18"/>
        </w:rPr>
        <w:t>RSA_ENCRYPTED_KEY_BYTES   = 256   // for a 2048-bit RSA key</w:t>
      </w:r>
    </w:p>
    <w:p>
      <w:pPr>
        <w:pStyle w:val="Heading3"/>
      </w:pPr>
      <w:r>
        <w:t>Method 1  —  encrypt(instruction, serverPublicKey)</w:t>
      </w:r>
    </w:p>
    <w:p>
      <w:pPr>
        <w:spacing w:after="160" w:before="0"/>
      </w:pPr>
      <w:r>
        <w:rPr>
          <w:b w:val="0"/>
          <w:i w:val="0"/>
          <w:sz w:val="22"/>
        </w:rPr>
        <w:t>Locks a PaymentInstruction. Steps:</w:t>
      </w:r>
    </w:p>
    <w:p>
      <w:pPr>
        <w:pStyle w:val="ListNumber"/>
      </w:pPr>
      <w:r>
        <w:t>Convert the payment object to JSON bytes (plaintext).</w:t>
      </w:r>
    </w:p>
    <w:p>
      <w:pPr>
        <w:pStyle w:val="ListNumber"/>
      </w:pPr>
      <w:r>
        <w:t>Generate a fresh random AES-256 key for this one packet.</w:t>
      </w:r>
    </w:p>
    <w:p>
      <w:pPr>
        <w:pStyle w:val="ListNumber"/>
      </w:pPr>
      <w:r>
        <w:t>Create a random 12-byte IV.</w:t>
      </w:r>
    </w:p>
    <w:p>
      <w:pPr>
        <w:pStyle w:val="ListNumber"/>
      </w:pPr>
      <w:r>
        <w:t>AES-GCM encrypt the plaintext (produces ciphertext + a 16-byte authentication tag).</w:t>
      </w:r>
    </w:p>
    <w:p>
      <w:pPr>
        <w:pStyle w:val="ListNumber"/>
      </w:pPr>
      <w:r>
        <w:t>RSA-OAEP encrypt the AES key using the server's public key (always 256 bytes).</w:t>
      </w:r>
    </w:p>
    <w:p>
      <w:pPr>
        <w:pStyle w:val="ListNumber"/>
      </w:pPr>
      <w:r>
        <w:t>Concatenate in order: [encrypted AES key][IV][AES ciphertext+tag].</w:t>
      </w:r>
    </w:p>
    <w:p>
      <w:pPr>
        <w:pStyle w:val="ListNumber"/>
      </w:pPr>
      <w:r>
        <w:t>Base64-encode the whole thing and return it as a String.</w:t>
      </w:r>
    </w:p>
    <w:p>
      <w:pPr>
        <w:pStyle w:val="Heading3"/>
      </w:pPr>
      <w:r>
        <w:t>Method 2  —  decrypt(base64Ciphertext)</w:t>
      </w:r>
    </w:p>
    <w:p>
      <w:pPr>
        <w:spacing w:after="160" w:before="0"/>
      </w:pPr>
      <w:r>
        <w:rPr>
          <w:b w:val="0"/>
          <w:i w:val="0"/>
          <w:sz w:val="22"/>
        </w:rPr>
        <w:t>Unlocks a payment. Steps:</w:t>
      </w:r>
    </w:p>
    <w:p>
      <w:pPr>
        <w:pStyle w:val="ListNumber"/>
      </w:pPr>
      <w:r>
        <w:t>Base64-decode the string.</w:t>
      </w:r>
    </w:p>
    <w:p>
      <w:pPr>
        <w:pStyle w:val="ListNumber"/>
      </w:pPr>
      <w:r>
        <w:t>Safety check: if it is shorter than 256 + 12 + 16 bytes, throw 'Ciphertext too short'.</w:t>
      </w:r>
    </w:p>
    <w:p>
      <w:pPr>
        <w:pStyle w:val="ListNumber"/>
      </w:pPr>
      <w:r>
        <w:t>Split it back into the three parts (RSA key / IV / AES ciphertext).</w:t>
      </w:r>
    </w:p>
    <w:p>
      <w:pPr>
        <w:pStyle w:val="ListNumber"/>
      </w:pPr>
      <w:r>
        <w:t>RSA-OAEP decrypt the AES key using the server's PRIVATE key.</w:t>
      </w:r>
    </w:p>
    <w:p>
      <w:pPr>
        <w:pStyle w:val="ListNumber"/>
      </w:pPr>
      <w:r>
        <w:t>AES-GCM decrypt — this also verifies the tag, so any tampering throws.</w:t>
      </w:r>
    </w:p>
    <w:p>
      <w:pPr>
        <w:pStyle w:val="ListNumber"/>
      </w:pPr>
      <w:r>
        <w:t>Convert the JSON back into a PaymentInstruction and return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7EE"/>
          </w:tcPr>
          <w:p>
            <w:pPr>
              <w:spacing w:after="40"/>
            </w:pPr>
            <w:r>
              <w:rPr>
                <w:b/>
                <w:color w:val="1A7F37"/>
                <w:sz w:val="22"/>
              </w:rPr>
              <w:t>The magic: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If a stranger flips even one character of the sealed data, AES-GCM's authentication tag no longer matches, so decrypt() throws. The payment can never be silently altered.</w:t>
            </w:r>
          </w:p>
        </w:tc>
      </w:tr>
    </w:tbl>
    <w:p>
      <w:pPr>
        <w:spacing w:after="80"/>
      </w:pPr>
    </w:p>
    <w:p>
      <w:pPr>
        <w:pStyle w:val="Heading3"/>
      </w:pPr>
      <w:r>
        <w:t>Method 3  —  hashCiphertext(base64Ciphertext)</w:t>
      </w:r>
    </w:p>
    <w:p>
      <w:pPr>
        <w:spacing w:after="160" w:before="0"/>
      </w:pPr>
      <w:r>
        <w:rPr>
          <w:b w:val="0"/>
          <w:i w:val="0"/>
          <w:sz w:val="22"/>
        </w:rPr>
        <w:t>Produces a SHA-256 fingerprint (hex string) of the sealed packet. This will become the “idempotency key” — the tool we later use to make sure the same payment is counted exactly once, even if several phones deliver it at the same moment.</w:t>
      </w:r>
    </w:p>
    <w:p>
      <w:pPr>
        <w:spacing w:after="160"/>
      </w:pPr>
      <w:r>
        <w:rPr>
          <w:b/>
        </w:rPr>
        <w:t xml:space="preserve">Why the ciphertext and not the packet ID? </w:t>
      </w:r>
      <w:r>
        <w:rPr>
          <w:b w:val="0"/>
        </w:rPr>
        <w:t>Because a middle-man phone could rewrite the packet ID, but it cannot forge a valid ciphertext. Two copies of the same payment are byte-identical, so they produce the same fingerprint.</w:t>
      </w:r>
    </w:p>
    <w:p>
      <w:pPr>
        <w:pStyle w:val="Heading2"/>
      </w:pPr>
      <w:r>
        <w:t>5.3  The three tests</w:t>
      </w:r>
    </w:p>
    <w:p>
      <w:pPr>
        <w:spacing w:after="160"/>
      </w:pPr>
      <w:r>
        <w:rPr>
          <w:b/>
        </w:rPr>
        <w:t xml:space="preserve">File:  </w:t>
      </w:r>
      <w:r>
        <w:rPr>
          <w:rFonts w:ascii="Consolas" w:hAnsi="Consolas"/>
          <w:b w:val="0"/>
          <w:sz w:val="19"/>
        </w:rPr>
        <w:t>src/test/java/com/ankush/upi_offline_meta/UpiOfflineMetaApplicationTests.java</w:t>
      </w:r>
    </w:p>
    <w:p>
      <w:pPr>
        <w:spacing w:after="160" w:before="0"/>
      </w:pPr>
      <w:r>
        <w:rPr>
          <w:b w:val="0"/>
          <w:i w:val="0"/>
          <w:sz w:val="22"/>
        </w:rPr>
        <w:t>Tests live in the src/test/java folder — never in src/main/java — because test code must not be shipped inside the application. We injected the two services and wrote checks: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21"/>
              </w:rPr>
              <w:t>Test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1"/>
              </w:rPr>
              <w:t>What it proves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encryptDecryptRoundTrip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Lock a payment, unlock it, and get back exactly the same data (sender, receiver, amount, nonce all match).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tamperedCiphertextFails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Flip one character in the locked string, then try to unlock — it throws, exactly as it should.</w:t>
            </w:r>
          </w:p>
        </w:tc>
      </w:tr>
    </w:tbl>
    <w:p>
      <w:pPr>
        <w:spacing w:after="80"/>
      </w:pPr>
    </w:p>
    <w:p>
      <w:pPr>
        <w:spacing w:after="160" w:before="40"/>
      </w:pPr>
      <w:r>
        <w:rPr>
          <w:b w:val="0"/>
          <w:i w:val="0"/>
          <w:sz w:val="22"/>
        </w:rPr>
        <w:t>Run with:</w:t>
      </w:r>
    </w:p>
    <w:p>
      <w:pPr>
        <w:spacing w:after="160" w:before="40"/>
        <w:ind w:left="173"/>
        <w:shd w:val="clear" w:color="auto" w:fill="F3F4F6"/>
      </w:pPr>
      <w:r>
        <w:rPr>
          <w:rFonts w:ascii="Consolas" w:hAnsi="Consolas"/>
          <w:color w:val="1A1A1A"/>
          <w:sz w:val="18"/>
        </w:rPr>
        <w:t>.\mvnw.cmd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7EE"/>
          </w:tcPr>
          <w:p>
            <w:pPr>
              <w:spacing w:after="40"/>
            </w:pPr>
            <w:r>
              <w:rPr>
                <w:b/>
                <w:color w:val="1A7F37"/>
                <w:sz w:val="22"/>
              </w:rPr>
              <w:t>Result: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0 failures — all tests passed. That is proof, checked by the computer, that the locking system works.</w:t>
            </w:r>
          </w:p>
        </w:tc>
      </w:tr>
    </w:tbl>
    <w:p>
      <w:pPr>
        <w:spacing w:after="80"/>
      </w:pPr>
    </w:p>
    <w:p>
      <w:pPr>
        <w:pStyle w:val="Heading1"/>
      </w:pPr>
      <w:r>
        <w:t>6.  Every small detail (reference)</w:t>
      </w:r>
    </w:p>
    <w:p>
      <w:pPr>
        <w:pStyle w:val="Heading2"/>
      </w:pPr>
      <w:r>
        <w:t>Key classes and their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21"/>
              </w:rPr>
              <w:t>Class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UpiOfflineMetaApplication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The main entry point (@SpringBootApplication). Starts the whole app.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ServerKeyHolder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Generates and holds the RSA-2048 key pair at startup (@Component).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HybridCryptoService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Encrypt / decrypt / hash — the two-lock system (@Service).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Account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JPA entity. A bank account: vpa (id), holderName, balance, @Version, createdAt.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AccountRepository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Spring Data JPA repository for accounts.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Transaction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JPA entity. The permanent ledger; packetHash has a unique index.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TransactionRepository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Repository with findTop20ByOrderByIdDesc + existsByPacketHash.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MeshPacket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The over-the-wire packet: packetId, ttl, createdAt, ciphertext.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PaymentInstruction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The secret payload inside a packet: sender, receiver, amount, pinHash, nonce, signedAt.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ApiController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REST endpoints. So far only GET /api/server-key.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DemoService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STILL A STUB — will seed accounts and build packets (next step).</w:t>
            </w:r>
          </w:p>
        </w:tc>
      </w:tr>
    </w:tbl>
    <w:p>
      <w:pPr>
        <w:spacing w:after="80"/>
      </w:pPr>
    </w:p>
    <w:p>
      <w:pPr>
        <w:pStyle w:val="Heading2"/>
      </w:pPr>
      <w:r>
        <w:t>Encryption constants (the exact recipe)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color w:val="FFFFFF"/>
                <w:sz w:val="21"/>
              </w:rPr>
              <w:t>Constant</w:t>
            </w:r>
          </w:p>
        </w:tc>
        <w:tc>
          <w:tcPr>
            <w:tcW w:type="dxa" w:w="3888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RSA transformation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RSA/ECB/OAEPWithSHA-256AndMGF1Padding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How the AES key is wrapped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AES transformation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AES/GCM/NoPadding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How the payment is locked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AES key size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256 bits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Strength of the one-time key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GCM IV size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12 bytes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Random 'salt' for each packet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GCM tag size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128 bits (16 bytes)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The tamper-detector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1"/>
              </w:rPr>
              <w:t>Wrapped key size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256 bytes</w:t>
            </w:r>
          </w:p>
        </w:tc>
        <w:tc>
          <w:tcPr>
            <w:tcW w:type="dxa" w:w="2736"/>
          </w:tcPr>
          <w:p>
            <w:r/>
            <w:r>
              <w:rPr>
                <w:sz w:val="21"/>
              </w:rPr>
              <w:t>Fixed size of an RSA-2048 result</w:t>
            </w:r>
          </w:p>
        </w:tc>
      </w:tr>
    </w:tbl>
    <w:p>
      <w:pPr>
        <w:spacing w:after="80"/>
      </w:pPr>
    </w:p>
    <w:p>
      <w:pPr>
        <w:pStyle w:val="Heading2"/>
      </w:pPr>
      <w:r>
        <w:t>Tests and the test folder</w:t>
      </w:r>
    </w:p>
    <w:p>
      <w:pPr>
        <w:spacing w:after="160" w:before="0"/>
      </w:pPr>
      <w:r>
        <w:rPr>
          <w:b w:val="0"/>
          <w:i w:val="0"/>
          <w:sz w:val="22"/>
        </w:rPr>
        <w:t>The test folder (src/test/java) is separate from the application code (src/main/java) for clear reasons:</w:t>
      </w:r>
    </w:p>
    <w:p>
      <w:pPr>
        <w:pStyle w:val="ListBullet"/>
      </w:pPr>
      <w:r>
        <w:rPr>
          <w:b/>
        </w:rPr>
        <w:t>Test code is never shipped</w:t>
      </w:r>
      <w:r>
        <w:t xml:space="preserve"> — it is not packaged into the final application.</w:t>
      </w:r>
    </w:p>
    <w:p>
      <w:pPr>
        <w:pStyle w:val="ListBullet"/>
      </w:pPr>
      <w:r>
        <w:rPr>
          <w:b/>
        </w:rPr>
        <w:t>Test libraries are test-scoped</w:t>
      </w:r>
      <w:r>
        <w:t xml:space="preserve"> — in pom.xml, the starter-test dependency has &lt;scope&gt;test&lt;/scope&gt;, so JUnit is only available inside src/test.</w:t>
      </w:r>
    </w:p>
    <w:p>
      <w:pPr>
        <w:pStyle w:val="ListBullet"/>
      </w:pPr>
      <w:r>
        <w:rPr>
          <w:b/>
        </w:rPr>
        <w:t>Maven finds them automatically</w:t>
      </w:r>
      <w:r>
        <w:t xml:space="preserve"> — anything in src/test/java is run by 'mvnw test' with no extra configuration.</w:t>
      </w:r>
    </w:p>
    <w:p>
      <w:pPr>
        <w:pStyle w:val="ListBullet"/>
      </w:pPr>
      <w:r>
        <w:rPr>
          <w:b/>
        </w:rPr>
        <w:t>They form a safety net</w:t>
      </w:r>
      <w:r>
        <w:t xml:space="preserve"> — every future change re-runs them, so a break is caught instantly.</w:t>
      </w:r>
    </w:p>
    <w:p>
      <w:pPr>
        <w:pStyle w:val="Heading1"/>
      </w:pPr>
      <w:r>
        <w:t>7.  File inventory and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4896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pom.xml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Spring Boot 3.5.14, Java 17, MySQL, Web/JPA/Validation/Thymeleaf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application.properties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port 1010, MySQL config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UpiOfflineMetaApplication.java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model/Account.java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well commented, uses @Version for safe updates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model/AccountRepository.java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model/Transaction.java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unique index on packetHash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model/TransactionRepository.java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model/MeshPacket.java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validation annotations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model/PaymentInstruction.java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model/priavte.java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DELETED (was empty junk)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crypto/ServerKeyHolder.java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@Component added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crypto/HybridCryptoService.java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fully implemented today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controller/ApiController.java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Partial — only /api/server-key so far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services/DemoService.java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Stub — next to be completed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1"/>
              </w:rPr>
              <w:t>test/UpiOfflineMetaApplicationTests.java</w:t>
            </w:r>
          </w:p>
        </w:tc>
        <w:tc>
          <w:tcPr>
            <w:tcW w:type="dxa" w:w="4896"/>
          </w:tcPr>
          <w:p>
            <w:r/>
            <w:r>
              <w:rPr>
                <w:sz w:val="21"/>
              </w:rPr>
              <w:t>Done — 2 crypto tests passing</w:t>
            </w:r>
          </w:p>
        </w:tc>
      </w:tr>
    </w:tbl>
    <w:p>
      <w:pPr>
        <w:spacing w:after="80"/>
      </w:pPr>
    </w:p>
    <w:p>
      <w:pPr>
        <w:pStyle w:val="Heading1"/>
      </w:pPr>
      <w:r>
        <w:t>8.  Concepts learned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1"/>
              </w:rPr>
              <w:t>What it means (simply)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Public-key encryption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A public lock anyone can use to seal something; only the matching private key can open it.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Hybrid encryption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Use a fast symmetric key for the bulk data, then lock that key with the public-key method.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AES-256-GCM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Fast encryption that also detects tampering (authenticated encryption).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RSA-OAEP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The secure padding scheme used when wrapping the AES key with RSA.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IV (initialization vector)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A random value per packet so identical payments still produce different ciphertexts.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SHA-256 hash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A short, unique fingerprint of data — used later as the idempotency key.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Spring bean / @Component / @Service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Tells Spring to create and manage an object so it can be injected elsewhere.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@PostConstruct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Runs a method automatically right after the bean is created.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Dependency injection (@Autowired)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Spring hands a class the objects it needs instead of it creating them itself.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@SpringBootTest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Starts the whole application context so tests can use the real beans.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1"/>
              </w:rPr>
              <w:t>Test scoping (&lt;scope&gt;test&lt;/scope&gt;)</w:t>
            </w:r>
          </w:p>
        </w:tc>
        <w:tc>
          <w:tcPr>
            <w:tcW w:type="dxa" w:w="6048"/>
          </w:tcPr>
          <w:p>
            <w:r/>
            <w:r>
              <w:rPr>
                <w:sz w:val="21"/>
              </w:rPr>
              <w:t>Test-only libraries are not shipped with the app.</w:t>
            </w:r>
          </w:p>
        </w:tc>
      </w:tr>
    </w:tbl>
    <w:p>
      <w:pPr>
        <w:spacing w:after="80"/>
      </w:pPr>
    </w:p>
    <w:p>
      <w:pPr>
        <w:pStyle w:val="Heading1"/>
      </w:pPr>
      <w:r>
        <w:t>9.  Known issues to fix (small)</w:t>
      </w:r>
    </w:p>
    <w:p>
      <w:pPr>
        <w:pStyle w:val="ListBullet"/>
      </w:pPr>
      <w:r>
        <w:rPr>
          <w:b/>
        </w:rPr>
        <w:t>Logging placeholder in ServerKeyHolder.</w:t>
      </w:r>
      <w:r>
        <w:t xml:space="preserve"> The line log.info("Server key pair generated successfully.", value) has no {} placeholder, so SLF4J silently drops the fingerprint. Change it to log.info("...", value) with a {} in the text.</w:t>
      </w:r>
    </w:p>
    <w:p>
      <w:pPr>
        <w:pStyle w:val="ListBullet"/>
      </w:pPr>
      <w:r>
        <w:rPr>
          <w:b/>
        </w:rPr>
        <w:t>contextLoads test is commented out.</w:t>
      </w:r>
      <w:r>
        <w:t xml:space="preserve"> It was disabled while adding the crypto tests. Re-enable it later so the full app startup (and the MySQL connection) is verified again.</w:t>
      </w:r>
    </w:p>
    <w:p>
      <w:pPr>
        <w:pStyle w:val="ListBullet"/>
      </w:pPr>
      <w:r>
        <w:rPr>
          <w:b/>
        </w:rPr>
        <w:t>DemoService is still empty.</w:t>
      </w:r>
      <w:r>
        <w:t xml:space="preserve"> It will be completed in Step 3.</w:t>
      </w:r>
    </w:p>
    <w:p>
      <w:pPr>
        <w:pStyle w:val="Heading1"/>
      </w:pPr>
      <w:r>
        <w:t>10.  The roadmap — what comes next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5616"/>
          </w:tcPr>
          <w:p>
            <w:r/>
            <w:r>
              <w:rPr>
                <w:b/>
                <w:color w:val="FFFFFF"/>
                <w:sz w:val="21"/>
              </w:rPr>
              <w:t>What we will build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21"/>
              </w:rPr>
              <w:t>Done when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Finish DemoService: seed 4 accounts + build a locked packet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4 accounts in MySQL; a packet is created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Mesh simulator (VirtualDevice + MeshSimulatorService) + inject/gossip/state endpoints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Packets spread across phones, TTL drops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Idempotency service (claim with putIfAbsent)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claim() is true once, then false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Settlement service (@Transactional debit/credit)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Money moves; low funds → REJECTED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BridgeIngestionService + POST /api/bridge/ingest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SETTLED → DUPLICATE_DROPPED → INVALID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POST /api/mesh/flush (parallel uploads)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End-to-end settles exactly once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Dashboard (DashboardController + dashboard.html)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Buttons drive the flow visually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Concurrency test (3 bridges at once)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mvnw test proves settle-once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1"/>
              </w:rPr>
              <w:t>11</w:t>
            </w:r>
          </w:p>
        </w:tc>
        <w:tc>
          <w:tcPr>
            <w:tcW w:type="dxa" w:w="5616"/>
          </w:tcPr>
          <w:p>
            <w:r/>
            <w:r>
              <w:rPr>
                <w:sz w:val="21"/>
              </w:rPr>
              <w:t>Polish (error handling, README)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Clean and presentable</w:t>
            </w:r>
          </w:p>
        </w:tc>
      </w:tr>
    </w:tbl>
    <w:p>
      <w:pPr>
        <w:spacing w:after="80"/>
      </w:pPr>
    </w:p>
    <w:p>
      <w:pPr>
        <w:pStyle w:val="Heading1"/>
      </w:pPr>
      <w:r>
        <w:t>11.  Step 3 preview — finish DemoService</w:t>
      </w:r>
    </w:p>
    <w:p>
      <w:pPr>
        <w:spacing w:after="160" w:before="0"/>
      </w:pPr>
      <w:r>
        <w:rPr>
          <w:b w:val="0"/>
          <w:i w:val="0"/>
          <w:sz w:val="22"/>
        </w:rPr>
        <w:t>DemoService currently injects its dependencies but does nothing. Next we give it two jobs:</w:t>
      </w:r>
    </w:p>
    <w:p>
      <w:pPr>
        <w:pStyle w:val="ListBullet"/>
      </w:pPr>
      <w:r>
        <w:rPr>
          <w:b/>
        </w:rPr>
        <w:t>seedAccounts()</w:t>
      </w:r>
      <w:r>
        <w:t xml:space="preserve"> — at startup, insert 4 pretend people with balances (e.g. ankush@bank = 5000, bob@bank = 1000, carol@bank = 2500, dave@bank = 500). Marked @PostConstruct.</w:t>
      </w:r>
    </w:p>
    <w:p>
      <w:pPr>
        <w:pStyle w:val="ListBullet"/>
      </w:pPr>
      <w:r>
        <w:rPr>
          <w:b/>
        </w:rPr>
        <w:t>createPacket(sender, receiver, amount, pin, ttl)</w:t>
      </w:r>
      <w:r>
        <w:t xml:space="preserve"> — simulate a sender's phone: build a PaymentInstruction (with a fresh nonce and timestamp), lock it with the bank's public key, and wrap it in a MeshPacket.</w:t>
      </w:r>
    </w:p>
    <w:p>
      <w:pPr>
        <w:spacing w:after="160" w:before="0"/>
      </w:pPr>
      <w:r>
        <w:rPr>
          <w:b w:val="0"/>
          <w:i w:val="0"/>
          <w:sz w:val="22"/>
        </w:rPr>
        <w:t>Done when: the accounts exist in MySQL, and creating a packet produces a valid sealed ciphertext. Then we move on to the mesh simulator.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pPr>
              <w:spacing w:after="40"/>
            </w:pPr>
            <w:r>
              <w:rPr>
                <w:b/>
                <w:color w:val="A06600"/>
                <w:sz w:val="22"/>
              </w:rPr>
              <w:t>Remember: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The constructor order for PaymentInstruction is (amount, nonce, pinHash, receiverVpa, senderVpa, signedAt) — unusual, so follow it exactly.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Bdr>
          <w:bottom w:val="single" w:sz="6" w:space="1" w:color="BFC7D1"/>
        </w:pBdr>
      </w:pPr>
    </w:p>
    <w:p>
      <w:pPr>
        <w:spacing w:after="160" w:before="0"/>
        <w:jc w:val="center"/>
      </w:pPr>
      <w:r>
        <w:rPr>
          <w:b w:val="0"/>
          <w:i/>
          <w:color w:val="555F6B"/>
          <w:sz w:val="20"/>
        </w:rPr>
        <w:t>End of Day 1 — The locking system is built and proven. Next: the mesh.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7F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A1A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1A1A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Offline Mesh — Build Journal (Day 1)</dc:title>
  <dc:subject>Encryption core</dc:subject>
  <dc:creator>Build Journal</dc:creator>
  <cp:keywords/>
  <dc:description>Detailed record of the upi-offline-meta project work.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