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1.png" ContentType="image/png"/>
  <Override PartName="/word/media/rId85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выполнения лаборатроной работы №4 необходимо выполнить ряд действий. В том числе, установить TeX Live, Pandoc и pandoc-crossref. Затем освоить компиляцию шаблона с помощью Makefile. Наконец, выполнить задание для самостоятельной работы: оформить лабораторную работу №3 в формате Markdown и загрузить файлы на Github.</w:t>
      </w:r>
    </w:p>
    <w:bookmarkEnd w:id="21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Перейдём в каталог /tmp и скачаем в него архив TeX Live (рис. 1).</w:t>
      </w:r>
    </w:p>
    <w:p>
      <w:pPr>
        <w:pStyle w:val="CaptionedFigure"/>
      </w:pPr>
      <w:bookmarkStart w:id="25" w:name="fig:001"/>
      <w:r>
        <w:drawing>
          <wp:inline>
            <wp:extent cx="5334000" cy="2415102"/>
            <wp:effectExtent b="0" l="0" r="0" t="0"/>
            <wp:docPr descr="Рис. 1: Скачивание архива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Скачивание архива TeX Live</w:t>
      </w:r>
    </w:p>
    <w:p>
      <w:pPr>
        <w:pStyle w:val="BodyText"/>
      </w:pPr>
      <w:r>
        <w:t xml:space="preserve">Распакуем архив и перейдем в распакованную папку (рис. 2).</w:t>
      </w:r>
    </w:p>
    <w:p>
      <w:pPr>
        <w:pStyle w:val="CaptionedFigure"/>
      </w:pPr>
      <w:bookmarkStart w:id="29" w:name="fig:002"/>
      <w:r>
        <w:drawing>
          <wp:inline>
            <wp:extent cx="5334000" cy="3074334"/>
            <wp:effectExtent b="0" l="0" r="0" t="0"/>
            <wp:docPr descr="Рис. 2: Распаковка архива TeX Live и переход в папку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 TeX Live и переход в папку</w:t>
      </w:r>
    </w:p>
    <w:p>
      <w:pPr>
        <w:pStyle w:val="BodyText"/>
      </w:pPr>
      <w:r>
        <w:t xml:space="preserve">Запустим скрипт install-tl c root правами (рис. 3).</w:t>
      </w:r>
    </w:p>
    <w:p>
      <w:pPr>
        <w:pStyle w:val="CaptionedFigure"/>
      </w:pPr>
      <w:bookmarkStart w:id="33" w:name="fig:003"/>
      <w:r>
        <w:drawing>
          <wp:inline>
            <wp:extent cx="5334000" cy="2971107"/>
            <wp:effectExtent b="0" l="0" r="0" t="0"/>
            <wp:docPr descr="Рис. 3: Установка TeX Liv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TeX Live</w:t>
      </w:r>
    </w:p>
    <w:p>
      <w:pPr>
        <w:pStyle w:val="BodyText"/>
      </w:pPr>
      <w:r>
        <w:t xml:space="preserve">Спустя 4 часа установка завершена (рис. 4).</w:t>
      </w:r>
    </w:p>
    <w:p>
      <w:pPr>
        <w:pStyle w:val="CaptionedFigure"/>
      </w:pPr>
      <w:bookmarkStart w:id="37" w:name="fig:004"/>
      <w:r>
        <w:drawing>
          <wp:inline>
            <wp:extent cx="5334000" cy="2041888"/>
            <wp:effectExtent b="0" l="0" r="0" t="0"/>
            <wp:docPr descr="Рис. 4: TeX Live установлен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TeX Live установлен</w:t>
      </w:r>
    </w:p>
    <w:p>
      <w:pPr>
        <w:pStyle w:val="BodyText"/>
      </w:pPr>
      <w:r>
        <w:t xml:space="preserve">Добавим /usr/local/texlive/2022/bin/x86_64-linux в PATH для текущей и будущих сессий (рис. 5).</w:t>
      </w:r>
    </w:p>
    <w:p>
      <w:pPr>
        <w:pStyle w:val="CaptionedFigure"/>
      </w:pPr>
      <w:bookmarkStart w:id="41" w:name="fig:005"/>
      <w:r>
        <w:drawing>
          <wp:inline>
            <wp:extent cx="5334000" cy="682136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Pandoc и pandoc-crossref</w:t>
      </w:r>
    </w:p>
    <w:p>
      <w:pPr>
        <w:pStyle w:val="FirstParagraph"/>
      </w:pPr>
      <w:r>
        <w:t xml:space="preserve">Скачаем архив pandoc версии 2.18 (рис. 6).</w:t>
      </w:r>
    </w:p>
    <w:p>
      <w:pPr>
        <w:pStyle w:val="CaptionedFigure"/>
      </w:pPr>
      <w:bookmarkStart w:id="46" w:name="fig:006"/>
      <w:r>
        <w:drawing>
          <wp:inline>
            <wp:extent cx="5334000" cy="2731420"/>
            <wp:effectExtent b="0" l="0" r="0" t="0"/>
            <wp:docPr descr="Рис. 6: Скачивание архива pandoc v2.18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 v2.18</w:t>
      </w:r>
    </w:p>
    <w:p>
      <w:pPr>
        <w:pStyle w:val="BodyText"/>
      </w:pPr>
      <w:r>
        <w:t xml:space="preserve">Скачать архив pandoc-crossref версии 0.3.13.0 (рис. 7).</w:t>
      </w:r>
    </w:p>
    <w:p>
      <w:pPr>
        <w:pStyle w:val="CaptionedFigure"/>
      </w:pPr>
      <w:bookmarkStart w:id="50" w:name="fig:007"/>
      <w:r>
        <w:drawing>
          <wp:inline>
            <wp:extent cx="5334000" cy="2737919"/>
            <wp:effectExtent b="0" l="0" r="0" t="0"/>
            <wp:docPr descr="Рис. 7: Скачивание архива pandoc-crossref v0.3.13.0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 v0.3.13.0</w:t>
      </w:r>
    </w:p>
    <w:p>
      <w:pPr>
        <w:pStyle w:val="BodyText"/>
      </w:pPr>
      <w:r>
        <w:t xml:space="preserve">Распакуем архивы (рис. 8).</w:t>
      </w:r>
    </w:p>
    <w:p>
      <w:pPr>
        <w:pStyle w:val="CaptionedFigure"/>
      </w:pPr>
      <w:bookmarkStart w:id="54" w:name="fig:008"/>
      <w:r>
        <w:drawing>
          <wp:inline>
            <wp:extent cx="5334000" cy="1246532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Скопируем файлы pandoc и pandoc-crossref в каталог /usr/local/bin/ (рис. 9).</w:t>
      </w:r>
    </w:p>
    <w:p>
      <w:pPr>
        <w:pStyle w:val="CaptionedFigure"/>
      </w:pPr>
      <w:bookmarkStart w:id="58" w:name="fig:009"/>
      <w:r>
        <w:drawing>
          <wp:inline>
            <wp:extent cx="5334000" cy="1526832"/>
            <wp:effectExtent b="0" l="0" r="0" t="0"/>
            <wp:docPr descr="Рис. 9: Копирование в каталог /usr/local/bin/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в каталог /usr/local/bin/</w:t>
      </w:r>
    </w:p>
    <w:bookmarkEnd w:id="59"/>
    <w:bookmarkStart w:id="80" w:name="работа-с-makefil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Makefile</w:t>
      </w:r>
    </w:p>
    <w:p>
      <w:pPr>
        <w:pStyle w:val="FirstParagraph"/>
      </w:pPr>
      <w:r>
        <w:t xml:space="preserve">Перейдём в каталог курса сформированный при выполнении лабораторной работы №3 и обновим локальный репозиторий (рис. 10).</w:t>
      </w:r>
    </w:p>
    <w:p>
      <w:pPr>
        <w:pStyle w:val="CaptionedFigure"/>
      </w:pPr>
      <w:bookmarkStart w:id="63" w:name="fig:010"/>
      <w:r>
        <w:drawing>
          <wp:inline>
            <wp:extent cx="5334000" cy="1306905"/>
            <wp:effectExtent b="0" l="0" r="0" t="0"/>
            <wp:docPr descr="Рис. 10: Переход в нужный каталог и git pull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Переход в нужный каталог и git pull</w:t>
      </w:r>
    </w:p>
    <w:p>
      <w:pPr>
        <w:pStyle w:val="BodyText"/>
      </w:pPr>
      <w:r>
        <w:t xml:space="preserve">Перейдём в каталог с шаблоном отчета по лабораторной работе №4 и проведём компиляцию шаблона с использованием Makefile (рис. 11).</w:t>
      </w:r>
    </w:p>
    <w:p>
      <w:pPr>
        <w:pStyle w:val="CaptionedFigure"/>
      </w:pPr>
      <w:bookmarkStart w:id="67" w:name="fig:011"/>
      <w:r>
        <w:drawing>
          <wp:inline>
            <wp:extent cx="5334000" cy="1416755"/>
            <wp:effectExtent b="0" l="0" r="0" t="0"/>
            <wp:docPr descr="Рис. 11: Команда Makefile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Команда Makefile</w:t>
      </w:r>
    </w:p>
    <w:p>
      <w:pPr>
        <w:pStyle w:val="BodyText"/>
      </w:pPr>
      <w:r>
        <w:t xml:space="preserve">Как мы видим, команда сработала корректно (рис. 12).</w:t>
      </w:r>
    </w:p>
    <w:p>
      <w:pPr>
        <w:pStyle w:val="CaptionedFigure"/>
      </w:pPr>
      <w:bookmarkStart w:id="71" w:name="fig:012"/>
      <w:r>
        <w:drawing>
          <wp:inline>
            <wp:extent cx="5334000" cy="2511811"/>
            <wp:effectExtent b="0" l="0" r="0" t="0"/>
            <wp:docPr descr="Рис. 12: Создались все необходимые файл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Создались все необходимые файлы</w:t>
      </w:r>
    </w:p>
    <w:p>
      <w:pPr>
        <w:pStyle w:val="BodyText"/>
      </w:pPr>
      <w:r>
        <w:t xml:space="preserve">Удалим полученные файлы с помощью команды make clean (рис. 13).</w:t>
      </w:r>
    </w:p>
    <w:p>
      <w:pPr>
        <w:pStyle w:val="CaptionedFigure"/>
      </w:pPr>
      <w:bookmarkStart w:id="75" w:name="fig:013"/>
      <w:r>
        <w:drawing>
          <wp:inline>
            <wp:extent cx="5334000" cy="2997200"/>
            <wp:effectExtent b="0" l="0" r="0" t="0"/>
            <wp:docPr descr="Рис. 13: Команда make clean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 clean</w:t>
      </w:r>
    </w:p>
    <w:p>
      <w:pPr>
        <w:pStyle w:val="BodyText"/>
      </w:pPr>
      <w:r>
        <w:t xml:space="preserve">Открое файл report.md с помощью gedit (рис. 11).</w:t>
      </w:r>
    </w:p>
    <w:p>
      <w:pPr>
        <w:pStyle w:val="CaptionedFigure"/>
      </w:pPr>
      <w:bookmarkStart w:id="79" w:name="fig:014"/>
      <w:r>
        <w:drawing>
          <wp:inline>
            <wp:extent cx="5334000" cy="2382557"/>
            <wp:effectExtent b="0" l="0" r="0" t="0"/>
            <wp:docPr descr="Рис. 14: report.md в редакторе gedit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2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report.md в редакторе gedit</w:t>
      </w:r>
    </w:p>
    <w:p>
      <w:pPr>
        <w:pStyle w:val="BodyText"/>
      </w:pPr>
      <w:r>
        <w:t xml:space="preserve">Заполним и скопмилируем отчет и загрузим файлы на Github.</w:t>
      </w:r>
    </w:p>
    <w:bookmarkEnd w:id="80"/>
    <w:bookmarkStart w:id="89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Оформим лабораторную работу №3 в формате Markdown. Отредактируем файл report.md и применим команду Makefile (рис. 15).</w:t>
      </w:r>
    </w:p>
    <w:p>
      <w:pPr>
        <w:pStyle w:val="CaptionedFigure"/>
      </w:pPr>
      <w:bookmarkStart w:id="84" w:name="fig:015"/>
      <w:r>
        <w:drawing>
          <wp:inline>
            <wp:extent cx="5334000" cy="2319130"/>
            <wp:effectExtent b="0" l="0" r="0" t="0"/>
            <wp:docPr descr="Рис. 15: Получившийся каталог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Получившийся каталог</w:t>
      </w:r>
    </w:p>
    <w:p>
      <w:pPr>
        <w:pStyle w:val="BodyText"/>
      </w:pPr>
      <w:r>
        <w:t xml:space="preserve">Отправим изменения на Github (рис. 16).</w:t>
      </w:r>
    </w:p>
    <w:p>
      <w:pPr>
        <w:pStyle w:val="CaptionedFigure"/>
      </w:pPr>
      <w:bookmarkStart w:id="88" w:name="fig:016"/>
      <w:r>
        <w:drawing>
          <wp:inline>
            <wp:extent cx="5334000" cy="1969765"/>
            <wp:effectExtent b="0" l="0" r="0" t="0"/>
            <wp:docPr descr="Рис. 16: Отправка изменений на Github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Отправка изменений на Github</w:t>
      </w:r>
    </w:p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удалось полностью выполнить поставленное задание. Установить TeX Live и Pandoc, освоить основы языка Markdown.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Кудряшов Артём Николаевич</dc:creator>
  <dc:language>ru-RU</dc:language>
  <cp:keywords/>
  <dcterms:created xsi:type="dcterms:W3CDTF">2022-10-29T18:04:02Z</dcterms:created>
  <dcterms:modified xsi:type="dcterms:W3CDTF">2022-10-29T18:04:02Z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