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63.png" ContentType="image/png"/>
  <Override PartName="/word/media/rId67.png" ContentType="image/png"/>
  <Override PartName="/word/media/rId71.png" ContentType="image/png"/>
  <Override PartName="/word/media/rId26.png" ContentType="image/png"/>
  <Override PartName="/word/media/rId31.png" ContentType="image/png"/>
  <Override PartName="/word/media/rId36.png" ContentType="image/png"/>
  <Override PartName="/word/media/rId41.png" ContentType="image/png"/>
  <Override PartName="/word/media/rId45.png" ContentType="image/png"/>
  <Override PartName="/word/media/rId50.png" ContentType="image/png"/>
  <Override PartName="/word/media/rId55.png" ContentType="image/png"/>
  <Override PartName="/word/media/rId5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Создание</w:t>
      </w:r>
      <w:r>
        <w:t xml:space="preserve"> </w:t>
      </w:r>
      <w:r>
        <w:t xml:space="preserve">и</w:t>
      </w:r>
      <w:r>
        <w:t xml:space="preserve"> </w:t>
      </w:r>
      <w:r>
        <w:t xml:space="preserve">процесс</w:t>
      </w:r>
      <w:r>
        <w:t xml:space="preserve"> </w:t>
      </w:r>
      <w:r>
        <w:t xml:space="preserve">обработки</w:t>
      </w:r>
      <w:r>
        <w:t xml:space="preserve"> </w:t>
      </w:r>
      <w:r>
        <w:t xml:space="preserve">программ</w:t>
      </w:r>
      <w:r>
        <w:t xml:space="preserve"> </w:t>
      </w:r>
      <w:r>
        <w:t xml:space="preserve">на</w:t>
      </w:r>
      <w:r>
        <w:t xml:space="preserve"> </w:t>
      </w:r>
      <w:r>
        <w:t xml:space="preserve">языке</w:t>
      </w:r>
      <w:r>
        <w:t xml:space="preserve"> </w:t>
      </w:r>
      <w:r>
        <w:t xml:space="preserve">ассемблера</w:t>
      </w:r>
      <w:r>
        <w:t xml:space="preserve"> </w:t>
      </w:r>
      <w:r>
        <w:t xml:space="preserve">NASM</w:t>
      </w:r>
    </w:p>
    <w:p>
      <w:pPr>
        <w:pStyle w:val="Author"/>
      </w:pPr>
      <w:r>
        <w:t xml:space="preserve">Кудряшов</w:t>
      </w:r>
      <w:r>
        <w:t xml:space="preserve"> </w:t>
      </w:r>
      <w:r>
        <w:t xml:space="preserve">Артём</w:t>
      </w:r>
      <w:r>
        <w:t xml:space="preserve"> </w:t>
      </w:r>
      <w:r>
        <w:t xml:space="preserve">Николаевич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Освоение процедуры компиляции и сборки программ, написанных на ассем-</w:t>
      </w:r>
      <w:r>
        <w:t xml:space="preserve"> </w:t>
      </w:r>
      <w:r>
        <w:t xml:space="preserve">блере NASM.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Для выполнения данной лабораторнной работы необходимо освоить базовый принцип взаимодействия с программами на языке Ассемблера NASM. Необходимо научиться создавать файл с расширением .asm, затем транслировать его в файл объектного кода с раширением .o и затем компоновать его в исполняемый файл.</w:t>
      </w:r>
    </w:p>
    <w:bookmarkEnd w:id="21"/>
    <w:bookmarkStart w:id="76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30" w:name="программа-hello-world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Программа Hello world!</w:t>
      </w:r>
    </w:p>
    <w:p>
      <w:pPr>
        <w:pStyle w:val="FirstParagraph"/>
      </w:pPr>
      <w:r>
        <w:t xml:space="preserve">Первым шагом создадим новую папку для наших программ на языке Ассемблера NASM. Перейдем в эту папку с создадим файл hello.asm (рис. 1).</w:t>
      </w:r>
    </w:p>
    <w:p>
      <w:pPr>
        <w:pStyle w:val="CaptionedFigure"/>
      </w:pPr>
      <w:bookmarkStart w:id="25" w:name="fig:001"/>
      <w:r>
        <w:drawing>
          <wp:inline>
            <wp:extent cx="5334000" cy="1234314"/>
            <wp:effectExtent b="0" l="0" r="0" t="0"/>
            <wp:docPr descr="Рис. 1: Создаие файла hello.asm в новой папке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343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Рис. 1: Создаие файла hello.asm в новой папке</w:t>
      </w:r>
    </w:p>
    <w:p>
      <w:pPr>
        <w:pStyle w:val="BodyText"/>
      </w:pPr>
      <w:r>
        <w:t xml:space="preserve">Теперь откроем созданный файл в текстовом редакторе с помощью команды gedit и запишем туда текст программы (рис. 2).</w:t>
      </w:r>
    </w:p>
    <w:p>
      <w:pPr>
        <w:pStyle w:val="CaptionedFigure"/>
      </w:pPr>
      <w:bookmarkStart w:id="29" w:name="fig:002"/>
      <w:r>
        <w:drawing>
          <wp:inline>
            <wp:extent cx="5334000" cy="4538996"/>
            <wp:effectExtent b="0" l="0" r="0" t="0"/>
            <wp:docPr descr="Рис. 2: hello.asm в текстовом редакторе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389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Рис. 2: hello.asm в текстовом редакторе</w:t>
      </w:r>
    </w:p>
    <w:bookmarkEnd w:id="30"/>
    <w:bookmarkStart w:id="35" w:name="транслятор-nasm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Транслятор NASM</w:t>
      </w:r>
    </w:p>
    <w:p>
      <w:pPr>
        <w:pStyle w:val="FirstParagraph"/>
      </w:pPr>
      <w:r>
        <w:t xml:space="preserve">Скомпилируем файл hello.asm в файл объектного кода hello.o (рис. 3). С помощью команды ls увидим созданный объектный файл в текущем каталоге. Он имеет расширение .o.</w:t>
      </w:r>
    </w:p>
    <w:p>
      <w:pPr>
        <w:pStyle w:val="CaptionedFigure"/>
      </w:pPr>
      <w:bookmarkStart w:id="34" w:name="fig:003"/>
      <w:r>
        <w:drawing>
          <wp:inline>
            <wp:extent cx="5334000" cy="1402404"/>
            <wp:effectExtent b="0" l="0" r="0" t="0"/>
            <wp:docPr descr="Рис. 3: Трансляция программы в объектный код" title="" id="32" name="Picture"/>
            <a:graphic>
              <a:graphicData uri="http://schemas.openxmlformats.org/drawingml/2006/picture">
                <pic:pic>
                  <pic:nvPicPr>
                    <pic:cNvPr descr="image/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024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Рис. 3: Трансляция программы в объектный код</w:t>
      </w:r>
    </w:p>
    <w:bookmarkEnd w:id="35"/>
    <w:bookmarkStart w:id="40" w:name="Xdc17a5752fa00a483b4c767734f3f62aaf44a07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Расширенный синтаксис командной строки NASM</w:t>
      </w:r>
    </w:p>
    <w:p>
      <w:pPr>
        <w:pStyle w:val="FirstParagraph"/>
      </w:pPr>
      <w:r>
        <w:t xml:space="preserve">Скомпилируем файл hello.obj в obj.o, в помощью специальных ключей -g и -l включим него символы отладки и создадим файл листинга (рис. 4).</w:t>
      </w:r>
    </w:p>
    <w:p>
      <w:pPr>
        <w:pStyle w:val="CaptionedFigure"/>
      </w:pPr>
      <w:bookmarkStart w:id="39" w:name="fig:004"/>
      <w:r>
        <w:drawing>
          <wp:inline>
            <wp:extent cx="5334000" cy="1091177"/>
            <wp:effectExtent b="0" l="0" r="0" t="0"/>
            <wp:docPr descr="Рис. 4: Создание файла объектного кода с определёнными параметрами" title="" id="37" name="Picture"/>
            <a:graphic>
              <a:graphicData uri="http://schemas.openxmlformats.org/drawingml/2006/picture">
                <pic:pic>
                  <pic:nvPicPr>
                    <pic:cNvPr descr="image/4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911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9"/>
    </w:p>
    <w:p>
      <w:pPr>
        <w:pStyle w:val="ImageCaption"/>
      </w:pPr>
      <w:r>
        <w:t xml:space="preserve">Рис. 4: Создание файла объектного кода с определёнными параметрами</w:t>
      </w:r>
    </w:p>
    <w:bookmarkEnd w:id="40"/>
    <w:bookmarkStart w:id="49" w:name="компоновщик-ld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Компоновщик LD</w:t>
      </w:r>
    </w:p>
    <w:p>
      <w:pPr>
        <w:pStyle w:val="FirstParagraph"/>
      </w:pPr>
      <w:r>
        <w:t xml:space="preserve">Получим исполняемую программу hello с помощью компановщика (рис. 5).</w:t>
      </w:r>
    </w:p>
    <w:p>
      <w:pPr>
        <w:pStyle w:val="CaptionedFigure"/>
      </w:pPr>
      <w:bookmarkStart w:id="44" w:name="fig:005"/>
      <w:r>
        <w:drawing>
          <wp:inline>
            <wp:extent cx="5334000" cy="1190686"/>
            <wp:effectExtent b="0" l="0" r="0" t="0"/>
            <wp:docPr descr="Рис. 5: Создание исполняемой прграммы" title="" id="42" name="Picture"/>
            <a:graphic>
              <a:graphicData uri="http://schemas.openxmlformats.org/drawingml/2006/picture">
                <pic:pic>
                  <pic:nvPicPr>
                    <pic:cNvPr descr="image/5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906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Рис. 5: Создание исполняемой прграммы</w:t>
      </w:r>
    </w:p>
    <w:p>
      <w:pPr>
        <w:pStyle w:val="BodyText"/>
      </w:pPr>
      <w:r>
        <w:t xml:space="preserve">Используя специальне ключи выполним еще одну команду (рис. 6). Получим исполняемый файл main из объектного файла obj.o.</w:t>
      </w:r>
    </w:p>
    <w:p>
      <w:pPr>
        <w:pStyle w:val="CaptionedFigure"/>
      </w:pPr>
      <w:bookmarkStart w:id="48" w:name="fig:006"/>
      <w:r>
        <w:drawing>
          <wp:inline>
            <wp:extent cx="5334000" cy="1239140"/>
            <wp:effectExtent b="0" l="0" r="0" t="0"/>
            <wp:docPr descr="Рис. 6: Создание исполняемого файла main" title="" id="46" name="Picture"/>
            <a:graphic>
              <a:graphicData uri="http://schemas.openxmlformats.org/drawingml/2006/picture">
                <pic:pic>
                  <pic:nvPicPr>
                    <pic:cNvPr descr="image/6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391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Рис. 6: Создание исполняемого файла main</w:t>
      </w:r>
    </w:p>
    <w:bookmarkEnd w:id="49"/>
    <w:bookmarkStart w:id="54" w:name="запуск-исполняемого-файла"/>
    <w:p>
      <w:pPr>
        <w:pStyle w:val="Heading2"/>
      </w:pPr>
      <w:r>
        <w:rPr>
          <w:rStyle w:val="SectionNumber"/>
        </w:rPr>
        <w:t xml:space="preserve">3.5</w:t>
      </w:r>
      <w:r>
        <w:tab/>
      </w:r>
      <w:r>
        <w:t xml:space="preserve">Запуск исполняемого файла</w:t>
      </w:r>
    </w:p>
    <w:p>
      <w:pPr>
        <w:pStyle w:val="FirstParagraph"/>
      </w:pPr>
      <w:r>
        <w:t xml:space="preserve">Запустим на выполнение созданный исполняемый файл hello с помощью командной строки (рис. 7).</w:t>
      </w:r>
    </w:p>
    <w:p>
      <w:pPr>
        <w:pStyle w:val="CaptionedFigure"/>
      </w:pPr>
      <w:bookmarkStart w:id="53" w:name="fig:007"/>
      <w:r>
        <w:drawing>
          <wp:inline>
            <wp:extent cx="5334000" cy="1396805"/>
            <wp:effectExtent b="0" l="0" r="0" t="0"/>
            <wp:docPr descr="Рис. 7: Запуск исполняемого файла hello" title="" id="51" name="Picture"/>
            <a:graphic>
              <a:graphicData uri="http://schemas.openxmlformats.org/drawingml/2006/picture">
                <pic:pic>
                  <pic:nvPicPr>
                    <pic:cNvPr descr="image/7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968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Рис. 7: Запуск исполняемого файла hello</w:t>
      </w:r>
    </w:p>
    <w:bookmarkEnd w:id="54"/>
    <w:bookmarkStart w:id="75" w:name="задание-для-самостоятельной-работы"/>
    <w:p>
      <w:pPr>
        <w:pStyle w:val="Heading2"/>
      </w:pPr>
      <w:r>
        <w:rPr>
          <w:rStyle w:val="SectionNumber"/>
        </w:rPr>
        <w:t xml:space="preserve">3.6</w:t>
      </w:r>
      <w:r>
        <w:tab/>
      </w:r>
      <w:r>
        <w:t xml:space="preserve">Задание для самостоятельной работы</w:t>
      </w:r>
    </w:p>
    <w:p>
      <w:pPr>
        <w:numPr>
          <w:ilvl w:val="0"/>
          <w:numId w:val="1001"/>
        </w:numPr>
        <w:pStyle w:val="Compact"/>
      </w:pPr>
      <w:r>
        <w:t xml:space="preserve">Создадим копию файла hello.asm с именем lab5.asm (рис. 8).</w:t>
      </w:r>
    </w:p>
    <w:p>
      <w:pPr>
        <w:pStyle w:val="CaptionedFigure"/>
      </w:pPr>
      <w:bookmarkStart w:id="58" w:name="fig:008"/>
      <w:r>
        <w:drawing>
          <wp:inline>
            <wp:extent cx="5334000" cy="1396805"/>
            <wp:effectExtent b="0" l="0" r="0" t="0"/>
            <wp:docPr descr="Рис. 8: Создание файла lab5.asm – копии hello.asm" title="" id="56" name="Picture"/>
            <a:graphic>
              <a:graphicData uri="http://schemas.openxmlformats.org/drawingml/2006/picture">
                <pic:pic>
                  <pic:nvPicPr>
                    <pic:cNvPr descr="image/8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968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8"/>
    </w:p>
    <w:p>
      <w:pPr>
        <w:pStyle w:val="ImageCaption"/>
      </w:pPr>
      <w:r>
        <w:t xml:space="preserve">Рис. 8: Создание файла lab5.asm – копии hello.asm</w:t>
      </w:r>
    </w:p>
    <w:p>
      <w:pPr>
        <w:numPr>
          <w:ilvl w:val="0"/>
          <w:numId w:val="1002"/>
        </w:numPr>
        <w:pStyle w:val="Compact"/>
      </w:pPr>
      <w:r>
        <w:t xml:space="preserve">Изменим файл lab5.asm в текстовом редакторе так, чтобы он выводил имя Артём Кудряшов латиницей (рис. 9).</w:t>
      </w:r>
    </w:p>
    <w:p>
      <w:pPr>
        <w:pStyle w:val="CaptionedFigure"/>
      </w:pPr>
      <w:bookmarkStart w:id="62" w:name="fig:009"/>
      <w:r>
        <w:drawing>
          <wp:inline>
            <wp:extent cx="5334000" cy="4576828"/>
            <wp:effectExtent b="0" l="0" r="0" t="0"/>
            <wp:docPr descr="Рис. 9: Редактирование файла lab5.asm" title="" id="60" name="Picture"/>
            <a:graphic>
              <a:graphicData uri="http://schemas.openxmlformats.org/drawingml/2006/picture">
                <pic:pic>
                  <pic:nvPicPr>
                    <pic:cNvPr descr="image/9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768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2"/>
    </w:p>
    <w:p>
      <w:pPr>
        <w:pStyle w:val="ImageCaption"/>
      </w:pPr>
      <w:r>
        <w:t xml:space="preserve">Рис. 9: Редактирование файла lab5.asm</w:t>
      </w:r>
    </w:p>
    <w:p>
      <w:pPr>
        <w:numPr>
          <w:ilvl w:val="0"/>
          <w:numId w:val="1003"/>
        </w:numPr>
        <w:pStyle w:val="Compact"/>
      </w:pPr>
      <w:r>
        <w:t xml:space="preserve">Оттранслируем полученный текст программы в объектный файл, выполним компоновку и запустим получившийся исполняемый файл (рис. 10).</w:t>
      </w:r>
    </w:p>
    <w:p>
      <w:pPr>
        <w:pStyle w:val="CaptionedFigure"/>
      </w:pPr>
      <w:bookmarkStart w:id="66" w:name="fig:010"/>
      <w:r>
        <w:drawing>
          <wp:inline>
            <wp:extent cx="5334000" cy="1561343"/>
            <wp:effectExtent b="0" l="0" r="0" t="0"/>
            <wp:docPr descr="Рис. 10: Запуск исполняемого файла lab5" title="" id="64" name="Picture"/>
            <a:graphic>
              <a:graphicData uri="http://schemas.openxmlformats.org/drawingml/2006/picture">
                <pic:pic>
                  <pic:nvPicPr>
                    <pic:cNvPr descr="image/10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613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6"/>
    </w:p>
    <w:p>
      <w:pPr>
        <w:pStyle w:val="ImageCaption"/>
      </w:pPr>
      <w:r>
        <w:t xml:space="preserve">Рис. 10: Запуск исполняемого файла lab5</w:t>
      </w:r>
    </w:p>
    <w:p>
      <w:pPr>
        <w:numPr>
          <w:ilvl w:val="0"/>
          <w:numId w:val="1004"/>
        </w:numPr>
        <w:pStyle w:val="Compact"/>
      </w:pPr>
      <w:r>
        <w:t xml:space="preserve">Скопируем файлы hello.asm и lab5.asm в локальный репозиторий в каталог ~/work/study/2022-2023/</w:t>
      </w:r>
      <w:r>
        <w:t xml:space="preserve">“</w:t>
      </w:r>
      <w:r>
        <w:t xml:space="preserve">Архитектура компьютера</w:t>
      </w:r>
      <w:r>
        <w:t xml:space="preserve">”</w:t>
      </w:r>
      <w:r>
        <w:t xml:space="preserve">/study_2022-2023_arch-pc/labs/lab05/ (рис. 11).</w:t>
      </w:r>
    </w:p>
    <w:p>
      <w:pPr>
        <w:pStyle w:val="CaptionedFigure"/>
      </w:pPr>
      <w:bookmarkStart w:id="70" w:name="fig:011"/>
      <w:r>
        <w:drawing>
          <wp:inline>
            <wp:extent cx="5334000" cy="1127058"/>
            <wp:effectExtent b="0" l="0" r="0" t="0"/>
            <wp:docPr descr="Рис. 11: Копирование файлов в локальный репозиторий курса" title="" id="68" name="Picture"/>
            <a:graphic>
              <a:graphicData uri="http://schemas.openxmlformats.org/drawingml/2006/picture">
                <pic:pic>
                  <pic:nvPicPr>
                    <pic:cNvPr descr="image/11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270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0"/>
    </w:p>
    <w:p>
      <w:pPr>
        <w:pStyle w:val="ImageCaption"/>
      </w:pPr>
      <w:r>
        <w:t xml:space="preserve">Рис. 11: Копирование файлов в локальный репозиторий курса</w:t>
      </w:r>
    </w:p>
    <w:p>
      <w:pPr>
        <w:pStyle w:val="BodyText"/>
      </w:pPr>
      <w:r>
        <w:t xml:space="preserve">Отправим изменения на Github (рис. 12).</w:t>
      </w:r>
    </w:p>
    <w:p>
      <w:pPr>
        <w:pStyle w:val="CaptionedFigure"/>
      </w:pPr>
      <w:bookmarkStart w:id="74" w:name="fig:012"/>
      <w:r>
        <w:drawing>
          <wp:inline>
            <wp:extent cx="5334000" cy="3056237"/>
            <wp:effectExtent b="0" l="0" r="0" t="0"/>
            <wp:docPr descr="Рис. 12: Загрузка изменений на Github" title="" id="72" name="Picture"/>
            <a:graphic>
              <a:graphicData uri="http://schemas.openxmlformats.org/drawingml/2006/picture">
                <pic:pic>
                  <pic:nvPicPr>
                    <pic:cNvPr descr="image/12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562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4"/>
    </w:p>
    <w:p>
      <w:pPr>
        <w:pStyle w:val="ImageCaption"/>
      </w:pPr>
      <w:r>
        <w:t xml:space="preserve">Рис. 12: Загрузка изменений на Github</w:t>
      </w:r>
    </w:p>
    <w:bookmarkEnd w:id="75"/>
    <w:bookmarkEnd w:id="76"/>
    <w:bookmarkStart w:id="77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результате выполнения лабораторной работы удалось в полной мере освоить процедуры компиляции и сборки программ, написанных на ассемблере NASM.</w:t>
      </w:r>
    </w:p>
    <w:bookmarkEnd w:id="7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63" Target="media/rId63.png" /><Relationship Type="http://schemas.openxmlformats.org/officeDocument/2006/relationships/image" Id="rId67" Target="media/rId67.png" /><Relationship Type="http://schemas.openxmlformats.org/officeDocument/2006/relationships/image" Id="rId71" Target="media/rId71.png" /><Relationship Type="http://schemas.openxmlformats.org/officeDocument/2006/relationships/image" Id="rId26" Target="media/rId26.png" /><Relationship Type="http://schemas.openxmlformats.org/officeDocument/2006/relationships/image" Id="rId31" Target="media/rId31.png" /><Relationship Type="http://schemas.openxmlformats.org/officeDocument/2006/relationships/image" Id="rId36" Target="media/rId36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50" Target="media/rId50.png" /><Relationship Type="http://schemas.openxmlformats.org/officeDocument/2006/relationships/image" Id="rId55" Target="media/rId55.png" /><Relationship Type="http://schemas.openxmlformats.org/officeDocument/2006/relationships/image" Id="rId59" Target="media/rId5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№5</dc:title>
  <dc:creator>Кудряшов Артём Николаевич</dc:creator>
  <dc:language>ru-RU</dc:language>
  <cp:keywords/>
  <dcterms:created xsi:type="dcterms:W3CDTF">2022-11-12T20:28:42Z</dcterms:created>
  <dcterms:modified xsi:type="dcterms:W3CDTF">2022-11-12T20:28:42Z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Создание и процесс обработки программ на языке ассемблера NASM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