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Sign in</w:t>
      </w:r>
    </w:p>
    <w:p>
      <w:r>
        <w:t>with your Google Account to continue to Gmail. This account will be available to other Google apps in the browser.</w:t>
      </w:r>
    </w:p>
    <w:p>
      <w:r>
        <w:t>Not your computer? Use a private browsing window to sign in.Learn more about using Guest mode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