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82b8b09ecd7d79715bc5b1989b7f20608ed349"/>
    <w:p>
      <w:pPr>
        <w:pStyle w:val="Heading1"/>
      </w:pPr>
      <w:r>
        <w:t xml:space="preserve">Part 1: Real-World AI Failure (300–400 words)</w:t>
      </w:r>
    </w:p>
    <w:bookmarkStart w:id="26" w:name="case-selected"/>
    <w:p>
      <w:pPr>
        <w:pStyle w:val="Heading2"/>
      </w:pPr>
      <w:r>
        <w:t xml:space="preserve">Case Selected</w:t>
      </w:r>
    </w:p>
    <w:p>
      <w:pPr>
        <w:pStyle w:val="FirstParagraph"/>
      </w:pPr>
      <w:r>
        <w:rPr>
          <w:b/>
          <w:bCs/>
        </w:rPr>
        <w:t xml:space="preserve">Amazon AI Recruiting Tool (2014–2018, United States)</w:t>
      </w:r>
    </w:p>
    <w:bookmarkStart w:id="20" w:name="context"/>
    <w:p>
      <w:pPr>
        <w:pStyle w:val="Heading3"/>
      </w:pPr>
      <w:r>
        <w:t xml:space="preserve">Context</w:t>
      </w:r>
    </w:p>
    <w:p>
      <w:pPr>
        <w:pStyle w:val="FirstParagraph"/>
      </w:pPr>
      <w:r>
        <w:t xml:space="preserve">Amazon developed an AI-powered recruitment system to automate the screening of job applicants and rank resumes for technical roles. The goal was to reduce hiring time by identifying promising candidates from thousands of applications. Recruiters used the system as a decision-support tool rather than a fully autonomous hiring system. The primary stakeholders included job applicants, hiring managers, Amazon’s HR teams, and the company itself.</w:t>
      </w:r>
    </w:p>
    <w:bookmarkEnd w:id="20"/>
    <w:bookmarkStart w:id="21" w:name="failure-description"/>
    <w:p>
      <w:pPr>
        <w:pStyle w:val="Heading3"/>
      </w:pPr>
      <w:r>
        <w:t xml:space="preserve">Failure Description</w:t>
      </w:r>
    </w:p>
    <w:p>
      <w:pPr>
        <w:pStyle w:val="FirstParagraph"/>
      </w:pPr>
      <w:r>
        <w:t xml:space="preserve">The AI system demonstrated significant gender bias by consistently downgrading resumes that contained indicators associated with women. For example, resumes mentioning participation in</w:t>
      </w:r>
      <w:r>
        <w:t xml:space="preserve"> </w:t>
      </w:r>
      <w:r>
        <w:t xml:space="preserve">“women’s chess club”</w:t>
      </w:r>
      <w:r>
        <w:t xml:space="preserve"> </w:t>
      </w:r>
      <w:r>
        <w:t xml:space="preserve">or graduates of women’s colleges were penalized. Conversely, resumes containing terms more commonly associated with male applicants received higher rankings. Although Amazon never deployed the system into production for hiring decisions, internal testing revealed that it could not guarantee gender-neutral recommendations, leading the company to discontinue the project.</w:t>
      </w:r>
    </w:p>
    <w:bookmarkEnd w:id="21"/>
    <w:bookmarkStart w:id="22" w:name="impact"/>
    <w:p>
      <w:pPr>
        <w:pStyle w:val="Heading3"/>
      </w:pPr>
      <w:r>
        <w:t xml:space="preserve">Impact</w:t>
      </w:r>
    </w:p>
    <w:p>
      <w:pPr>
        <w:pStyle w:val="FirstParagraph"/>
      </w:pPr>
      <w:r>
        <w:t xml:space="preserve">The system risked unfairly excluding qualified female candidates from employment opportunities, reinforcing historical gender disparities in the technology industry. Ethically, the case highlights violations of</w:t>
      </w:r>
      <w:r>
        <w:t xml:space="preserve"> </w:t>
      </w:r>
      <w:r>
        <w:rPr>
          <w:b/>
          <w:bCs/>
        </w:rPr>
        <w:t xml:space="preserve">fairness</w:t>
      </w:r>
      <w:r>
        <w:t xml:space="preserve"> </w:t>
      </w:r>
      <w:r>
        <w:t xml:space="preserve">(systematic discrimination),</w:t>
      </w:r>
      <w:r>
        <w:t xml:space="preserve"> </w:t>
      </w:r>
      <w:r>
        <w:rPr>
          <w:b/>
          <w:bCs/>
        </w:rPr>
        <w:t xml:space="preserve">transparency</w:t>
      </w:r>
      <w:r>
        <w:t xml:space="preserve"> </w:t>
      </w:r>
      <w:r>
        <w:t xml:space="preserve">(candidates were unaware of automated evaluation),</w:t>
      </w:r>
      <w:r>
        <w:t xml:space="preserve"> </w:t>
      </w:r>
      <w:r>
        <w:rPr>
          <w:b/>
          <w:bCs/>
        </w:rPr>
        <w:t xml:space="preserve">accountability</w:t>
      </w:r>
      <w:r>
        <w:t xml:space="preserve"> </w:t>
      </w:r>
      <w:r>
        <w:t xml:space="preserve">(unclear responsibility for biased outcomes), and</w:t>
      </w:r>
      <w:r>
        <w:t xml:space="preserve"> </w:t>
      </w:r>
      <w:r>
        <w:rPr>
          <w:b/>
          <w:bCs/>
        </w:rPr>
        <w:t xml:space="preserve">trust</w:t>
      </w:r>
      <w:r>
        <w:t xml:space="preserve"> </w:t>
      </w:r>
      <w:r>
        <w:t xml:space="preserve">(reduced confidence in AI-assisted hiring). The incident became a widely cited example of how AI can amplify existing societal biases rather than eliminate them.</w:t>
      </w:r>
    </w:p>
    <w:bookmarkEnd w:id="22"/>
    <w:bookmarkStart w:id="23" w:name="root-cause"/>
    <w:p>
      <w:pPr>
        <w:pStyle w:val="Heading3"/>
      </w:pPr>
      <w:r>
        <w:t xml:space="preserve">Root Cause</w:t>
      </w:r>
    </w:p>
    <w:p>
      <w:pPr>
        <w:pStyle w:val="FirstParagraph"/>
      </w:pPr>
      <w:r>
        <w:t xml:space="preserve">The primary technical cause was</w:t>
      </w:r>
      <w:r>
        <w:t xml:space="preserve"> </w:t>
      </w:r>
      <w:r>
        <w:rPr>
          <w:b/>
          <w:bCs/>
        </w:rPr>
        <w:t xml:space="preserve">biased training data</w:t>
      </w:r>
      <w:r>
        <w:t xml:space="preserve">. The model learned from approximately ten years of historical resumes submitted to Amazon, during which the technology workforce was predominantly male. As a result, the algorithm inferred that male-associated characteristics were stronger predictors of successful hiring. Additionally, the optimization objective focused on replicating historical hiring patterns rather than ensuring equitable outcomes. Organizationally, the project lacked robust fairness testing, independent bias audits, clear governance processes, and predefined fairness metrics before deployment.</w:t>
      </w:r>
    </w:p>
    <w:bookmarkEnd w:id="23"/>
    <w:bookmarkStart w:id="24" w:name="preventive-actions"/>
    <w:p>
      <w:pPr>
        <w:pStyle w:val="Heading3"/>
      </w:pPr>
      <w:r>
        <w:t xml:space="preserve">Preventive Actions</w:t>
      </w:r>
    </w:p>
    <w:p>
      <w:pPr>
        <w:pStyle w:val="Compact"/>
        <w:numPr>
          <w:ilvl w:val="0"/>
          <w:numId w:val="1001"/>
        </w:numPr>
      </w:pPr>
      <w:r>
        <w:t xml:space="preserve">Conduct</w:t>
      </w:r>
      <w:r>
        <w:t xml:space="preserve"> </w:t>
      </w:r>
      <w:r>
        <w:rPr>
          <w:b/>
          <w:bCs/>
        </w:rPr>
        <w:t xml:space="preserve">pre-deployment fairness audits</w:t>
      </w:r>
      <w:r>
        <w:t xml:space="preserve"> </w:t>
      </w:r>
      <w:r>
        <w:t xml:space="preserve">using demographic parity, equal opportunity, and disparate impact metrics.</w:t>
      </w:r>
    </w:p>
    <w:p>
      <w:pPr>
        <w:pStyle w:val="Compact"/>
        <w:numPr>
          <w:ilvl w:val="0"/>
          <w:numId w:val="1001"/>
        </w:numPr>
      </w:pPr>
      <w:r>
        <w:t xml:space="preserve">Curate representative training datasets and reduce historical bias through data balancing or re-weighting techniques.</w:t>
      </w:r>
    </w:p>
    <w:p>
      <w:pPr>
        <w:pStyle w:val="Compact"/>
        <w:numPr>
          <w:ilvl w:val="0"/>
          <w:numId w:val="1001"/>
        </w:numPr>
      </w:pPr>
      <w:r>
        <w:t xml:space="preserve">Keep</w:t>
      </w:r>
      <w:r>
        <w:t xml:space="preserve"> </w:t>
      </w:r>
      <w:r>
        <w:rPr>
          <w:b/>
          <w:bCs/>
        </w:rPr>
        <w:t xml:space="preserve">human reviewers</w:t>
      </w:r>
      <w:r>
        <w:t xml:space="preserve"> </w:t>
      </w:r>
      <w:r>
        <w:t xml:space="preserve">responsible for final hiring decisions, using AI only as an assistive tool.</w:t>
      </w:r>
    </w:p>
    <w:p>
      <w:pPr>
        <w:pStyle w:val="Compact"/>
        <w:numPr>
          <w:ilvl w:val="0"/>
          <w:numId w:val="1001"/>
        </w:numPr>
      </w:pPr>
      <w:r>
        <w:t xml:space="preserve">Continuously monitor model performance after deployment and implement rollback mechanisms if bias thresholds are exceeded.</w:t>
      </w:r>
    </w:p>
    <w:p>
      <w:pPr>
        <w:pStyle w:val="Compact"/>
        <w:numPr>
          <w:ilvl w:val="0"/>
          <w:numId w:val="1001"/>
        </w:numPr>
      </w:pPr>
      <w:r>
        <w:t xml:space="preserve">Publish</w:t>
      </w:r>
      <w:r>
        <w:t xml:space="preserve"> </w:t>
      </w:r>
      <w:r>
        <w:rPr>
          <w:b/>
          <w:bCs/>
        </w:rPr>
        <w:t xml:space="preserve">Model Cards</w:t>
      </w:r>
      <w:r>
        <w:t xml:space="preserve"> </w:t>
      </w:r>
      <w:r>
        <w:t xml:space="preserve">and</w:t>
      </w:r>
      <w:r>
        <w:t xml:space="preserve"> </w:t>
      </w:r>
      <w:r>
        <w:rPr>
          <w:b/>
          <w:bCs/>
        </w:rPr>
        <w:t xml:space="preserve">Data Sheets for Datasets</w:t>
      </w:r>
      <w:r>
        <w:t xml:space="preserve"> </w:t>
      </w:r>
      <w:r>
        <w:t xml:space="preserve">documenting training data, limitations, intended use, and known risks.</w:t>
      </w:r>
    </w:p>
    <w:p>
      <w:pPr>
        <w:pStyle w:val="Compact"/>
        <w:numPr>
          <w:ilvl w:val="0"/>
          <w:numId w:val="1001"/>
        </w:numPr>
      </w:pPr>
      <w:r>
        <w:t xml:space="preserve">Establish governance with ethics review boards, periodic external audits, and mandatory approval before deploying AI systems affecting employment.</w:t>
      </w:r>
    </w:p>
    <w:bookmarkEnd w:id="24"/>
    <w:bookmarkStart w:id="25" w:name="sources"/>
    <w:p>
      <w:pPr>
        <w:pStyle w:val="Heading3"/>
      </w:pPr>
      <w:r>
        <w:t xml:space="preserve">Sources</w:t>
      </w:r>
    </w:p>
    <w:p>
      <w:pPr>
        <w:pStyle w:val="Compact"/>
        <w:numPr>
          <w:ilvl w:val="0"/>
          <w:numId w:val="1002"/>
        </w:numPr>
      </w:pPr>
      <w:r>
        <w:t xml:space="preserve">Reuters.</w:t>
      </w:r>
      <w:r>
        <w:t xml:space="preserve"> </w:t>
      </w:r>
      <w:r>
        <w:rPr>
          <w:i/>
          <w:iCs/>
        </w:rPr>
        <w:t xml:space="preserve">Amazon scraps secret AI recruiting tool that showed bias against women</w:t>
      </w:r>
      <w:r>
        <w:t xml:space="preserve"> </w:t>
      </w:r>
      <w:r>
        <w:t xml:space="preserve">(2018): https://www.reuters.com/article/world/amazon-scraps-secret-ai-recruiting-tool-that-showed-bias-against-women-idUSKCN1MK0AG/</w:t>
      </w:r>
    </w:p>
    <w:p>
      <w:pPr>
        <w:pStyle w:val="Compact"/>
        <w:numPr>
          <w:ilvl w:val="0"/>
          <w:numId w:val="1002"/>
        </w:numPr>
      </w:pPr>
      <w:r>
        <w:t xml:space="preserve">Dastin, J. (2018). Reuters investigation on Amazon’s recruiting engine.</w:t>
      </w:r>
    </w:p>
    <w:p>
      <w:pPr>
        <w:pStyle w:val="Compact"/>
        <w:numPr>
          <w:ilvl w:val="0"/>
          <w:numId w:val="1002"/>
        </w:numPr>
      </w:pPr>
      <w:r>
        <w:t xml:space="preserve">Barocas, S., Hardt, M., &amp; Narayanan, A.</w:t>
      </w:r>
      <w:r>
        <w:t xml:space="preserve"> </w:t>
      </w:r>
      <w:r>
        <w:rPr>
          <w:i/>
          <w:iCs/>
        </w:rPr>
        <w:t xml:space="preserve">Fairness and Machine Learning</w:t>
      </w:r>
      <w:r>
        <w:t xml:space="preserve"> </w:t>
      </w:r>
      <w:r>
        <w:t xml:space="preserve">(2023): https://fairmlbook.org/</w:t>
      </w:r>
    </w:p>
    <w:p>
      <w:pPr>
        <w:pStyle w:val="Compact"/>
        <w:numPr>
          <w:ilvl w:val="0"/>
          <w:numId w:val="1002"/>
        </w:numPr>
      </w:pPr>
      <w:r>
        <w:t xml:space="preserve">NIST AI Risk Management Framework (AI RMF 1.0): https://www.nist.gov/itl/ai-risk-management-framework</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