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60"/>
        <w:ind w:firstLine="0"/>
        <w:jc w:val="center"/>
      </w:pPr>
      <w:r>
        <w:rPr>
          <w:rFonts w:ascii="Times New Roman" w:hAnsi="Times New Roman"/>
          <w:b/>
          <w:i w:val="0"/>
          <w:sz w:val="28"/>
        </w:rPr>
        <w:t>NetworkSim: A Real-Time Distributed Systems Simulation and Failure</w:t>
        <w:br/>
        <w:t>Analysis Platform for Architectural Education and Resilience Engineering</w:t>
      </w:r>
    </w:p>
    <w:p>
      <w:pPr>
        <w:spacing w:before="0" w:after="80"/>
        <w:ind w:firstLine="0"/>
        <w:jc w:val="center"/>
      </w:pPr>
      <w:r>
        <w:rPr>
          <w:rFonts w:ascii="Times New Roman" w:hAnsi="Times New Roman"/>
          <w:b w:val="0"/>
          <w:i w:val="0"/>
          <w:sz w:val="20"/>
        </w:rPr>
        <w:t>Ankur Yadav (24BCE1836)</w:t>
      </w:r>
    </w:p>
    <w:p>
      <w:pPr>
        <w:spacing w:before="0" w:after="320"/>
        <w:ind w:firstLine="0"/>
        <w:jc w:val="center"/>
      </w:pPr>
      <w:r>
        <w:rPr>
          <w:rFonts w:ascii="Times New Roman" w:hAnsi="Times New Roman"/>
          <w:b w:val="0"/>
          <w:i/>
          <w:sz w:val="18"/>
        </w:rPr>
        <w:t>School of Computer Science and Engineering, Vellore Institute of Technology, Chennai, India</w:t>
        <w:br/>
        <w:t>ankur.yadav2024@vitstudent.ac.in</w:t>
      </w:r>
    </w:p>
    <w:p>
      <w:pPr>
        <w:spacing w:before="320" w:after="120"/>
        <w:ind w:left="567" w:right="567" w:firstLine="0"/>
        <w:jc w:val="both"/>
      </w:pPr>
      <w:r>
        <w:rPr>
          <w:rFonts w:ascii="Times New Roman" w:hAnsi="Times New Roman"/>
          <w:b/>
          <w:i w:val="0"/>
          <w:sz w:val="18"/>
        </w:rPr>
      </w:r>
      <w:r>
        <w:rPr>
          <w:rFonts w:ascii="Times New Roman" w:hAnsi="Times New Roman"/>
          <w:b/>
          <w:sz w:val="18"/>
        </w:rPr>
        <w:t xml:space="preserve">Abstract. </w:t>
      </w:r>
      <w:r>
        <w:rPr>
          <w:rFonts w:ascii="Times New Roman" w:hAnsi="Times New Roman"/>
          <w:b w:val="0"/>
          <w:sz w:val="18"/>
        </w:rPr>
        <w:t>Traditional teaching methods have their limitations. The complex nature of cloud and microservice systems can lead to failure cascades that are difficult to predict, as well as bottelneck systems and backpressure. Developing an entire system in order to test it for these failure points is costly and takes up valuable time. NetworkSim offers a way to teach distributed systems design through building failure resiliency in systems and verifying their design without the need for infrastructure. The tool is web based, and includes Next.js, FastAPI, and NetworkX in its core design. Using a browser as a client allows users to manipulate the nodes, which represent parts of the distributed system, and observes failure states in real time. For this submission, a Review 2 of a core implementation is offered that is fully functional. This tool simulates traffic movement along DAGs. The engine models traffic propagation using an M/M/1 queing system, but unlike static simulations, uses a model where latency degrades as the network becomes more congested. To introduce a simulation that more closely reflects real world operating conditions, the Chaos Daemon fails a node in the graph every 15 simulation steps. Traffic propagation becomes congested, as would happen in a real network, after the failure. When the simulation finishes, the analyzer uses the failure data to determine the traffic flow and the congestion at each node, classifies the traffic failures, and makes recommendations to repair the topology to prevent such failures in the future. To prove this system works as advertised, the system are used to perform traffic propagation on an 8 node topology simulating a real world online store. As the topology fails and recovers, the simulation adapts, and live estimated AWS cost of the topology is reported. This system will be a useful pedagogical tool to assist students in understanding the dynamic, real-time aspects of network system design.</w:t>
      </w:r>
    </w:p>
    <w:p>
      <w:pPr>
        <w:spacing w:before="120" w:after="360"/>
        <w:ind w:left="567" w:right="567" w:firstLine="0"/>
        <w:jc w:val="both"/>
      </w:pPr>
      <w:r>
        <w:rPr>
          <w:rFonts w:ascii="Times New Roman" w:hAnsi="Times New Roman"/>
          <w:b/>
          <w:i w:val="0"/>
          <w:sz w:val="18"/>
        </w:rPr>
      </w:r>
      <w:r>
        <w:rPr>
          <w:rFonts w:ascii="Times New Roman" w:hAnsi="Times New Roman"/>
          <w:b w:val="0"/>
          <w:i w:val="0"/>
          <w:sz w:val="18"/>
        </w:rPr>
      </w:r>
      <w:r>
        <w:rPr>
          <w:rFonts w:ascii="Times New Roman" w:hAnsi="Times New Roman"/>
          <w:b/>
          <w:sz w:val="18"/>
        </w:rPr>
        <w:t xml:space="preserve">Keywords: </w:t>
      </w:r>
      <w:r>
        <w:rPr>
          <w:rFonts w:ascii="Times New Roman" w:hAnsi="Times New Roman"/>
          <w:b w:val="0"/>
          <w:sz w:val="18"/>
        </w:rPr>
        <w:t>Distributed Systems Simulation, Fault Injection, Chaos Engineering, M/M/1 Queuing, Resilience Engineering, Telemetry Streaming, Architectural Education.</w:t>
      </w:r>
    </w:p>
    <w:p>
      <w:pPr>
        <w:spacing w:before="520" w:after="280"/>
        <w:ind w:firstLine="0" w:left="0" w:right="0"/>
        <w:jc w:val="left"/>
      </w:pPr>
      <w:r>
        <w:rPr>
          <w:rFonts w:ascii="Times New Roman" w:hAnsi="Times New Roman"/>
          <w:b/>
          <w:i w:val="0"/>
          <w:sz w:val="24"/>
        </w:rPr>
        <w:t>1  Introduction</w:t>
      </w:r>
    </w:p>
    <w:p>
      <w:pPr>
        <w:spacing w:before="360" w:after="160"/>
        <w:ind w:firstLine="0" w:left="0" w:right="0"/>
        <w:jc w:val="left"/>
      </w:pPr>
      <w:r>
        <w:rPr>
          <w:rFonts w:ascii="Times New Roman" w:hAnsi="Times New Roman"/>
          <w:b/>
          <w:i w:val="0"/>
          <w:sz w:val="20"/>
        </w:rPr>
        <w:t>1.1  Background and Motivation</w:t>
      </w:r>
    </w:p>
    <w:p>
      <w:pPr>
        <w:spacing w:before="0" w:after="0"/>
        <w:ind w:left="0" w:right="0" w:firstLine="0"/>
        <w:jc w:val="both"/>
      </w:pPr>
      <w:r>
        <w:rPr>
          <w:rFonts w:ascii="Times New Roman" w:hAnsi="Times New Roman"/>
          <w:b w:val="0"/>
          <w:i w:val="0"/>
          <w:sz w:val="20"/>
        </w:rPr>
        <w:t>Many software engineers have now adopted microservices and other distributed architectural styles [1]. These styles offer some benefits, but also present complex challenges. Cascading failures, backpressure, and network partitoning are just a few of these operational hazards [2]. When software architects are taught to design software through the use of diagrams and slides, they miss out on how to deal with throughput bottlenecks. It is nearly impossible for engineers to observe how the effects of throughput bottelnecks can ripple across a series of services in real-time.</w:t>
      </w:r>
    </w:p>
    <w:p>
      <w:pPr>
        <w:spacing w:before="360" w:after="160"/>
        <w:ind w:firstLine="0" w:left="0" w:right="0"/>
        <w:jc w:val="left"/>
      </w:pPr>
      <w:r>
        <w:rPr>
          <w:rFonts w:ascii="Times New Roman" w:hAnsi="Times New Roman"/>
          <w:b/>
          <w:i w:val="0"/>
          <w:sz w:val="20"/>
        </w:rPr>
        <w:t>1.2  Problem Statement</w:t>
      </w:r>
    </w:p>
    <w:p>
      <w:pPr>
        <w:spacing w:before="0" w:after="0"/>
        <w:ind w:left="0" w:right="0" w:firstLine="0"/>
        <w:jc w:val="both"/>
      </w:pPr>
      <w:r>
        <w:rPr>
          <w:rFonts w:ascii="Times New Roman" w:hAnsi="Times New Roman"/>
          <w:b w:val="0"/>
          <w:i w:val="0"/>
          <w:sz w:val="20"/>
        </w:rPr>
        <w:t>Simulators designed for higher network layers usually overlook the realities of lower layer complexities and thus result in unrealistic models of networks for higher layers. Packet level simulators such as NS-3 and Mininet take longer to learn and requires heavy compilation to run. However, they allow the user to easily set up higher level network application topologies. The simulation environments in cloud testbeds and chaos engineering platforms require infrastructure to run and are chargeable by the hour and therefore costly. These tools provide dynamic simulation but lack behavioral analysis. Static drawing tools such as Lucidchart or Draw.io help to visualize the topology but don’t allow the user to dynamically run simulations of the network to view changes.</w:t>
      </w:r>
    </w:p>
    <w:p>
      <w:pPr>
        <w:spacing w:before="360" w:after="160"/>
        <w:ind w:firstLine="0" w:left="0" w:right="0"/>
        <w:jc w:val="left"/>
      </w:pPr>
      <w:r>
        <w:rPr>
          <w:rFonts w:ascii="Times New Roman" w:hAnsi="Times New Roman"/>
          <w:b/>
          <w:i w:val="0"/>
          <w:sz w:val="20"/>
        </w:rPr>
        <w:t>1.3  Proposed Solution</w:t>
      </w:r>
    </w:p>
    <w:p>
      <w:pPr>
        <w:spacing w:before="0" w:after="0"/>
        <w:ind w:left="0" w:right="0" w:firstLine="0"/>
        <w:jc w:val="both"/>
      </w:pPr>
      <w:r>
        <w:rPr>
          <w:rFonts w:ascii="Times New Roman" w:hAnsi="Times New Roman"/>
          <w:b w:val="0"/>
          <w:i w:val="0"/>
          <w:sz w:val="20"/>
        </w:rPr>
        <w:t>NetworkSim closes the gap between theory and practice by offering an easy-to-use browser-based environment for modeling and testing systems. Simulation paramaters are controlled via a visual interface with an interactive graph on which to drag-and-drop service blocks and define system topologies (requests per second, service capacity, base latency, etc.). After clicking a start button, the discrete-event simulations run in the user's browser, streaming updates to the live view using WebSockets. System health status is presented by color-coded service badges. Visual queues and charts (also updating in real time) provide more context for the simulation.</w:t>
      </w:r>
    </w:p>
    <w:p>
      <w:pPr>
        <w:spacing w:before="360" w:after="160"/>
        <w:ind w:firstLine="0" w:left="0" w:right="0"/>
        <w:jc w:val="left"/>
      </w:pPr>
      <w:r>
        <w:rPr>
          <w:rFonts w:ascii="Times New Roman" w:hAnsi="Times New Roman"/>
          <w:b/>
          <w:i w:val="0"/>
          <w:sz w:val="20"/>
        </w:rPr>
        <w:t>1.4  Scope and Review 2 Objectives</w:t>
      </w:r>
    </w:p>
    <w:p>
      <w:pPr>
        <w:spacing w:before="0" w:after="0"/>
        <w:ind w:left="0" w:right="0" w:firstLine="0"/>
        <w:jc w:val="both"/>
      </w:pPr>
      <w:r>
        <w:rPr>
          <w:rFonts w:ascii="Times New Roman" w:hAnsi="Times New Roman"/>
          <w:b w:val="0"/>
          <w:i w:val="0"/>
          <w:sz w:val="20"/>
        </w:rPr>
        <w:t>Review 2 of the core software are 100% complete, including all functional requirements, and all code is experimentally validated. Delivery includes the physics engine, WebSocket communications, the deterministic fault injector, Chaos Daemon, automated root cause analysis, an automated estimator of AWS costs, serializing blueprint data, and a deployment across multiple containers.</w:t>
      </w:r>
    </w:p>
    <w:p>
      <w:pPr>
        <w:spacing w:before="520" w:after="280"/>
        <w:ind w:firstLine="0" w:left="0" w:right="0"/>
        <w:jc w:val="left"/>
      </w:pPr>
      <w:r>
        <w:rPr>
          <w:rFonts w:ascii="Times New Roman" w:hAnsi="Times New Roman"/>
          <w:b/>
          <w:i w:val="0"/>
          <w:sz w:val="24"/>
        </w:rPr>
        <w:t>2  Literature Survey and Related Work</w:t>
      </w:r>
    </w:p>
    <w:p>
      <w:pPr>
        <w:spacing w:before="360" w:after="160"/>
        <w:ind w:firstLine="0" w:left="0" w:right="0"/>
        <w:jc w:val="left"/>
      </w:pPr>
      <w:r>
        <w:rPr>
          <w:rFonts w:ascii="Times New Roman" w:hAnsi="Times New Roman"/>
          <w:b/>
          <w:i w:val="0"/>
          <w:sz w:val="20"/>
        </w:rPr>
        <w:t>2.1  Network and Distributed System Simulators</w:t>
      </w:r>
    </w:p>
    <w:p>
      <w:pPr>
        <w:spacing w:before="0" w:after="0"/>
        <w:ind w:left="0" w:right="0" w:firstLine="0"/>
        <w:jc w:val="both"/>
      </w:pPr>
      <w:r>
        <w:rPr>
          <w:rFonts w:ascii="Times New Roman" w:hAnsi="Times New Roman"/>
          <w:b w:val="0"/>
          <w:i w:val="0"/>
          <w:sz w:val="20"/>
        </w:rPr>
        <w:t>GNS3, Cisco Packet Tracer and Mininet provide emulation for switches and routers and simulate packet traffic for IP networks. Although, these systems don't meet the need for high-level modeling of distributed service interaction because they focus too heavily on the framing, ARP resolution and routing layers.</w:t>
      </w:r>
    </w:p>
    <w:p>
      <w:pPr>
        <w:spacing w:before="360" w:after="160"/>
        <w:ind w:firstLine="0" w:left="0" w:right="0"/>
        <w:jc w:val="left"/>
      </w:pPr>
      <w:r>
        <w:rPr>
          <w:rFonts w:ascii="Times New Roman" w:hAnsi="Times New Roman"/>
          <w:b/>
          <w:i w:val="0"/>
          <w:sz w:val="20"/>
        </w:rPr>
        <w:t>2.2  Discrete-Event Simulation Frameworks</w:t>
      </w:r>
    </w:p>
    <w:p>
      <w:pPr>
        <w:spacing w:before="0" w:after="0"/>
        <w:ind w:left="0" w:right="0" w:firstLine="0"/>
        <w:jc w:val="both"/>
      </w:pPr>
      <w:r>
        <w:rPr>
          <w:rFonts w:ascii="Times New Roman" w:hAnsi="Times New Roman"/>
          <w:b w:val="0"/>
          <w:i w:val="0"/>
          <w:sz w:val="20"/>
        </w:rPr>
        <w:t>Discrete event simulation environments, such as Python SimPy and OMNeT++, are capable of constructing and simulating a queuing system. However, in each of those systems, scripting and a lack of graphical modeling capabilties means the system cannot easily meet the real-time requirements of an operational environment, particularly for non-technical users.</w:t>
      </w:r>
    </w:p>
    <w:p>
      <w:pPr>
        <w:spacing w:before="360" w:after="160"/>
        <w:ind w:firstLine="0" w:left="0" w:right="0"/>
        <w:jc w:val="left"/>
      </w:pPr>
      <w:r>
        <w:rPr>
          <w:rFonts w:ascii="Times New Roman" w:hAnsi="Times New Roman"/>
          <w:b/>
          <w:i w:val="0"/>
          <w:sz w:val="20"/>
        </w:rPr>
        <w:t>2.3  Chaos Engineering Tools</w:t>
      </w:r>
    </w:p>
    <w:p>
      <w:pPr>
        <w:spacing w:before="0" w:after="0"/>
        <w:ind w:left="0" w:right="0" w:firstLine="0"/>
        <w:jc w:val="both"/>
      </w:pPr>
      <w:r>
        <w:rPr>
          <w:rFonts w:ascii="Times New Roman" w:hAnsi="Times New Roman"/>
          <w:b w:val="0"/>
          <w:i w:val="0"/>
          <w:sz w:val="20"/>
        </w:rPr>
        <w:t>Although the Chaos Monkey and ChaosMesh [5] tools are common in the industry, their usage in a classroom setting is restricted by the need for active production systems and a high reliance on Kubernetes and Amazon EC2 infrastrucure. Therefore, for risk-free experimentation, they cannot be used.</w:t>
      </w:r>
    </w:p>
    <w:p>
      <w:pPr>
        <w:spacing w:before="360" w:after="160"/>
        <w:ind w:firstLine="0" w:left="0" w:right="0"/>
        <w:jc w:val="left"/>
      </w:pPr>
      <w:r>
        <w:rPr>
          <w:rFonts w:ascii="Times New Roman" w:hAnsi="Times New Roman"/>
          <w:b/>
          <w:i w:val="0"/>
          <w:sz w:val="20"/>
        </w:rPr>
        <w:t>2.4  Architecture Diagramming Tools</w:t>
      </w:r>
    </w:p>
    <w:p>
      <w:pPr>
        <w:spacing w:before="0" w:after="0"/>
        <w:ind w:left="0" w:right="0" w:firstLine="0"/>
        <w:jc w:val="both"/>
      </w:pPr>
      <w:r>
        <w:rPr>
          <w:rFonts w:ascii="Times New Roman" w:hAnsi="Times New Roman"/>
          <w:b w:val="0"/>
          <w:i w:val="0"/>
          <w:sz w:val="20"/>
        </w:rPr>
        <w:t>Cloudcraft, Lucidchart and Draw.io are all designed to do a good job of structural export and static visualization, however they provides zero capabilities to verify models, show queing latency or the ability to propagate failures.</w:t>
      </w:r>
    </w:p>
    <w:p>
      <w:pPr>
        <w:spacing w:before="360" w:after="160"/>
        <w:ind w:firstLine="0" w:left="0" w:right="0"/>
        <w:jc w:val="left"/>
      </w:pPr>
      <w:r>
        <w:rPr>
          <w:rFonts w:ascii="Times New Roman" w:hAnsi="Times New Roman"/>
          <w:b/>
          <w:i w:val="0"/>
          <w:sz w:val="20"/>
        </w:rPr>
        <w:t>2.5  Positioning of NetworkSim</w:t>
      </w:r>
    </w:p>
    <w:p>
      <w:pPr>
        <w:spacing w:before="0" w:after="0"/>
        <w:ind w:left="0" w:right="0" w:firstLine="0"/>
        <w:jc w:val="both"/>
      </w:pPr>
      <w:r>
        <w:rPr>
          <w:rFonts w:ascii="Times New Roman" w:hAnsi="Times New Roman"/>
          <w:b w:val="0"/>
          <w:i w:val="0"/>
          <w:sz w:val="20"/>
        </w:rPr>
        <w:t>As illustrated in Table 1, NetworkSim provides integrated support for intuitive visual diagramming and interactive discrete-event simulation with automated root-cause analysis for educational computing, a combination that have not been supported by existing software.</w:t>
      </w:r>
    </w:p>
    <w:p>
      <w:pPr>
        <w:spacing w:before="240" w:after="120"/>
        <w:ind w:firstLine="0" w:left="0" w:right="0"/>
        <w:jc w:val="center"/>
      </w:pPr>
      <w:r>
        <w:rPr>
          <w:rFonts w:ascii="Times New Roman" w:hAnsi="Times New Roman"/>
          <w:b/>
          <w:i w:val="0"/>
          <w:sz w:val="20"/>
        </w:rPr>
      </w:r>
      <w:r>
        <w:rPr>
          <w:rFonts w:ascii="Times New Roman" w:hAnsi="Times New Roman"/>
          <w:b/>
          <w:sz w:val="18"/>
        </w:rPr>
        <w:t xml:space="preserve">Table 1. </w:t>
      </w:r>
      <w:r>
        <w:rPr>
          <w:rFonts w:ascii="Times New Roman" w:hAnsi="Times New Roman"/>
          <w:b w:val="0"/>
          <w:sz w:val="18"/>
        </w:rPr>
        <w:t>Feature comparison of NetworkSim against related systems.</w:t>
      </w:r>
    </w:p>
    <w:tbl>
      <w:tblPr>
        <w:tblStyle w:val="TableGrid"/>
        <w:tblW w:type="auto" w:w="0"/>
        <w:jc w:val="center"/>
        <w:tblLook w:firstColumn="1" w:firstRow="1" w:lastColumn="0" w:lastRow="0" w:noHBand="0" w:noVBand="1" w:val="04A0"/>
      </w:tblPr>
      <w:tblGrid>
        <w:gridCol w:w="1814"/>
        <w:gridCol w:w="1474"/>
        <w:gridCol w:w="1417"/>
        <w:gridCol w:w="1531"/>
        <w:gridCol w:w="1304"/>
        <w:gridCol w:w="1531"/>
      </w:tblGrid>
      <w:tr>
        <w:tc>
          <w:tcPr>
            <w:tcW w:type="dxa" w:w="1814"/>
            <w:shd w:val="clear" w:color="auto" w:fill="F2F2F2"/>
          </w:tcPr>
          <w:p>
            <w:pPr>
              <w:jc w:val="center"/>
            </w:pPr>
            <w:r>
              <w:rPr>
                <w:rFonts w:ascii="Times New Roman" w:hAnsi="Times New Roman"/>
                <w:b/>
                <w:i w:val="0"/>
                <w:sz w:val="18"/>
              </w:rPr>
              <w:t>System</w:t>
            </w:r>
          </w:p>
        </w:tc>
        <w:tc>
          <w:tcPr>
            <w:tcW w:type="dxa" w:w="1474"/>
            <w:shd w:val="clear" w:color="auto" w:fill="F2F2F2"/>
          </w:tcPr>
          <w:p>
            <w:pPr>
              <w:jc w:val="center"/>
            </w:pPr>
            <w:r>
              <w:rPr>
                <w:rFonts w:ascii="Times New Roman" w:hAnsi="Times New Roman"/>
                <w:b/>
                <w:i w:val="0"/>
                <w:sz w:val="18"/>
              </w:rPr>
              <w:t>Abstraction</w:t>
            </w:r>
          </w:p>
        </w:tc>
        <w:tc>
          <w:tcPr>
            <w:tcW w:type="dxa" w:w="1417"/>
            <w:shd w:val="clear" w:color="auto" w:fill="F2F2F2"/>
          </w:tcPr>
          <w:p>
            <w:pPr>
              <w:jc w:val="center"/>
            </w:pPr>
            <w:r>
              <w:rPr>
                <w:rFonts w:ascii="Times New Roman" w:hAnsi="Times New Roman"/>
                <w:b/>
                <w:i w:val="0"/>
                <w:sz w:val="18"/>
              </w:rPr>
              <w:t>Real-Time UI</w:t>
            </w:r>
          </w:p>
        </w:tc>
        <w:tc>
          <w:tcPr>
            <w:tcW w:type="dxa" w:w="1531"/>
            <w:shd w:val="clear" w:color="auto" w:fill="F2F2F2"/>
          </w:tcPr>
          <w:p>
            <w:pPr>
              <w:jc w:val="center"/>
            </w:pPr>
            <w:r>
              <w:rPr>
                <w:rFonts w:ascii="Times New Roman" w:hAnsi="Times New Roman"/>
                <w:b/>
                <w:i w:val="0"/>
                <w:sz w:val="18"/>
              </w:rPr>
              <w:t>Chaos Injection</w:t>
            </w:r>
          </w:p>
        </w:tc>
        <w:tc>
          <w:tcPr>
            <w:tcW w:type="dxa" w:w="1304"/>
            <w:shd w:val="clear" w:color="auto" w:fill="F2F2F2"/>
          </w:tcPr>
          <w:p>
            <w:pPr>
              <w:jc w:val="center"/>
            </w:pPr>
            <w:r>
              <w:rPr>
                <w:rFonts w:ascii="Times New Roman" w:hAnsi="Times New Roman"/>
                <w:b/>
                <w:i w:val="0"/>
                <w:sz w:val="18"/>
              </w:rPr>
              <w:t>Cost Modeling</w:t>
            </w:r>
          </w:p>
        </w:tc>
        <w:tc>
          <w:tcPr>
            <w:tcW w:type="dxa" w:w="1531"/>
            <w:shd w:val="clear" w:color="auto" w:fill="F2F2F2"/>
          </w:tcPr>
          <w:p>
            <w:pPr>
              <w:jc w:val="center"/>
            </w:pPr>
            <w:r>
              <w:rPr>
                <w:rFonts w:ascii="Times New Roman" w:hAnsi="Times New Roman"/>
                <w:b/>
                <w:i w:val="0"/>
                <w:sz w:val="18"/>
              </w:rPr>
              <w:t>Educational Focus</w:t>
            </w:r>
          </w:p>
        </w:tc>
      </w:tr>
      <w:tr>
        <w:tc>
          <w:tcPr>
            <w:tcW w:type="dxa" w:w="1814"/>
          </w:tcPr>
          <w:p>
            <w:pPr>
              <w:jc w:val="center"/>
            </w:pPr>
            <w:r>
              <w:rPr>
                <w:rFonts w:ascii="Times New Roman" w:hAnsi="Times New Roman"/>
                <w:b w:val="0"/>
                <w:i w:val="0"/>
                <w:sz w:val="18"/>
              </w:rPr>
              <w:t>GNS3 / Packet Tracer</w:t>
            </w:r>
          </w:p>
        </w:tc>
        <w:tc>
          <w:tcPr>
            <w:tcW w:type="dxa" w:w="1474"/>
          </w:tcPr>
          <w:p>
            <w:pPr>
              <w:jc w:val="center"/>
            </w:pPr>
            <w:r>
              <w:rPr>
                <w:rFonts w:ascii="Times New Roman" w:hAnsi="Times New Roman"/>
                <w:b w:val="0"/>
                <w:i w:val="0"/>
                <w:sz w:val="18"/>
              </w:rPr>
              <w:t>L2–L4 Network</w:t>
            </w:r>
          </w:p>
        </w:tc>
        <w:tc>
          <w:tcPr>
            <w:tcW w:type="dxa" w:w="1417"/>
          </w:tcPr>
          <w:p>
            <w:pPr>
              <w:jc w:val="center"/>
            </w:pPr>
            <w:r>
              <w:rPr>
                <w:rFonts w:ascii="Times New Roman" w:hAnsi="Times New Roman"/>
                <w:b w:val="0"/>
                <w:i w:val="0"/>
                <w:sz w:val="18"/>
              </w:rPr>
              <w:t>Medium (Desktop)</w:t>
            </w:r>
          </w:p>
        </w:tc>
        <w:tc>
          <w:tcPr>
            <w:tcW w:type="dxa" w:w="1531"/>
          </w:tcPr>
          <w:p>
            <w:pPr>
              <w:jc w:val="center"/>
            </w:pPr>
            <w:r>
              <w:rPr>
                <w:rFonts w:ascii="Times New Roman" w:hAnsi="Times New Roman"/>
                <w:b w:val="0"/>
                <w:i w:val="0"/>
                <w:sz w:val="18"/>
              </w:rPr>
              <w:t>Manual Link Drop</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Networking Curricula</w:t>
            </w:r>
          </w:p>
        </w:tc>
      </w:tr>
      <w:tr>
        <w:tc>
          <w:tcPr>
            <w:tcW w:type="dxa" w:w="1814"/>
          </w:tcPr>
          <w:p>
            <w:pPr>
              <w:jc w:val="center"/>
            </w:pPr>
            <w:r>
              <w:rPr>
                <w:rFonts w:ascii="Times New Roman" w:hAnsi="Times New Roman"/>
                <w:b w:val="0"/>
                <w:i w:val="0"/>
                <w:sz w:val="18"/>
              </w:rPr>
              <w:t>Mininet</w:t>
            </w:r>
          </w:p>
        </w:tc>
        <w:tc>
          <w:tcPr>
            <w:tcW w:type="dxa" w:w="1474"/>
          </w:tcPr>
          <w:p>
            <w:pPr>
              <w:jc w:val="center"/>
            </w:pPr>
            <w:r>
              <w:rPr>
                <w:rFonts w:ascii="Times New Roman" w:hAnsi="Times New Roman"/>
                <w:b w:val="0"/>
                <w:i w:val="0"/>
                <w:sz w:val="18"/>
              </w:rPr>
              <w:t>OpenFlow / Linux Net</w:t>
            </w:r>
          </w:p>
        </w:tc>
        <w:tc>
          <w:tcPr>
            <w:tcW w:type="dxa" w:w="1417"/>
          </w:tcPr>
          <w:p>
            <w:pPr>
              <w:jc w:val="center"/>
            </w:pPr>
            <w:r>
              <w:rPr>
                <w:rFonts w:ascii="Times New Roman" w:hAnsi="Times New Roman"/>
                <w:b w:val="0"/>
                <w:i w:val="0"/>
                <w:sz w:val="18"/>
              </w:rPr>
              <w:t>Low (CLI/Python)</w:t>
            </w:r>
          </w:p>
        </w:tc>
        <w:tc>
          <w:tcPr>
            <w:tcW w:type="dxa" w:w="1531"/>
          </w:tcPr>
          <w:p>
            <w:pPr>
              <w:jc w:val="center"/>
            </w:pPr>
            <w:r>
              <w:rPr>
                <w:rFonts w:ascii="Times New Roman" w:hAnsi="Times New Roman"/>
                <w:b w:val="0"/>
                <w:i w:val="0"/>
                <w:sz w:val="18"/>
              </w:rPr>
              <w:t>Scripted</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SDN Research</w:t>
            </w:r>
          </w:p>
        </w:tc>
      </w:tr>
      <w:tr>
        <w:tc>
          <w:tcPr>
            <w:tcW w:type="dxa" w:w="1814"/>
          </w:tcPr>
          <w:p>
            <w:pPr>
              <w:jc w:val="center"/>
            </w:pPr>
            <w:r>
              <w:rPr>
                <w:rFonts w:ascii="Times New Roman" w:hAnsi="Times New Roman"/>
                <w:b w:val="0"/>
                <w:i w:val="0"/>
                <w:sz w:val="18"/>
              </w:rPr>
              <w:t>SimPy</w:t>
            </w:r>
          </w:p>
        </w:tc>
        <w:tc>
          <w:tcPr>
            <w:tcW w:type="dxa" w:w="1474"/>
          </w:tcPr>
          <w:p>
            <w:pPr>
              <w:jc w:val="center"/>
            </w:pPr>
            <w:r>
              <w:rPr>
                <w:rFonts w:ascii="Times New Roman" w:hAnsi="Times New Roman"/>
                <w:b w:val="0"/>
                <w:i w:val="0"/>
                <w:sz w:val="18"/>
              </w:rPr>
              <w:t>Code-Defined Queues</w:t>
            </w:r>
          </w:p>
        </w:tc>
        <w:tc>
          <w:tcPr>
            <w:tcW w:type="dxa" w:w="1417"/>
          </w:tcPr>
          <w:p>
            <w:pPr>
              <w:jc w:val="center"/>
            </w:pPr>
            <w:r>
              <w:rPr>
                <w:rFonts w:ascii="Times New Roman" w:hAnsi="Times New Roman"/>
                <w:b w:val="0"/>
                <w:i w:val="0"/>
                <w:sz w:val="18"/>
              </w:rPr>
              <w:t>None (Headless)</w:t>
            </w:r>
          </w:p>
        </w:tc>
        <w:tc>
          <w:tcPr>
            <w:tcW w:type="dxa" w:w="1531"/>
          </w:tcPr>
          <w:p>
            <w:pPr>
              <w:jc w:val="center"/>
            </w:pPr>
            <w:r>
              <w:rPr>
                <w:rFonts w:ascii="Times New Roman" w:hAnsi="Times New Roman"/>
                <w:b w:val="0"/>
                <w:i w:val="0"/>
                <w:sz w:val="18"/>
              </w:rPr>
              <w:t>Programmable</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Operations Research</w:t>
            </w:r>
          </w:p>
        </w:tc>
      </w:tr>
      <w:tr>
        <w:tc>
          <w:tcPr>
            <w:tcW w:type="dxa" w:w="1814"/>
          </w:tcPr>
          <w:p>
            <w:pPr>
              <w:jc w:val="center"/>
            </w:pPr>
            <w:r>
              <w:rPr>
                <w:rFonts w:ascii="Times New Roman" w:hAnsi="Times New Roman"/>
                <w:b w:val="0"/>
                <w:i w:val="0"/>
                <w:sz w:val="18"/>
              </w:rPr>
              <w:t>Chaos Monkey / Gremlin</w:t>
            </w:r>
          </w:p>
        </w:tc>
        <w:tc>
          <w:tcPr>
            <w:tcW w:type="dxa" w:w="1474"/>
          </w:tcPr>
          <w:p>
            <w:pPr>
              <w:jc w:val="center"/>
            </w:pPr>
            <w:r>
              <w:rPr>
                <w:rFonts w:ascii="Times New Roman" w:hAnsi="Times New Roman"/>
                <w:b w:val="0"/>
                <w:i w:val="0"/>
                <w:sz w:val="18"/>
              </w:rPr>
              <w:t>Cloud Infrastructure</w:t>
            </w:r>
          </w:p>
        </w:tc>
        <w:tc>
          <w:tcPr>
            <w:tcW w:type="dxa" w:w="1417"/>
          </w:tcPr>
          <w:p>
            <w:pPr>
              <w:jc w:val="center"/>
            </w:pPr>
            <w:r>
              <w:rPr>
                <w:rFonts w:ascii="Times New Roman" w:hAnsi="Times New Roman"/>
                <w:b w:val="0"/>
                <w:i w:val="0"/>
                <w:sz w:val="18"/>
              </w:rPr>
              <w:t>Dashboard Only</w:t>
            </w:r>
          </w:p>
        </w:tc>
        <w:tc>
          <w:tcPr>
            <w:tcW w:type="dxa" w:w="1531"/>
          </w:tcPr>
          <w:p>
            <w:pPr>
              <w:jc w:val="center"/>
            </w:pPr>
            <w:r>
              <w:rPr>
                <w:rFonts w:ascii="Times New Roman" w:hAnsi="Times New Roman"/>
                <w:b w:val="0"/>
                <w:i w:val="0"/>
                <w:sz w:val="18"/>
              </w:rPr>
              <w:t>Automated / Cloud</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Enterprise SRE</w:t>
            </w:r>
          </w:p>
        </w:tc>
      </w:tr>
      <w:tr>
        <w:tc>
          <w:tcPr>
            <w:tcW w:type="dxa" w:w="1814"/>
          </w:tcPr>
          <w:p>
            <w:pPr>
              <w:jc w:val="center"/>
            </w:pPr>
            <w:r>
              <w:rPr>
                <w:rFonts w:ascii="Times New Roman" w:hAnsi="Times New Roman"/>
                <w:b w:val="0"/>
                <w:i w:val="0"/>
                <w:sz w:val="18"/>
              </w:rPr>
              <w:t>Draw.io / Lucidchart</w:t>
            </w:r>
          </w:p>
        </w:tc>
        <w:tc>
          <w:tcPr>
            <w:tcW w:type="dxa" w:w="1474"/>
          </w:tcPr>
          <w:p>
            <w:pPr>
              <w:jc w:val="center"/>
            </w:pPr>
            <w:r>
              <w:rPr>
                <w:rFonts w:ascii="Times New Roman" w:hAnsi="Times New Roman"/>
                <w:b w:val="0"/>
                <w:i w:val="0"/>
                <w:sz w:val="18"/>
              </w:rPr>
              <w:t>Visual Static</w:t>
            </w:r>
          </w:p>
        </w:tc>
        <w:tc>
          <w:tcPr>
            <w:tcW w:type="dxa" w:w="1417"/>
          </w:tcPr>
          <w:p>
            <w:pPr>
              <w:jc w:val="center"/>
            </w:pPr>
            <w:r>
              <w:rPr>
                <w:rFonts w:ascii="Times New Roman" w:hAnsi="Times New Roman"/>
                <w:b w:val="0"/>
                <w:i w:val="0"/>
                <w:sz w:val="18"/>
              </w:rPr>
              <w:t>High (Web)</w:t>
            </w:r>
          </w:p>
        </w:tc>
        <w:tc>
          <w:tcPr>
            <w:tcW w:type="dxa" w:w="1531"/>
          </w:tcPr>
          <w:p>
            <w:pPr>
              <w:jc w:val="center"/>
            </w:pPr>
            <w:r>
              <w:rPr>
                <w:rFonts w:ascii="Times New Roman" w:hAnsi="Times New Roman"/>
                <w:b w:val="0"/>
                <w:i w:val="0"/>
                <w:sz w:val="18"/>
              </w:rPr>
              <w:t>No</w:t>
            </w:r>
          </w:p>
        </w:tc>
        <w:tc>
          <w:tcPr>
            <w:tcW w:type="dxa" w:w="1304"/>
          </w:tcPr>
          <w:p>
            <w:pPr>
              <w:jc w:val="center"/>
            </w:pPr>
            <w:r>
              <w:rPr>
                <w:rFonts w:ascii="Times New Roman" w:hAnsi="Times New Roman"/>
                <w:b w:val="0"/>
                <w:i w:val="0"/>
                <w:sz w:val="18"/>
              </w:rPr>
              <w:t>No</w:t>
            </w:r>
          </w:p>
        </w:tc>
        <w:tc>
          <w:tcPr>
            <w:tcW w:type="dxa" w:w="1531"/>
          </w:tcPr>
          <w:p>
            <w:pPr>
              <w:jc w:val="center"/>
            </w:pPr>
            <w:r>
              <w:rPr>
                <w:rFonts w:ascii="Times New Roman" w:hAnsi="Times New Roman"/>
                <w:b w:val="0"/>
                <w:i w:val="0"/>
                <w:sz w:val="18"/>
              </w:rPr>
              <w:t>General Diagramming</w:t>
            </w:r>
          </w:p>
        </w:tc>
      </w:tr>
      <w:tr>
        <w:tc>
          <w:tcPr>
            <w:tcW w:type="dxa" w:w="1814"/>
          </w:tcPr>
          <w:p>
            <w:pPr>
              <w:jc w:val="center"/>
            </w:pPr>
            <w:r>
              <w:rPr>
                <w:rFonts w:ascii="Times New Roman" w:hAnsi="Times New Roman"/>
                <w:b w:val="0"/>
                <w:i w:val="0"/>
                <w:sz w:val="18"/>
              </w:rPr>
              <w:t>NetworkSim (Ours)</w:t>
            </w:r>
          </w:p>
        </w:tc>
        <w:tc>
          <w:tcPr>
            <w:tcW w:type="dxa" w:w="1474"/>
          </w:tcPr>
          <w:p>
            <w:pPr>
              <w:jc w:val="center"/>
            </w:pPr>
            <w:r>
              <w:rPr>
                <w:rFonts w:ascii="Times New Roman" w:hAnsi="Times New Roman"/>
                <w:b w:val="0"/>
                <w:i w:val="0"/>
                <w:sz w:val="18"/>
              </w:rPr>
              <w:t>L7 Service Nodes</w:t>
            </w:r>
          </w:p>
        </w:tc>
        <w:tc>
          <w:tcPr>
            <w:tcW w:type="dxa" w:w="1417"/>
          </w:tcPr>
          <w:p>
            <w:pPr>
              <w:jc w:val="center"/>
            </w:pPr>
            <w:r>
              <w:rPr>
                <w:rFonts w:ascii="Times New Roman" w:hAnsi="Times New Roman"/>
                <w:b w:val="0"/>
                <w:i w:val="0"/>
                <w:sz w:val="18"/>
              </w:rPr>
              <w:t>High (Web / WS)</w:t>
            </w:r>
          </w:p>
        </w:tc>
        <w:tc>
          <w:tcPr>
            <w:tcW w:type="dxa" w:w="1531"/>
          </w:tcPr>
          <w:p>
            <w:pPr>
              <w:jc w:val="center"/>
            </w:pPr>
            <w:r>
              <w:rPr>
                <w:rFonts w:ascii="Times New Roman" w:hAnsi="Times New Roman"/>
                <w:b w:val="0"/>
                <w:i w:val="0"/>
                <w:sz w:val="18"/>
              </w:rPr>
              <w:t>Deterministic + Chaos</w:t>
            </w:r>
          </w:p>
        </w:tc>
        <w:tc>
          <w:tcPr>
            <w:tcW w:type="dxa" w:w="1304"/>
          </w:tcPr>
          <w:p>
            <w:pPr>
              <w:jc w:val="center"/>
            </w:pPr>
            <w:r>
              <w:rPr>
                <w:rFonts w:ascii="Times New Roman" w:hAnsi="Times New Roman"/>
                <w:b w:val="0"/>
                <w:i w:val="0"/>
                <w:sz w:val="18"/>
              </w:rPr>
              <w:t>Yes (AWS Est.)</w:t>
            </w:r>
          </w:p>
        </w:tc>
        <w:tc>
          <w:tcPr>
            <w:tcW w:type="dxa" w:w="1531"/>
          </w:tcPr>
          <w:p>
            <w:pPr>
              <w:jc w:val="center"/>
            </w:pPr>
            <w:r>
              <w:rPr>
                <w:rFonts w:ascii="Times New Roman" w:hAnsi="Times New Roman"/>
                <w:b w:val="0"/>
                <w:i w:val="0"/>
                <w:sz w:val="18"/>
              </w:rPr>
              <w:t>System Design &amp; Arch.</w:t>
            </w:r>
          </w:p>
        </w:tc>
      </w:tr>
    </w:tbl>
    <w:p>
      <w:pPr>
        <w:spacing w:before="520" w:after="280"/>
        <w:ind w:firstLine="0" w:left="0" w:right="0"/>
        <w:jc w:val="left"/>
      </w:pPr>
      <w:r>
        <w:rPr>
          <w:rFonts w:ascii="Times New Roman" w:hAnsi="Times New Roman"/>
          <w:b/>
          <w:i w:val="0"/>
          <w:sz w:val="24"/>
        </w:rPr>
        <w:t>3  System Architecture and Methodology</w:t>
      </w:r>
    </w:p>
    <w:p>
      <w:pPr>
        <w:spacing w:before="360" w:after="160"/>
        <w:ind w:firstLine="0" w:left="0" w:right="0"/>
        <w:jc w:val="left"/>
      </w:pPr>
      <w:r>
        <w:rPr>
          <w:rFonts w:ascii="Times New Roman" w:hAnsi="Times New Roman"/>
          <w:b/>
          <w:i w:val="0"/>
          <w:sz w:val="20"/>
        </w:rPr>
        <w:t>3.1  High-Level System Architecture</w:t>
      </w:r>
    </w:p>
    <w:p>
      <w:pPr>
        <w:spacing w:before="0" w:after="0"/>
        <w:ind w:left="0" w:right="0" w:firstLine="0"/>
        <w:jc w:val="both"/>
      </w:pPr>
      <w:r>
        <w:rPr>
          <w:rFonts w:ascii="Times New Roman" w:hAnsi="Times New Roman"/>
          <w:b w:val="0"/>
          <w:i w:val="0"/>
          <w:sz w:val="20"/>
        </w:rPr>
        <w:t>NetworkSim uses a cloud-native, decoupled, 3-tier architecture. Next.js 16 and React Flow v12 with Tailwind CSS make up the Presentation Layer. The Application Layer are made up of a high-speed Python 3.10 FastAPI asynchronus server and directed graph models created with NetworkX. A Redis cache can be added to store session and template data.</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040000" cy="5218292"/>
            <wp:docPr id="1" name="Picture 1"/>
            <wp:cNvGraphicFramePr>
              <a:graphicFrameLocks noChangeAspect="1"/>
            </wp:cNvGraphicFramePr>
            <a:graphic>
              <a:graphicData uri="http://schemas.openxmlformats.org/drawingml/2006/picture">
                <pic:pic>
                  <pic:nvPicPr>
                    <pic:cNvPr id="0" name="fig1_arch.png"/>
                    <pic:cNvPicPr/>
                  </pic:nvPicPr>
                  <pic:blipFill>
                    <a:blip r:embed="rId9"/>
                    <a:stretch>
                      <a:fillRect/>
                    </a:stretch>
                  </pic:blipFill>
                  <pic:spPr>
                    <a:xfrm>
                      <a:off x="0" y="0"/>
                      <a:ext cx="5040000" cy="5218292"/>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1. </w:t>
      </w:r>
      <w:r>
        <w:rPr>
          <w:rFonts w:ascii="Times New Roman" w:hAnsi="Times New Roman"/>
          <w:b w:val="0"/>
          <w:sz w:val="18"/>
        </w:rPr>
        <w:t>High-level system architecture of NetworkSim.</w:t>
      </w:r>
    </w:p>
    <w:p>
      <w:pPr>
        <w:spacing w:before="360" w:after="160"/>
        <w:ind w:firstLine="0" w:left="0" w:right="0"/>
        <w:jc w:val="left"/>
      </w:pPr>
      <w:r>
        <w:rPr>
          <w:rFonts w:ascii="Times New Roman" w:hAnsi="Times New Roman"/>
          <w:b/>
          <w:i w:val="0"/>
          <w:sz w:val="20"/>
        </w:rPr>
        <w:t>3.2  Data Flow Diagrams</w:t>
      </w:r>
    </w:p>
    <w:p>
      <w:pPr>
        <w:spacing w:before="0" w:after="0"/>
        <w:ind w:left="0" w:right="0" w:firstLine="0"/>
        <w:jc w:val="both"/>
      </w:pPr>
      <w:r>
        <w:rPr>
          <w:rFonts w:ascii="Times New Roman" w:hAnsi="Times New Roman"/>
          <w:b w:val="0"/>
          <w:i w:val="0"/>
          <w:sz w:val="20"/>
        </w:rPr>
        <w:t>Figure 2 contains the Level-1 Data Flow Diagram. A user first constructs the simulation’s topology, which is a graph (V,E), on the interface. A ‘Run Simulation’ event will send G in JSON over a WebSocket connection to /ws/simulate. The simulation’s execution engine then uses G to construct a dependency order of the network devices. In each of the simulation’s 20Hz ticks, traffic flows will be determined, queus for packets will be calculated, failures that will impact network conditions will be determined, and a status message will be sent. Finally, history telemetry will be sent to the Diagnostic Analyzer for post simulation analysis.</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400000" cy="1991250"/>
            <wp:docPr id="2" name="Picture 2"/>
            <wp:cNvGraphicFramePr>
              <a:graphicFrameLocks noChangeAspect="1"/>
            </wp:cNvGraphicFramePr>
            <a:graphic>
              <a:graphicData uri="http://schemas.openxmlformats.org/drawingml/2006/picture">
                <pic:pic>
                  <pic:nvPicPr>
                    <pic:cNvPr id="0" name="fig2_dfd.png"/>
                    <pic:cNvPicPr/>
                  </pic:nvPicPr>
                  <pic:blipFill>
                    <a:blip r:embed="rId10"/>
                    <a:stretch>
                      <a:fillRect/>
                    </a:stretch>
                  </pic:blipFill>
                  <pic:spPr>
                    <a:xfrm>
                      <a:off x="0" y="0"/>
                      <a:ext cx="5400000" cy="199125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2. </w:t>
      </w:r>
      <w:r>
        <w:rPr>
          <w:rFonts w:ascii="Times New Roman" w:hAnsi="Times New Roman"/>
          <w:b w:val="0"/>
          <w:sz w:val="18"/>
        </w:rPr>
        <w:t>Level-1 Data Flow Diagram for NetworkSim simulation pipeline.</w:t>
      </w:r>
    </w:p>
    <w:p>
      <w:pPr>
        <w:spacing w:before="360" w:after="160"/>
        <w:ind w:firstLine="0" w:left="0" w:right="0"/>
        <w:jc w:val="left"/>
      </w:pPr>
      <w:r>
        <w:rPr>
          <w:rFonts w:ascii="Times New Roman" w:hAnsi="Times New Roman"/>
          <w:b/>
          <w:i w:val="0"/>
          <w:sz w:val="20"/>
        </w:rPr>
        <w:t>3.3  Module Breakdown</w:t>
      </w:r>
    </w:p>
    <w:p>
      <w:pPr>
        <w:spacing w:before="0" w:after="0"/>
        <w:ind w:left="0" w:right="0" w:firstLine="0"/>
        <w:jc w:val="both"/>
      </w:pPr>
      <w:r>
        <w:rPr>
          <w:rFonts w:ascii="Times New Roman" w:hAnsi="Times New Roman"/>
          <w:b w:val="0"/>
          <w:i w:val="0"/>
          <w:sz w:val="20"/>
        </w:rPr>
        <w:t>The platform is partitioned into modular, highly cohesive software unit:</w:t>
      </w:r>
    </w:p>
    <w:p>
      <w:pPr>
        <w:pStyle w:val="ListBullet"/>
        <w:spacing w:before="20" w:after="20"/>
        <w:ind w:left="283" w:hanging="140" w:right="0"/>
        <w:jc w:val="left"/>
      </w:pPr>
      <w:r>
        <w:rPr>
          <w:rFonts w:ascii="Times New Roman" w:hAnsi="Times New Roman"/>
          <w:b w:val="0"/>
          <w:i w:val="0"/>
          <w:sz w:val="20"/>
        </w:rPr>
        <w:t>LabCanvas (components/canvas/LabCanvas.tsx): Interactive drag-and-drop workspace supporting custom node types, connection edge validations, and viewport scaling.</w:t>
      </w:r>
    </w:p>
    <w:p>
      <w:pPr>
        <w:pStyle w:val="ListBullet"/>
        <w:spacing w:before="20" w:after="20"/>
        <w:ind w:left="283" w:hanging="140" w:right="0"/>
        <w:jc w:val="left"/>
      </w:pPr>
      <w:r>
        <w:rPr>
          <w:rFonts w:ascii="Times New Roman" w:hAnsi="Times New Roman"/>
          <w:b w:val="0"/>
          <w:i w:val="0"/>
          <w:sz w:val="20"/>
        </w:rPr>
        <w:t>CustomNodes (components/nodes/CustomNodes.tsx): Renderers for 11 node types with animated status rings, capacity bars, and live throughput badges.</w:t>
      </w:r>
    </w:p>
    <w:p>
      <w:pPr>
        <w:pStyle w:val="ListBullet"/>
        <w:spacing w:before="20" w:after="20"/>
        <w:ind w:left="283" w:hanging="140" w:right="0"/>
        <w:jc w:val="left"/>
      </w:pPr>
      <w:r>
        <w:rPr>
          <w:rFonts w:ascii="Times New Roman" w:hAnsi="Times New Roman"/>
          <w:b w:val="0"/>
          <w:i w:val="0"/>
          <w:sz w:val="20"/>
        </w:rPr>
        <w:t>Zustand Store (lib/store.ts): Client-side reactive state container managing nodes[], edges[], and the unit cost matrix.</w:t>
      </w:r>
    </w:p>
    <w:p>
      <w:pPr>
        <w:pStyle w:val="ListBullet"/>
        <w:spacing w:before="20" w:after="20"/>
        <w:ind w:left="283" w:hanging="140" w:right="0"/>
        <w:jc w:val="left"/>
      </w:pPr>
      <w:r>
        <w:rPr>
          <w:rFonts w:ascii="Times New Roman" w:hAnsi="Times New Roman"/>
          <w:b w:val="0"/>
          <w:i w:val="0"/>
          <w:sz w:val="20"/>
        </w:rPr>
        <w:t>FastAPI Application (backend/app/main.py): High-performance asynchronous API layer exposing REST and WebSocket endpoints.</w:t>
      </w:r>
    </w:p>
    <w:p>
      <w:pPr>
        <w:pStyle w:val="ListBullet"/>
        <w:spacing w:before="20" w:after="20"/>
        <w:ind w:left="283" w:hanging="140" w:right="0"/>
        <w:jc w:val="left"/>
      </w:pPr>
      <w:r>
        <w:rPr>
          <w:rFonts w:ascii="Times New Roman" w:hAnsi="Times New Roman"/>
          <w:b w:val="0"/>
          <w:i w:val="0"/>
          <w:sz w:val="20"/>
        </w:rPr>
        <w:t>Simulation Engine (backend/app/simulation/engine.py): Core discrete-event physics engine running M/M/1 queue calculations, topological propagation, and failure injection.</w:t>
      </w:r>
    </w:p>
    <w:p>
      <w:pPr>
        <w:pStyle w:val="ListBullet"/>
        <w:spacing w:before="20" w:after="20"/>
        <w:ind w:left="283" w:hanging="140" w:right="0"/>
        <w:jc w:val="left"/>
      </w:pPr>
      <w:r>
        <w:rPr>
          <w:rFonts w:ascii="Times New Roman" w:hAnsi="Times New Roman"/>
          <w:b w:val="0"/>
          <w:i w:val="0"/>
          <w:sz w:val="20"/>
        </w:rPr>
        <w:t>Diagnostic Analyzer (backend/app/simulation/analyzer.py): Post-simulation inference module identifying root-cause bottlenecks and generating prescriptive remediations.</w:t>
      </w:r>
    </w:p>
    <w:p>
      <w:pPr>
        <w:pStyle w:val="ListBullet"/>
        <w:spacing w:before="20" w:after="20"/>
        <w:ind w:left="283" w:hanging="140" w:right="0"/>
        <w:jc w:val="left"/>
      </w:pPr>
      <w:r>
        <w:rPr>
          <w:rFonts w:ascii="Times New Roman" w:hAnsi="Times New Roman"/>
          <w:b w:val="0"/>
          <w:i w:val="0"/>
          <w:sz w:val="20"/>
        </w:rPr>
        <w:t>Template Library (backend/app/templates.py): Pre-configured production-grade blueprint topologies (E-Commerce, Microservices, Event-Driven).</w:t>
      </w:r>
    </w:p>
    <w:p>
      <w:pPr>
        <w:spacing w:before="360" w:after="160"/>
        <w:ind w:firstLine="0" w:left="0" w:right="0"/>
        <w:jc w:val="left"/>
      </w:pPr>
      <w:r>
        <w:rPr>
          <w:rFonts w:ascii="Times New Roman" w:hAnsi="Times New Roman"/>
          <w:b/>
          <w:i w:val="0"/>
          <w:sz w:val="20"/>
        </w:rPr>
        <w:t>3.4  Algorithm Descriptions</w:t>
      </w:r>
    </w:p>
    <w:p>
      <w:pPr>
        <w:spacing w:before="0" w:after="0"/>
        <w:ind w:left="0" w:right="0" w:firstLine="0"/>
        <w:jc w:val="both"/>
      </w:pPr>
      <w:r>
        <w:rPr>
          <w:rFonts w:ascii="Times New Roman" w:hAnsi="Times New Roman"/>
          <w:b w:val="0"/>
          <w:i w:val="0"/>
          <w:sz w:val="20"/>
        </w:rPr>
        <w:t>Algorithm 1 provides the physics for discrete time queing on a DAG. For every incoming packet, if the service’s current capacity is insufficient, a service will create a queue and add it to its current queue and increase the latency to L=L_base + 0.5 * Q. Crashes of components result in 0 capacity of a service at specified time ticks. A chaos daemon (Algorithm 3) removes a component of a service at random at every 15 time ticks.</w:t>
      </w:r>
    </w:p>
    <w:p>
      <w:pPr>
        <w:spacing w:before="120" w:after="120"/>
        <w:ind w:left="227" w:firstLine="0" w:right="0"/>
        <w:jc w:val="left"/>
      </w:pPr>
      <w:r>
        <w:rPr>
          <w:rFonts w:ascii="Courier New" w:hAnsi="Courier New"/>
          <w:b w:val="0"/>
          <w:i w:val="0"/>
          <w:sz w:val="17"/>
        </w:rPr>
        <w:t>Algorithm 1: DAG Traffic Propagation and M/M/1 Queuing</w:t>
        <w:br/>
        <w:t>Input: Graph G = (V, E), Duration T, Failures F, ChaosMode C</w:t>
        <w:br/>
        <w:t>Output: Telemetry History H</w:t>
        <w:br/>
        <w:t>1: Initialize topological order: order = TopologicalSort(G)</w:t>
        <w:br/>
        <w:t>2: for tick = 1 to T do</w:t>
        <w:br/>
        <w:t>3:    ApplyFailures(G, F, tick)</w:t>
        <w:br/>
        <w:t>4:    if C and (tick mod 15 == 0) then ExecuteChaosDaemon(G) end if</w:t>
        <w:br/>
        <w:t>5:    for each node u in order do</w:t>
        <w:br/>
        <w:t>6:       if u.type == 'client' then u.throughput = u.base_rps</w:t>
        <w:br/>
        <w:t>7:       else u.incoming_rps = Sum(v.throughput for v in InNeighbors(u))</w:t>
        <w:br/>
        <w:t>8:            eff_cap = u.capacity</w:t>
        <w:br/>
        <w:t>9:            if u.incoming_rps &gt; eff_cap then</w:t>
        <w:br/>
        <w:t>10:              u.drop_rate = u.incoming_rps - eff_cap; u.queue_depth += u.drop_rate</w:t>
        <w:br/>
        <w:t>11:              u.throughput = eff_cap; u.status = 'critical'</w:t>
        <w:br/>
        <w:t>12:           else u.throughput = u.incoming_rps; u.status = 'healthy' end if</w:t>
        <w:br/>
        <w:t>13:           u.latency = u.base_latency + (0.5 * u.queue_depth)</w:t>
        <w:br/>
        <w:t>14:      end if</w:t>
        <w:br/>
        <w:t>15:   end for</w:t>
        <w:br/>
        <w:t>16:   EmitTickSnapshot(H, tick, G)</w:t>
        <w:br/>
        <w:t>17: end for</w:t>
      </w:r>
    </w:p>
    <w:p>
      <w:pPr>
        <w:spacing w:before="520" w:after="280"/>
        <w:ind w:firstLine="0" w:left="0" w:right="0"/>
        <w:jc w:val="left"/>
      </w:pPr>
      <w:r>
        <w:rPr>
          <w:rFonts w:ascii="Times New Roman" w:hAnsi="Times New Roman"/>
          <w:b/>
          <w:i w:val="0"/>
          <w:sz w:val="24"/>
        </w:rPr>
        <w:t>4  UML and System Diagrams</w:t>
      </w:r>
    </w:p>
    <w:p>
      <w:pPr>
        <w:spacing w:before="0" w:after="0"/>
        <w:ind w:left="0" w:right="0" w:firstLine="0"/>
        <w:jc w:val="both"/>
      </w:pPr>
      <w:r>
        <w:rPr>
          <w:rFonts w:ascii="Times New Roman" w:hAnsi="Times New Roman"/>
          <w:b w:val="0"/>
          <w:i w:val="0"/>
          <w:sz w:val="20"/>
        </w:rPr>
        <w:t>This chapter includes the design of NetworkSim in its entirety, comprising structural and behavioral UML model such as the use case model, component model, execution and state models, the domain model, and the container deployment models.</w:t>
      </w:r>
    </w:p>
    <w:p>
      <w:pPr>
        <w:spacing w:before="360" w:after="160"/>
        <w:ind w:firstLine="0" w:left="0" w:right="0"/>
        <w:jc w:val="left"/>
      </w:pPr>
      <w:r>
        <w:rPr>
          <w:rFonts w:ascii="Times New Roman" w:hAnsi="Times New Roman"/>
          <w:b/>
          <w:i w:val="0"/>
          <w:sz w:val="20"/>
        </w:rPr>
        <w:t>4.1  Use Case Diagram (Fig. 3)</w:t>
      </w:r>
    </w:p>
    <w:p>
      <w:pPr>
        <w:spacing w:before="0" w:after="0"/>
        <w:ind w:left="0" w:right="0" w:firstLine="0"/>
        <w:jc w:val="both"/>
      </w:pPr>
      <w:r>
        <w:rPr>
          <w:rFonts w:ascii="Times New Roman" w:hAnsi="Times New Roman"/>
          <w:b w:val="0"/>
          <w:i w:val="0"/>
          <w:sz w:val="20"/>
        </w:rPr>
        <w:t>Fifteen use cases divided into four functional areas — Topology Construction, Blueprint Lifecycle, Simulation Execution, and Telemetry Analysis — are initiated by the System Architect / Student. A secondary actor, the Chaos Daemon, randomly delete nodes to achieve system disorder.</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220000" cy="3303825"/>
            <wp:docPr id="3" name="Picture 3"/>
            <wp:cNvGraphicFramePr>
              <a:graphicFrameLocks noChangeAspect="1"/>
            </wp:cNvGraphicFramePr>
            <a:graphic>
              <a:graphicData uri="http://schemas.openxmlformats.org/drawingml/2006/picture">
                <pic:pic>
                  <pic:nvPicPr>
                    <pic:cNvPr id="0" name="fig3_usecase.png"/>
                    <pic:cNvPicPr/>
                  </pic:nvPicPr>
                  <pic:blipFill>
                    <a:blip r:embed="rId11"/>
                    <a:stretch>
                      <a:fillRect/>
                    </a:stretch>
                  </pic:blipFill>
                  <pic:spPr>
                    <a:xfrm>
                      <a:off x="0" y="0"/>
                      <a:ext cx="5220000" cy="3303825"/>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3. </w:t>
      </w:r>
      <w:r>
        <w:rPr>
          <w:rFonts w:ascii="Times New Roman" w:hAnsi="Times New Roman"/>
          <w:b w:val="0"/>
          <w:sz w:val="18"/>
        </w:rPr>
        <w:t>UML Use Case Diagram — NetworkSim actors, use cases, and relationships.</w:t>
      </w:r>
    </w:p>
    <w:p>
      <w:pPr>
        <w:spacing w:before="360" w:after="160"/>
        <w:ind w:firstLine="0" w:left="0" w:right="0"/>
        <w:jc w:val="left"/>
      </w:pPr>
      <w:r>
        <w:rPr>
          <w:rFonts w:ascii="Times New Roman" w:hAnsi="Times New Roman"/>
          <w:b/>
          <w:i w:val="0"/>
          <w:sz w:val="20"/>
        </w:rPr>
        <w:t>4.2  Component Diagram (Fig. 4)</w:t>
      </w:r>
    </w:p>
    <w:p>
      <w:pPr>
        <w:spacing w:before="0" w:after="0"/>
        <w:ind w:left="0" w:right="0" w:firstLine="0"/>
        <w:jc w:val="both"/>
      </w:pPr>
      <w:r>
        <w:rPr>
          <w:rFonts w:ascii="Times New Roman" w:hAnsi="Times New Roman"/>
          <w:b w:val="0"/>
          <w:i w:val="0"/>
          <w:sz w:val="20"/>
        </w:rPr>
        <w:t>The Application Archetecture is segmented by Frontend and Backend Packages within the Component Diagram. As the Client-Side State Controller, Zustand interacts with UI Panels and the Backend via REST/Websocket protocols.</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220000" cy="4045500"/>
            <wp:docPr id="4" name="Picture 4"/>
            <wp:cNvGraphicFramePr>
              <a:graphicFrameLocks noChangeAspect="1"/>
            </wp:cNvGraphicFramePr>
            <a:graphic>
              <a:graphicData uri="http://schemas.openxmlformats.org/drawingml/2006/picture">
                <pic:pic>
                  <pic:nvPicPr>
                    <pic:cNvPr id="0" name="fig4_component.png"/>
                    <pic:cNvPicPr/>
                  </pic:nvPicPr>
                  <pic:blipFill>
                    <a:blip r:embed="rId12"/>
                    <a:stretch>
                      <a:fillRect/>
                    </a:stretch>
                  </pic:blipFill>
                  <pic:spPr>
                    <a:xfrm>
                      <a:off x="0" y="0"/>
                      <a:ext cx="5220000" cy="404550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4. </w:t>
      </w:r>
      <w:r>
        <w:rPr>
          <w:rFonts w:ascii="Times New Roman" w:hAnsi="Times New Roman"/>
          <w:b w:val="0"/>
          <w:sz w:val="18"/>
        </w:rPr>
        <w:t>UML Component Diagram — module dependencies and interface specifications.</w:t>
      </w:r>
    </w:p>
    <w:p>
      <w:pPr>
        <w:spacing w:before="360" w:after="160"/>
        <w:ind w:firstLine="0" w:left="0" w:right="0"/>
        <w:jc w:val="left"/>
      </w:pPr>
      <w:r>
        <w:rPr>
          <w:rFonts w:ascii="Times New Roman" w:hAnsi="Times New Roman"/>
          <w:b/>
          <w:i w:val="0"/>
          <w:sz w:val="20"/>
        </w:rPr>
        <w:t>4.3  Sequence Diagram — Simulation Run (Fig. 5)</w:t>
      </w:r>
    </w:p>
    <w:p>
      <w:pPr>
        <w:spacing w:before="0" w:after="0"/>
        <w:ind w:left="0" w:right="0" w:firstLine="0"/>
        <w:jc w:val="both"/>
      </w:pPr>
      <w:r>
        <w:rPr>
          <w:rFonts w:ascii="Times New Roman" w:hAnsi="Times New Roman"/>
          <w:b w:val="0"/>
          <w:i w:val="0"/>
          <w:sz w:val="20"/>
        </w:rPr>
        <w:t>The following Sequence Diagram shows an asynchronus WebSocket connection, a 60-tick streaming loop at 20 Hz, synchronization of the downstream UI states and the sending of post-simulation analysis data.</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220000" cy="3023250"/>
            <wp:docPr id="5" name="Picture 5"/>
            <wp:cNvGraphicFramePr>
              <a:graphicFrameLocks noChangeAspect="1"/>
            </wp:cNvGraphicFramePr>
            <a:graphic>
              <a:graphicData uri="http://schemas.openxmlformats.org/drawingml/2006/picture">
                <pic:pic>
                  <pic:nvPicPr>
                    <pic:cNvPr id="0" name="fig5_sequence.png"/>
                    <pic:cNvPicPr/>
                  </pic:nvPicPr>
                  <pic:blipFill>
                    <a:blip r:embed="rId13"/>
                    <a:stretch>
                      <a:fillRect/>
                    </a:stretch>
                  </pic:blipFill>
                  <pic:spPr>
                    <a:xfrm>
                      <a:off x="0" y="0"/>
                      <a:ext cx="5220000" cy="302325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5. </w:t>
      </w:r>
      <w:r>
        <w:rPr>
          <w:rFonts w:ascii="Times New Roman" w:hAnsi="Times New Roman"/>
          <w:b w:val="0"/>
          <w:sz w:val="18"/>
        </w:rPr>
        <w:t>UML Sequence Diagram for a simulation run with loop-streaming and failure escalation.</w:t>
      </w:r>
    </w:p>
    <w:p>
      <w:pPr>
        <w:spacing w:before="360" w:after="160"/>
        <w:ind w:firstLine="0" w:left="0" w:right="0"/>
        <w:jc w:val="left"/>
      </w:pPr>
      <w:r>
        <w:rPr>
          <w:rFonts w:ascii="Times New Roman" w:hAnsi="Times New Roman"/>
          <w:b/>
          <w:i w:val="0"/>
          <w:sz w:val="20"/>
        </w:rPr>
        <w:t>4.4  Node State Machine Diagram (Fig. 6)</w:t>
      </w:r>
    </w:p>
    <w:p>
      <w:pPr>
        <w:spacing w:before="0" w:after="0"/>
        <w:ind w:left="0" w:right="0" w:firstLine="0"/>
        <w:jc w:val="both"/>
      </w:pPr>
      <w:r>
        <w:rPr>
          <w:rFonts w:ascii="Times New Roman" w:hAnsi="Times New Roman"/>
          <w:b w:val="0"/>
          <w:i w:val="0"/>
          <w:sz w:val="20"/>
        </w:rPr>
        <w:t>Each node behaves like a finite state automaton and go through 4 different states, Healthy (Green), Warning (Amber, when load is 80% or greater), Critical (Red, when load is over 100% or if queue is greater than 0), and Failed (Black, capacity is 0).</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220000" cy="4130325"/>
            <wp:docPr id="6" name="Picture 6"/>
            <wp:cNvGraphicFramePr>
              <a:graphicFrameLocks noChangeAspect="1"/>
            </wp:cNvGraphicFramePr>
            <a:graphic>
              <a:graphicData uri="http://schemas.openxmlformats.org/drawingml/2006/picture">
                <pic:pic>
                  <pic:nvPicPr>
                    <pic:cNvPr id="0" name="fig6_statemachine.png"/>
                    <pic:cNvPicPr/>
                  </pic:nvPicPr>
                  <pic:blipFill>
                    <a:blip r:embed="rId14"/>
                    <a:stretch>
                      <a:fillRect/>
                    </a:stretch>
                  </pic:blipFill>
                  <pic:spPr>
                    <a:xfrm>
                      <a:off x="0" y="0"/>
                      <a:ext cx="5220000" cy="4130325"/>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6. </w:t>
      </w:r>
      <w:r>
        <w:rPr>
          <w:rFonts w:ascii="Times New Roman" w:hAnsi="Times New Roman"/>
          <w:b w:val="0"/>
          <w:sz w:val="18"/>
        </w:rPr>
        <w:t>UML State Machine Diagram — node lifecycle with entry/do actions and trigger transitions.</w:t>
      </w:r>
    </w:p>
    <w:p>
      <w:pPr>
        <w:spacing w:before="360" w:after="160"/>
        <w:ind w:firstLine="0" w:left="0" w:right="0"/>
        <w:jc w:val="left"/>
      </w:pPr>
      <w:r>
        <w:rPr>
          <w:rFonts w:ascii="Times New Roman" w:hAnsi="Times New Roman"/>
          <w:b/>
          <w:i w:val="0"/>
          <w:sz w:val="20"/>
        </w:rPr>
        <w:t>4.5  Domain Class Diagram (Fig. 7)</w:t>
      </w:r>
    </w:p>
    <w:p>
      <w:pPr>
        <w:spacing w:before="0" w:after="0"/>
        <w:ind w:left="0" w:right="0" w:firstLine="0"/>
        <w:jc w:val="both"/>
      </w:pPr>
      <w:r>
        <w:rPr>
          <w:rFonts w:ascii="Times New Roman" w:hAnsi="Times New Roman"/>
          <w:b w:val="0"/>
          <w:i w:val="0"/>
          <w:sz w:val="20"/>
        </w:rPr>
        <w:t>The Domain Class Diagram provides a visual representation of Pydantic v2 data models. The base node data class define 11 telemetry data attributes and is supplemented by 11 subclasses (ClientData, LoadBalancerData, ApiServerData, DatabaseData, and more).</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400000" cy="1923750"/>
            <wp:docPr id="7" name="Picture 7"/>
            <wp:cNvGraphicFramePr>
              <a:graphicFrameLocks noChangeAspect="1"/>
            </wp:cNvGraphicFramePr>
            <a:graphic>
              <a:graphicData uri="http://schemas.openxmlformats.org/drawingml/2006/picture">
                <pic:pic>
                  <pic:nvPicPr>
                    <pic:cNvPr id="0" name="fig7_class.png"/>
                    <pic:cNvPicPr/>
                  </pic:nvPicPr>
                  <pic:blipFill>
                    <a:blip r:embed="rId15"/>
                    <a:stretch>
                      <a:fillRect/>
                    </a:stretch>
                  </pic:blipFill>
                  <pic:spPr>
                    <a:xfrm>
                      <a:off x="0" y="0"/>
                      <a:ext cx="5400000" cy="192375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7. </w:t>
      </w:r>
      <w:r>
        <w:rPr>
          <w:rFonts w:ascii="Times New Roman" w:hAnsi="Times New Roman"/>
          <w:b w:val="0"/>
          <w:sz w:val="18"/>
        </w:rPr>
        <w:t>UML Class Diagram — domain model showing inheritance, composition, and multiplicity for all Pydantic entities.</w:t>
      </w:r>
    </w:p>
    <w:p>
      <w:pPr>
        <w:spacing w:before="360" w:after="160"/>
        <w:ind w:firstLine="0" w:left="0" w:right="0"/>
        <w:jc w:val="left"/>
      </w:pPr>
      <w:r>
        <w:rPr>
          <w:rFonts w:ascii="Times New Roman" w:hAnsi="Times New Roman"/>
          <w:b/>
          <w:i w:val="0"/>
          <w:sz w:val="20"/>
        </w:rPr>
        <w:t>4.6  Deployment Diagram — Docker Architecture (Fig. 8)</w:t>
      </w:r>
    </w:p>
    <w:p>
      <w:pPr>
        <w:spacing w:before="0" w:after="0"/>
        <w:ind w:left="0" w:right="0" w:firstLine="0"/>
        <w:jc w:val="both"/>
      </w:pPr>
      <w:r>
        <w:rPr>
          <w:rFonts w:ascii="Times New Roman" w:hAnsi="Times New Roman"/>
          <w:b w:val="0"/>
          <w:i w:val="0"/>
          <w:sz w:val="20"/>
        </w:rPr>
        <w:t>This diagram detail the production multi-container setup running Docker Compose with Next.js client, FastAPI simulation backend and Redis.</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4860000" cy="6264232"/>
            <wp:docPr id="8" name="Picture 8"/>
            <wp:cNvGraphicFramePr>
              <a:graphicFrameLocks noChangeAspect="1"/>
            </wp:cNvGraphicFramePr>
            <a:graphic>
              <a:graphicData uri="http://schemas.openxmlformats.org/drawingml/2006/picture">
                <pic:pic>
                  <pic:nvPicPr>
                    <pic:cNvPr id="0" name="fig8_deployment.png"/>
                    <pic:cNvPicPr/>
                  </pic:nvPicPr>
                  <pic:blipFill>
                    <a:blip r:embed="rId16"/>
                    <a:stretch>
                      <a:fillRect/>
                    </a:stretch>
                  </pic:blipFill>
                  <pic:spPr>
                    <a:xfrm>
                      <a:off x="0" y="0"/>
                      <a:ext cx="4860000" cy="6264232"/>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8. </w:t>
      </w:r>
      <w:r>
        <w:rPr>
          <w:rFonts w:ascii="Times New Roman" w:hAnsi="Times New Roman"/>
          <w:b w:val="0"/>
          <w:sz w:val="18"/>
        </w:rPr>
        <w:t>Deployment Diagram — Docker Compose container topology and host port mappings.</w:t>
      </w:r>
    </w:p>
    <w:p>
      <w:pPr>
        <w:spacing w:before="520" w:after="280"/>
        <w:ind w:firstLine="0" w:left="0" w:right="0"/>
        <w:jc w:val="left"/>
      </w:pPr>
      <w:r>
        <w:rPr>
          <w:rFonts w:ascii="Times New Roman" w:hAnsi="Times New Roman"/>
          <w:b/>
          <w:i w:val="0"/>
          <w:sz w:val="24"/>
        </w:rPr>
        <w:t>5  Implementation and Experimental Setup</w:t>
      </w:r>
    </w:p>
    <w:p>
      <w:pPr>
        <w:spacing w:before="360" w:after="160"/>
        <w:ind w:firstLine="0" w:left="0" w:right="0"/>
        <w:jc w:val="left"/>
      </w:pPr>
      <w:r>
        <w:rPr>
          <w:rFonts w:ascii="Times New Roman" w:hAnsi="Times New Roman"/>
          <w:b/>
          <w:i w:val="0"/>
          <w:sz w:val="20"/>
        </w:rPr>
        <w:t>5.1  Technology Stack</w:t>
      </w:r>
    </w:p>
    <w:p>
      <w:pPr>
        <w:spacing w:before="0" w:after="0"/>
        <w:ind w:left="0" w:right="0" w:firstLine="0"/>
        <w:jc w:val="both"/>
      </w:pPr>
      <w:r>
        <w:rPr>
          <w:rFonts w:ascii="Times New Roman" w:hAnsi="Times New Roman"/>
          <w:b w:val="0"/>
          <w:i w:val="0"/>
          <w:sz w:val="20"/>
        </w:rPr>
        <w:t>The full technology stack employed across frontend, backend, and deployement is itemized in Table 2.</w:t>
      </w:r>
    </w:p>
    <w:p>
      <w:pPr>
        <w:spacing w:before="240" w:after="120"/>
        <w:ind w:firstLine="0" w:left="0" w:right="0"/>
        <w:jc w:val="center"/>
      </w:pPr>
      <w:r>
        <w:rPr>
          <w:rFonts w:ascii="Times New Roman" w:hAnsi="Times New Roman"/>
          <w:b/>
          <w:i w:val="0"/>
          <w:sz w:val="20"/>
        </w:rPr>
      </w:r>
      <w:r>
        <w:rPr>
          <w:rFonts w:ascii="Times New Roman" w:hAnsi="Times New Roman"/>
          <w:b/>
          <w:sz w:val="18"/>
        </w:rPr>
        <w:t xml:space="preserve">Table 2. </w:t>
      </w:r>
      <w:r>
        <w:rPr>
          <w:rFonts w:ascii="Times New Roman" w:hAnsi="Times New Roman"/>
          <w:b w:val="0"/>
          <w:sz w:val="18"/>
        </w:rPr>
        <w:t>Technology stack used in NetworkSim.</w:t>
      </w:r>
    </w:p>
    <w:tbl>
      <w:tblPr>
        <w:tblStyle w:val="TableGrid"/>
        <w:tblW w:type="auto" w:w="0"/>
        <w:jc w:val="center"/>
        <w:tblLook w:firstColumn="1" w:firstRow="1" w:lastColumn="0" w:lastRow="0" w:noHBand="0" w:noVBand="1" w:val="04A0"/>
      </w:tblPr>
      <w:tblGrid>
        <w:gridCol w:w="1814"/>
        <w:gridCol w:w="2154"/>
        <w:gridCol w:w="1587"/>
        <w:gridCol w:w="3515"/>
      </w:tblGrid>
      <w:tr>
        <w:tc>
          <w:tcPr>
            <w:tcW w:type="dxa" w:w="1814"/>
            <w:shd w:val="clear" w:color="auto" w:fill="F2F2F2"/>
          </w:tcPr>
          <w:p>
            <w:pPr>
              <w:jc w:val="center"/>
            </w:pPr>
            <w:r>
              <w:rPr>
                <w:rFonts w:ascii="Times New Roman" w:hAnsi="Times New Roman"/>
                <w:b/>
                <w:i w:val="0"/>
                <w:sz w:val="18"/>
              </w:rPr>
              <w:t>Layer</w:t>
            </w:r>
          </w:p>
        </w:tc>
        <w:tc>
          <w:tcPr>
            <w:tcW w:type="dxa" w:w="2154"/>
            <w:shd w:val="clear" w:color="auto" w:fill="F2F2F2"/>
          </w:tcPr>
          <w:p>
            <w:pPr>
              <w:jc w:val="center"/>
            </w:pPr>
            <w:r>
              <w:rPr>
                <w:rFonts w:ascii="Times New Roman" w:hAnsi="Times New Roman"/>
                <w:b/>
                <w:i w:val="0"/>
                <w:sz w:val="18"/>
              </w:rPr>
              <w:t>Technology</w:t>
            </w:r>
          </w:p>
        </w:tc>
        <w:tc>
          <w:tcPr>
            <w:tcW w:type="dxa" w:w="1587"/>
            <w:shd w:val="clear" w:color="auto" w:fill="F2F2F2"/>
          </w:tcPr>
          <w:p>
            <w:pPr>
              <w:jc w:val="center"/>
            </w:pPr>
            <w:r>
              <w:rPr>
                <w:rFonts w:ascii="Times New Roman" w:hAnsi="Times New Roman"/>
                <w:b/>
                <w:i w:val="0"/>
                <w:sz w:val="18"/>
              </w:rPr>
              <w:t>Version / Role</w:t>
            </w:r>
          </w:p>
        </w:tc>
        <w:tc>
          <w:tcPr>
            <w:tcW w:type="dxa" w:w="3515"/>
            <w:shd w:val="clear" w:color="auto" w:fill="F2F2F2"/>
          </w:tcPr>
          <w:p>
            <w:pPr>
              <w:jc w:val="center"/>
            </w:pPr>
            <w:r>
              <w:rPr>
                <w:rFonts w:ascii="Times New Roman" w:hAnsi="Times New Roman"/>
                <w:b/>
                <w:i w:val="0"/>
                <w:sz w:val="18"/>
              </w:rPr>
              <w:t>Key Functionality</w:t>
            </w:r>
          </w:p>
        </w:tc>
      </w:tr>
      <w:tr>
        <w:tc>
          <w:tcPr>
            <w:tcW w:type="dxa" w:w="1814"/>
          </w:tcPr>
          <w:p>
            <w:pPr>
              <w:jc w:val="center"/>
            </w:pPr>
            <w:r>
              <w:rPr>
                <w:rFonts w:ascii="Times New Roman" w:hAnsi="Times New Roman"/>
                <w:b w:val="0"/>
                <w:i w:val="0"/>
                <w:sz w:val="18"/>
              </w:rPr>
              <w:t>Frontend Framework</w:t>
            </w:r>
          </w:p>
        </w:tc>
        <w:tc>
          <w:tcPr>
            <w:tcW w:type="dxa" w:w="2154"/>
          </w:tcPr>
          <w:p>
            <w:pPr>
              <w:jc w:val="center"/>
            </w:pPr>
            <w:r>
              <w:rPr>
                <w:rFonts w:ascii="Times New Roman" w:hAnsi="Times New Roman"/>
                <w:b w:val="0"/>
                <w:i w:val="0"/>
                <w:sz w:val="18"/>
              </w:rPr>
              <w:t>Next.js / React</w:t>
            </w:r>
          </w:p>
        </w:tc>
        <w:tc>
          <w:tcPr>
            <w:tcW w:type="dxa" w:w="1587"/>
          </w:tcPr>
          <w:p>
            <w:pPr>
              <w:jc w:val="center"/>
            </w:pPr>
            <w:r>
              <w:rPr>
                <w:rFonts w:ascii="Times New Roman" w:hAnsi="Times New Roman"/>
                <w:b w:val="0"/>
                <w:i w:val="0"/>
                <w:sz w:val="18"/>
              </w:rPr>
              <w:t>v16.2 / v19.2</w:t>
            </w:r>
          </w:p>
        </w:tc>
        <w:tc>
          <w:tcPr>
            <w:tcW w:type="dxa" w:w="3515"/>
          </w:tcPr>
          <w:p>
            <w:pPr>
              <w:jc w:val="center"/>
            </w:pPr>
            <w:r>
              <w:rPr>
                <w:rFonts w:ascii="Times New Roman" w:hAnsi="Times New Roman"/>
                <w:b w:val="0"/>
                <w:i w:val="0"/>
                <w:sz w:val="18"/>
              </w:rPr>
              <w:t>Server-side rendering, layout management, client routing</w:t>
            </w:r>
          </w:p>
        </w:tc>
      </w:tr>
      <w:tr>
        <w:tc>
          <w:tcPr>
            <w:tcW w:type="dxa" w:w="1814"/>
          </w:tcPr>
          <w:p>
            <w:pPr>
              <w:jc w:val="center"/>
            </w:pPr>
            <w:r>
              <w:rPr>
                <w:rFonts w:ascii="Times New Roman" w:hAnsi="Times New Roman"/>
                <w:b w:val="0"/>
                <w:i w:val="0"/>
                <w:sz w:val="18"/>
              </w:rPr>
              <w:t>Graph Canvas</w:t>
            </w:r>
          </w:p>
        </w:tc>
        <w:tc>
          <w:tcPr>
            <w:tcW w:type="dxa" w:w="2154"/>
          </w:tcPr>
          <w:p>
            <w:pPr>
              <w:jc w:val="center"/>
            </w:pPr>
            <w:r>
              <w:rPr>
                <w:rFonts w:ascii="Times New Roman" w:hAnsi="Times New Roman"/>
                <w:b w:val="0"/>
                <w:i w:val="0"/>
                <w:sz w:val="18"/>
              </w:rPr>
              <w:t>@xyflow/react (React Flow)</w:t>
            </w:r>
          </w:p>
        </w:tc>
        <w:tc>
          <w:tcPr>
            <w:tcW w:type="dxa" w:w="1587"/>
          </w:tcPr>
          <w:p>
            <w:pPr>
              <w:jc w:val="center"/>
            </w:pPr>
            <w:r>
              <w:rPr>
                <w:rFonts w:ascii="Times New Roman" w:hAnsi="Times New Roman"/>
                <w:b w:val="0"/>
                <w:i w:val="0"/>
                <w:sz w:val="18"/>
              </w:rPr>
              <w:t>v12.10.2</w:t>
            </w:r>
          </w:p>
        </w:tc>
        <w:tc>
          <w:tcPr>
            <w:tcW w:type="dxa" w:w="3515"/>
          </w:tcPr>
          <w:p>
            <w:pPr>
              <w:jc w:val="center"/>
            </w:pPr>
            <w:r>
              <w:rPr>
                <w:rFonts w:ascii="Times New Roman" w:hAnsi="Times New Roman"/>
                <w:b w:val="0"/>
                <w:i w:val="0"/>
                <w:sz w:val="18"/>
              </w:rPr>
              <w:t>Node dragging, connection handles, animated SVG edges</w:t>
            </w:r>
          </w:p>
        </w:tc>
      </w:tr>
      <w:tr>
        <w:tc>
          <w:tcPr>
            <w:tcW w:type="dxa" w:w="1814"/>
          </w:tcPr>
          <w:p>
            <w:pPr>
              <w:jc w:val="center"/>
            </w:pPr>
            <w:r>
              <w:rPr>
                <w:rFonts w:ascii="Times New Roman" w:hAnsi="Times New Roman"/>
                <w:b w:val="0"/>
                <w:i w:val="0"/>
                <w:sz w:val="18"/>
              </w:rPr>
              <w:t>State Management</w:t>
            </w:r>
          </w:p>
        </w:tc>
        <w:tc>
          <w:tcPr>
            <w:tcW w:type="dxa" w:w="2154"/>
          </w:tcPr>
          <w:p>
            <w:pPr>
              <w:jc w:val="center"/>
            </w:pPr>
            <w:r>
              <w:rPr>
                <w:rFonts w:ascii="Times New Roman" w:hAnsi="Times New Roman"/>
                <w:b w:val="0"/>
                <w:i w:val="0"/>
                <w:sz w:val="18"/>
              </w:rPr>
              <w:t>Zustand</w:t>
            </w:r>
          </w:p>
        </w:tc>
        <w:tc>
          <w:tcPr>
            <w:tcW w:type="dxa" w:w="1587"/>
          </w:tcPr>
          <w:p>
            <w:pPr>
              <w:jc w:val="center"/>
            </w:pPr>
            <w:r>
              <w:rPr>
                <w:rFonts w:ascii="Times New Roman" w:hAnsi="Times New Roman"/>
                <w:b w:val="0"/>
                <w:i w:val="0"/>
                <w:sz w:val="18"/>
              </w:rPr>
              <w:t>v5.0.12</w:t>
            </w:r>
          </w:p>
        </w:tc>
        <w:tc>
          <w:tcPr>
            <w:tcW w:type="dxa" w:w="3515"/>
          </w:tcPr>
          <w:p>
            <w:pPr>
              <w:jc w:val="center"/>
            </w:pPr>
            <w:r>
              <w:rPr>
                <w:rFonts w:ascii="Times New Roman" w:hAnsi="Times New Roman"/>
                <w:b w:val="0"/>
                <w:i w:val="0"/>
                <w:sz w:val="18"/>
              </w:rPr>
              <w:t>Single store for nodes, edges, unit costs, and tick telemetry</w:t>
            </w:r>
          </w:p>
        </w:tc>
      </w:tr>
      <w:tr>
        <w:tc>
          <w:tcPr>
            <w:tcW w:type="dxa" w:w="1814"/>
          </w:tcPr>
          <w:p>
            <w:pPr>
              <w:jc w:val="center"/>
            </w:pPr>
            <w:r>
              <w:rPr>
                <w:rFonts w:ascii="Times New Roman" w:hAnsi="Times New Roman"/>
                <w:b w:val="0"/>
                <w:i w:val="0"/>
                <w:sz w:val="18"/>
              </w:rPr>
              <w:t>Data Visualization</w:t>
            </w:r>
          </w:p>
        </w:tc>
        <w:tc>
          <w:tcPr>
            <w:tcW w:type="dxa" w:w="2154"/>
          </w:tcPr>
          <w:p>
            <w:pPr>
              <w:jc w:val="center"/>
            </w:pPr>
            <w:r>
              <w:rPr>
                <w:rFonts w:ascii="Times New Roman" w:hAnsi="Times New Roman"/>
                <w:b w:val="0"/>
                <w:i w:val="0"/>
                <w:sz w:val="18"/>
              </w:rPr>
              <w:t>Recharts &amp; Chart.js</w:t>
            </w:r>
          </w:p>
        </w:tc>
        <w:tc>
          <w:tcPr>
            <w:tcW w:type="dxa" w:w="1587"/>
          </w:tcPr>
          <w:p>
            <w:pPr>
              <w:jc w:val="center"/>
            </w:pPr>
            <w:r>
              <w:rPr>
                <w:rFonts w:ascii="Times New Roman" w:hAnsi="Times New Roman"/>
                <w:b w:val="0"/>
                <w:i w:val="0"/>
                <w:sz w:val="18"/>
              </w:rPr>
              <w:t>v3.8.1 / v4.5.1</w:t>
            </w:r>
          </w:p>
        </w:tc>
        <w:tc>
          <w:tcPr>
            <w:tcW w:type="dxa" w:w="3515"/>
          </w:tcPr>
          <w:p>
            <w:pPr>
              <w:jc w:val="center"/>
            </w:pPr>
            <w:r>
              <w:rPr>
                <w:rFonts w:ascii="Times New Roman" w:hAnsi="Times New Roman"/>
                <w:b w:val="0"/>
                <w:i w:val="0"/>
                <w:sz w:val="18"/>
              </w:rPr>
              <w:t>Real-time streaming multi-line charts and capacity gauges</w:t>
            </w:r>
          </w:p>
        </w:tc>
      </w:tr>
      <w:tr>
        <w:tc>
          <w:tcPr>
            <w:tcW w:type="dxa" w:w="1814"/>
          </w:tcPr>
          <w:p>
            <w:pPr>
              <w:jc w:val="center"/>
            </w:pPr>
            <w:r>
              <w:rPr>
                <w:rFonts w:ascii="Times New Roman" w:hAnsi="Times New Roman"/>
                <w:b w:val="0"/>
                <w:i w:val="0"/>
                <w:sz w:val="18"/>
              </w:rPr>
              <w:t>Backend Framework</w:t>
            </w:r>
          </w:p>
        </w:tc>
        <w:tc>
          <w:tcPr>
            <w:tcW w:type="dxa" w:w="2154"/>
          </w:tcPr>
          <w:p>
            <w:pPr>
              <w:jc w:val="center"/>
            </w:pPr>
            <w:r>
              <w:rPr>
                <w:rFonts w:ascii="Times New Roman" w:hAnsi="Times New Roman"/>
                <w:b w:val="0"/>
                <w:i w:val="0"/>
                <w:sz w:val="18"/>
              </w:rPr>
              <w:t>FastAPI / Starlette</w:t>
            </w:r>
          </w:p>
        </w:tc>
        <w:tc>
          <w:tcPr>
            <w:tcW w:type="dxa" w:w="1587"/>
          </w:tcPr>
          <w:p>
            <w:pPr>
              <w:jc w:val="center"/>
            </w:pPr>
            <w:r>
              <w:rPr>
                <w:rFonts w:ascii="Times New Roman" w:hAnsi="Times New Roman"/>
                <w:b w:val="0"/>
                <w:i w:val="0"/>
                <w:sz w:val="18"/>
              </w:rPr>
              <w:t>v0.110.0</w:t>
            </w:r>
          </w:p>
        </w:tc>
        <w:tc>
          <w:tcPr>
            <w:tcW w:type="dxa" w:w="3515"/>
          </w:tcPr>
          <w:p>
            <w:pPr>
              <w:jc w:val="center"/>
            </w:pPr>
            <w:r>
              <w:rPr>
                <w:rFonts w:ascii="Times New Roman" w:hAnsi="Times New Roman"/>
                <w:b w:val="0"/>
                <w:i w:val="0"/>
                <w:sz w:val="18"/>
              </w:rPr>
              <w:t>Asynchronous ASGI server, REST endpoints, WebSocket handler</w:t>
            </w:r>
          </w:p>
        </w:tc>
      </w:tr>
      <w:tr>
        <w:tc>
          <w:tcPr>
            <w:tcW w:type="dxa" w:w="1814"/>
          </w:tcPr>
          <w:p>
            <w:pPr>
              <w:jc w:val="center"/>
            </w:pPr>
            <w:r>
              <w:rPr>
                <w:rFonts w:ascii="Times New Roman" w:hAnsi="Times New Roman"/>
                <w:b w:val="0"/>
                <w:i w:val="0"/>
                <w:sz w:val="18"/>
              </w:rPr>
              <w:t>Graph Modeling</w:t>
            </w:r>
          </w:p>
        </w:tc>
        <w:tc>
          <w:tcPr>
            <w:tcW w:type="dxa" w:w="2154"/>
          </w:tcPr>
          <w:p>
            <w:pPr>
              <w:jc w:val="center"/>
            </w:pPr>
            <w:r>
              <w:rPr>
                <w:rFonts w:ascii="Times New Roman" w:hAnsi="Times New Roman"/>
                <w:b w:val="0"/>
                <w:i w:val="0"/>
                <w:sz w:val="18"/>
              </w:rPr>
              <w:t>NetworkX</w:t>
            </w:r>
          </w:p>
        </w:tc>
        <w:tc>
          <w:tcPr>
            <w:tcW w:type="dxa" w:w="1587"/>
          </w:tcPr>
          <w:p>
            <w:pPr>
              <w:jc w:val="center"/>
            </w:pPr>
            <w:r>
              <w:rPr>
                <w:rFonts w:ascii="Times New Roman" w:hAnsi="Times New Roman"/>
                <w:b w:val="0"/>
                <w:i w:val="0"/>
                <w:sz w:val="18"/>
              </w:rPr>
              <w:t>v3.2.1</w:t>
            </w:r>
          </w:p>
        </w:tc>
        <w:tc>
          <w:tcPr>
            <w:tcW w:type="dxa" w:w="3515"/>
          </w:tcPr>
          <w:p>
            <w:pPr>
              <w:jc w:val="center"/>
            </w:pPr>
            <w:r>
              <w:rPr>
                <w:rFonts w:ascii="Times New Roman" w:hAnsi="Times New Roman"/>
                <w:b w:val="0"/>
                <w:i w:val="0"/>
                <w:sz w:val="18"/>
              </w:rPr>
              <w:t>DiGraph construction, topological sorting, dependency checks</w:t>
            </w:r>
          </w:p>
        </w:tc>
      </w:tr>
      <w:tr>
        <w:tc>
          <w:tcPr>
            <w:tcW w:type="dxa" w:w="1814"/>
          </w:tcPr>
          <w:p>
            <w:pPr>
              <w:jc w:val="center"/>
            </w:pPr>
            <w:r>
              <w:rPr>
                <w:rFonts w:ascii="Times New Roman" w:hAnsi="Times New Roman"/>
                <w:b w:val="0"/>
                <w:i w:val="0"/>
                <w:sz w:val="18"/>
              </w:rPr>
              <w:t>Data Validation</w:t>
            </w:r>
          </w:p>
        </w:tc>
        <w:tc>
          <w:tcPr>
            <w:tcW w:type="dxa" w:w="2154"/>
          </w:tcPr>
          <w:p>
            <w:pPr>
              <w:jc w:val="center"/>
            </w:pPr>
            <w:r>
              <w:rPr>
                <w:rFonts w:ascii="Times New Roman" w:hAnsi="Times New Roman"/>
                <w:b w:val="0"/>
                <w:i w:val="0"/>
                <w:sz w:val="18"/>
              </w:rPr>
              <w:t>Pydantic</w:t>
            </w:r>
          </w:p>
        </w:tc>
        <w:tc>
          <w:tcPr>
            <w:tcW w:type="dxa" w:w="1587"/>
          </w:tcPr>
          <w:p>
            <w:pPr>
              <w:jc w:val="center"/>
            </w:pPr>
            <w:r>
              <w:rPr>
                <w:rFonts w:ascii="Times New Roman" w:hAnsi="Times New Roman"/>
                <w:b w:val="0"/>
                <w:i w:val="0"/>
                <w:sz w:val="18"/>
              </w:rPr>
              <w:t>v2.6.4</w:t>
            </w:r>
          </w:p>
        </w:tc>
        <w:tc>
          <w:tcPr>
            <w:tcW w:type="dxa" w:w="3515"/>
          </w:tcPr>
          <w:p>
            <w:pPr>
              <w:jc w:val="center"/>
            </w:pPr>
            <w:r>
              <w:rPr>
                <w:rFonts w:ascii="Times New Roman" w:hAnsi="Times New Roman"/>
                <w:b w:val="0"/>
                <w:i w:val="0"/>
                <w:sz w:val="18"/>
              </w:rPr>
              <w:t>Strict typed schema validation for graphs, requests, and ticks</w:t>
            </w:r>
          </w:p>
        </w:tc>
      </w:tr>
      <w:tr>
        <w:tc>
          <w:tcPr>
            <w:tcW w:type="dxa" w:w="1814"/>
          </w:tcPr>
          <w:p>
            <w:pPr>
              <w:jc w:val="center"/>
            </w:pPr>
            <w:r>
              <w:rPr>
                <w:rFonts w:ascii="Times New Roman" w:hAnsi="Times New Roman"/>
                <w:b w:val="0"/>
                <w:i w:val="0"/>
                <w:sz w:val="18"/>
              </w:rPr>
              <w:t>Styling &amp; Icons</w:t>
            </w:r>
          </w:p>
        </w:tc>
        <w:tc>
          <w:tcPr>
            <w:tcW w:type="dxa" w:w="2154"/>
          </w:tcPr>
          <w:p>
            <w:pPr>
              <w:jc w:val="center"/>
            </w:pPr>
            <w:r>
              <w:rPr>
                <w:rFonts w:ascii="Times New Roman" w:hAnsi="Times New Roman"/>
                <w:b w:val="0"/>
                <w:i w:val="0"/>
                <w:sz w:val="18"/>
              </w:rPr>
              <w:t>Tailwind CSS &amp; Lucide</w:t>
            </w:r>
          </w:p>
        </w:tc>
        <w:tc>
          <w:tcPr>
            <w:tcW w:type="dxa" w:w="1587"/>
          </w:tcPr>
          <w:p>
            <w:pPr>
              <w:jc w:val="center"/>
            </w:pPr>
            <w:r>
              <w:rPr>
                <w:rFonts w:ascii="Times New Roman" w:hAnsi="Times New Roman"/>
                <w:b w:val="0"/>
                <w:i w:val="0"/>
                <w:sz w:val="18"/>
              </w:rPr>
              <w:t>v4.0 / v1.8.0</w:t>
            </w:r>
          </w:p>
        </w:tc>
        <w:tc>
          <w:tcPr>
            <w:tcW w:type="dxa" w:w="3515"/>
          </w:tcPr>
          <w:p>
            <w:pPr>
              <w:jc w:val="center"/>
            </w:pPr>
            <w:r>
              <w:rPr>
                <w:rFonts w:ascii="Times New Roman" w:hAnsi="Times New Roman"/>
                <w:b w:val="0"/>
                <w:i w:val="0"/>
                <w:sz w:val="18"/>
              </w:rPr>
              <w:t>Dark-mode aesthetic, micro-animations, iconography</w:t>
            </w:r>
          </w:p>
        </w:tc>
      </w:tr>
      <w:tr>
        <w:tc>
          <w:tcPr>
            <w:tcW w:type="dxa" w:w="1814"/>
          </w:tcPr>
          <w:p>
            <w:pPr>
              <w:jc w:val="center"/>
            </w:pPr>
            <w:r>
              <w:rPr>
                <w:rFonts w:ascii="Times New Roman" w:hAnsi="Times New Roman"/>
                <w:b w:val="0"/>
                <w:i w:val="0"/>
                <w:sz w:val="18"/>
              </w:rPr>
              <w:t>Containerization</w:t>
            </w:r>
          </w:p>
        </w:tc>
        <w:tc>
          <w:tcPr>
            <w:tcW w:type="dxa" w:w="2154"/>
          </w:tcPr>
          <w:p>
            <w:pPr>
              <w:jc w:val="center"/>
            </w:pPr>
            <w:r>
              <w:rPr>
                <w:rFonts w:ascii="Times New Roman" w:hAnsi="Times New Roman"/>
                <w:b w:val="0"/>
                <w:i w:val="0"/>
                <w:sz w:val="18"/>
              </w:rPr>
              <w:t>Docker &amp; Compose</w:t>
            </w:r>
          </w:p>
        </w:tc>
        <w:tc>
          <w:tcPr>
            <w:tcW w:type="dxa" w:w="1587"/>
          </w:tcPr>
          <w:p>
            <w:pPr>
              <w:jc w:val="center"/>
            </w:pPr>
            <w:r>
              <w:rPr>
                <w:rFonts w:ascii="Times New Roman" w:hAnsi="Times New Roman"/>
                <w:b w:val="0"/>
                <w:i w:val="0"/>
                <w:sz w:val="18"/>
              </w:rPr>
              <w:t>v24.0+</w:t>
            </w:r>
          </w:p>
        </w:tc>
        <w:tc>
          <w:tcPr>
            <w:tcW w:type="dxa" w:w="3515"/>
          </w:tcPr>
          <w:p>
            <w:pPr>
              <w:jc w:val="center"/>
            </w:pPr>
            <w:r>
              <w:rPr>
                <w:rFonts w:ascii="Times New Roman" w:hAnsi="Times New Roman"/>
                <w:b w:val="0"/>
                <w:i w:val="0"/>
                <w:sz w:val="18"/>
              </w:rPr>
              <w:t>Multi-container orchestration for web, API, and cache services</w:t>
            </w:r>
          </w:p>
        </w:tc>
      </w:tr>
    </w:tbl>
    <w:p>
      <w:pPr>
        <w:spacing w:before="360" w:after="160"/>
        <w:ind w:firstLine="0" w:left="0" w:right="0"/>
        <w:jc w:val="left"/>
      </w:pPr>
      <w:r>
        <w:rPr>
          <w:rFonts w:ascii="Times New Roman" w:hAnsi="Times New Roman"/>
          <w:b/>
          <w:i w:val="0"/>
          <w:sz w:val="20"/>
        </w:rPr>
        <w:t>5.2  Implementation Status — Review 2 Delivery</w:t>
      </w:r>
    </w:p>
    <w:p>
      <w:pPr>
        <w:spacing w:before="0" w:after="0"/>
        <w:ind w:left="0" w:right="0" w:firstLine="0"/>
        <w:jc w:val="both"/>
      </w:pPr>
      <w:r>
        <w:rPr>
          <w:rFonts w:ascii="Times New Roman" w:hAnsi="Times New Roman"/>
          <w:b w:val="0"/>
          <w:i w:val="0"/>
          <w:sz w:val="20"/>
        </w:rPr>
        <w:t>By Review 2, the entirety of NetworkSim are functional and ready for deployment. The developed components of NetworkSim have been integrated, and the final assembly of NetworkSim has been experimentally verified. All of the functionality has been confirmed during execution of the browser environment.</w:t>
      </w:r>
    </w:p>
    <w:p>
      <w:pPr>
        <w:spacing w:before="280" w:after="80"/>
        <w:ind w:firstLine="0" w:left="0" w:right="0"/>
        <w:jc w:val="left"/>
      </w:pPr>
      <w:r>
        <w:rPr>
          <w:rFonts w:ascii="Times New Roman" w:hAnsi="Times New Roman"/>
          <w:b/>
          <w:i w:val="0"/>
          <w:sz w:val="20"/>
        </w:rPr>
        <w:t>5.2.1 Implemented Core Modules (Complete):</w:t>
      </w:r>
    </w:p>
    <w:p>
      <w:pPr>
        <w:pStyle w:val="ListBullet"/>
        <w:spacing w:before="20" w:after="20"/>
        <w:ind w:left="283" w:hanging="140" w:right="0"/>
        <w:jc w:val="left"/>
      </w:pPr>
      <w:r>
        <w:rPr>
          <w:rFonts w:ascii="Times New Roman" w:hAnsi="Times New Roman"/>
          <w:b w:val="0"/>
          <w:i w:val="0"/>
          <w:sz w:val="20"/>
        </w:rPr>
        <w:t>Interactive drag-and-drop canvas supporting 11 distinct infrastructure node types with live connection validation.</w:t>
      </w:r>
    </w:p>
    <w:p>
      <w:pPr>
        <w:pStyle w:val="ListBullet"/>
        <w:spacing w:before="20" w:after="20"/>
        <w:ind w:left="283" w:hanging="140" w:right="0"/>
        <w:jc w:val="left"/>
      </w:pPr>
      <w:r>
        <w:rPr>
          <w:rFonts w:ascii="Times New Roman" w:hAnsi="Times New Roman"/>
          <w:b w:val="0"/>
          <w:i w:val="0"/>
          <w:sz w:val="20"/>
        </w:rPr>
        <w:t>Dynamic properties sidebar featuring responsive sliders for base RPS, throughput capacity, and baseline latency.</w:t>
      </w:r>
    </w:p>
    <w:p>
      <w:pPr>
        <w:pStyle w:val="ListBullet"/>
        <w:spacing w:before="20" w:after="20"/>
        <w:ind w:left="283" w:hanging="140" w:right="0"/>
        <w:jc w:val="left"/>
      </w:pPr>
      <w:r>
        <w:rPr>
          <w:rFonts w:ascii="Times New Roman" w:hAnsi="Times New Roman"/>
          <w:b w:val="0"/>
          <w:i w:val="0"/>
          <w:sz w:val="20"/>
        </w:rPr>
        <w:t>Zustand global store implementing complete reactive CRUD state management across topology nodes, edges, and unit prices.</w:t>
      </w:r>
    </w:p>
    <w:p>
      <w:pPr>
        <w:pStyle w:val="ListBullet"/>
        <w:spacing w:before="20" w:after="20"/>
        <w:ind w:left="283" w:hanging="140" w:right="0"/>
        <w:jc w:val="left"/>
      </w:pPr>
      <w:r>
        <w:rPr>
          <w:rFonts w:ascii="Times New Roman" w:hAnsi="Times New Roman"/>
          <w:b w:val="0"/>
          <w:i w:val="0"/>
          <w:sz w:val="20"/>
        </w:rPr>
        <w:t>FastAPI asynchronous REST endpoints (GET /, GET /templates, POST /simulate, POST /analyze) and WebSocket (/ws/simulate).</w:t>
      </w:r>
    </w:p>
    <w:p>
      <w:pPr>
        <w:pStyle w:val="ListBullet"/>
        <w:spacing w:before="20" w:after="20"/>
        <w:ind w:left="283" w:hanging="140" w:right="0"/>
        <w:jc w:val="left"/>
      </w:pPr>
      <w:r>
        <w:rPr>
          <w:rFonts w:ascii="Times New Roman" w:hAnsi="Times New Roman"/>
          <w:b w:val="0"/>
          <w:i w:val="0"/>
          <w:sz w:val="20"/>
        </w:rPr>
        <w:t>Tick-based physics engine executing DAG topological sorts and M/M/1 queuing with dynamic latency penalties.</w:t>
      </w:r>
    </w:p>
    <w:p>
      <w:pPr>
        <w:pStyle w:val="ListBullet"/>
        <w:spacing w:before="20" w:after="20"/>
        <w:ind w:left="283" w:hanging="140" w:right="0"/>
        <w:jc w:val="left"/>
      </w:pPr>
      <w:r>
        <w:rPr>
          <w:rFonts w:ascii="Times New Roman" w:hAnsi="Times New Roman"/>
          <w:b w:val="0"/>
          <w:i w:val="0"/>
          <w:sz w:val="20"/>
        </w:rPr>
        <w:t>Deterministic failure scheduler enabling time-targeted node crashes and artificial traffic spikes.</w:t>
      </w:r>
    </w:p>
    <w:p>
      <w:pPr>
        <w:pStyle w:val="ListBullet"/>
        <w:spacing w:before="20" w:after="20"/>
        <w:ind w:left="283" w:hanging="140" w:right="0"/>
        <w:jc w:val="left"/>
      </w:pPr>
      <w:r>
        <w:rPr>
          <w:rFonts w:ascii="Times New Roman" w:hAnsi="Times New Roman"/>
          <w:b w:val="0"/>
          <w:i w:val="0"/>
          <w:sz w:val="20"/>
        </w:rPr>
        <w:t>Autonomous Chaos Daemon executing stochastic node termination every 15 simulation ticks.</w:t>
      </w:r>
    </w:p>
    <w:p>
      <w:pPr>
        <w:pStyle w:val="ListBullet"/>
        <w:spacing w:before="20" w:after="20"/>
        <w:ind w:left="283" w:hanging="140" w:right="0"/>
        <w:jc w:val="left"/>
      </w:pPr>
      <w:r>
        <w:rPr>
          <w:rFonts w:ascii="Times New Roman" w:hAnsi="Times New Roman"/>
          <w:b w:val="0"/>
          <w:i w:val="0"/>
          <w:sz w:val="20"/>
        </w:rPr>
        <w:t>Automated post-simulation diagnostic analyzer generating root-cause narratives and prescriptive remediation steps.</w:t>
      </w:r>
    </w:p>
    <w:p>
      <w:pPr>
        <w:pStyle w:val="ListBullet"/>
        <w:spacing w:before="20" w:after="20"/>
        <w:ind w:left="283" w:hanging="140" w:right="0"/>
        <w:jc w:val="left"/>
      </w:pPr>
      <w:r>
        <w:rPr>
          <w:rFonts w:ascii="Times New Roman" w:hAnsi="Times New Roman"/>
          <w:b w:val="0"/>
          <w:i w:val="0"/>
          <w:sz w:val="20"/>
        </w:rPr>
        <w:t>Real-time Recharts analytics panel plotting throughput, queue depths, and dropped packets with live grid status indication.</w:t>
      </w:r>
    </w:p>
    <w:p>
      <w:pPr>
        <w:pStyle w:val="ListBullet"/>
        <w:spacing w:before="20" w:after="20"/>
        <w:ind w:left="283" w:hanging="140" w:right="0"/>
        <w:jc w:val="left"/>
      </w:pPr>
      <w:r>
        <w:rPr>
          <w:rFonts w:ascii="Times New Roman" w:hAnsi="Times New Roman"/>
          <w:b w:val="0"/>
          <w:i w:val="0"/>
          <w:sz w:val="20"/>
        </w:rPr>
        <w:t>Terminal-style Event Console displaying color-coded tick events and context-aware fix recommendations.</w:t>
      </w:r>
    </w:p>
    <w:p>
      <w:pPr>
        <w:pStyle w:val="ListBullet"/>
        <w:spacing w:before="20" w:after="20"/>
        <w:ind w:left="283" w:hanging="140" w:right="0"/>
        <w:jc w:val="left"/>
      </w:pPr>
      <w:r>
        <w:rPr>
          <w:rFonts w:ascii="Times New Roman" w:hAnsi="Times New Roman"/>
          <w:b w:val="0"/>
          <w:i w:val="0"/>
          <w:sz w:val="20"/>
        </w:rPr>
        <w:t>Gamified AWS cost estimation configurator computing dynamic monthly operational expenditures based on provisioned capacity.</w:t>
      </w:r>
    </w:p>
    <w:p>
      <w:pPr>
        <w:pStyle w:val="ListBullet"/>
        <w:spacing w:before="20" w:after="20"/>
        <w:ind w:left="283" w:hanging="140" w:right="0"/>
        <w:jc w:val="left"/>
      </w:pPr>
      <w:r>
        <w:rPr>
          <w:rFonts w:ascii="Times New Roman" w:hAnsi="Times New Roman"/>
          <w:b w:val="0"/>
          <w:i w:val="0"/>
          <w:sz w:val="20"/>
        </w:rPr>
        <w:t>Blueprint JSON export and import pipeline facilitating persistent topology storage in local browser environments.</w:t>
      </w:r>
    </w:p>
    <w:p>
      <w:pPr>
        <w:pStyle w:val="ListBullet"/>
        <w:spacing w:before="20" w:after="20"/>
        <w:ind w:left="283" w:hanging="140" w:right="0"/>
        <w:jc w:val="left"/>
      </w:pPr>
      <w:r>
        <w:rPr>
          <w:rFonts w:ascii="Times New Roman" w:hAnsi="Times New Roman"/>
          <w:b w:val="0"/>
          <w:i w:val="0"/>
          <w:sz w:val="20"/>
        </w:rPr>
        <w:t>Pre-configured multi-tier blueprint template library spanning E-Commerce, Microservices, and Event-Driven systems.</w:t>
      </w:r>
    </w:p>
    <w:p>
      <w:pPr>
        <w:pStyle w:val="ListBullet"/>
        <w:spacing w:before="20" w:after="20"/>
        <w:ind w:left="283" w:hanging="140" w:right="0"/>
        <w:jc w:val="left"/>
      </w:pPr>
      <w:r>
        <w:rPr>
          <w:rFonts w:ascii="Times New Roman" w:hAnsi="Times New Roman"/>
          <w:b w:val="0"/>
          <w:i w:val="0"/>
          <w:sz w:val="20"/>
        </w:rPr>
        <w:t>Production-grade Docker Compose stack orchestrating Next.js, FastAPI, and Redis services.</w:t>
      </w:r>
    </w:p>
    <w:p>
      <w:pPr>
        <w:spacing w:before="280" w:after="80"/>
        <w:ind w:firstLine="0" w:left="0" w:right="0"/>
        <w:jc w:val="left"/>
      </w:pPr>
      <w:r>
        <w:rPr>
          <w:rFonts w:ascii="Times New Roman" w:hAnsi="Times New Roman"/>
          <w:b/>
          <w:i w:val="0"/>
          <w:sz w:val="20"/>
        </w:rPr>
        <w:t>5.2.2 Future Enhancements (Post-Submission Polish):</w:t>
      </w:r>
    </w:p>
    <w:p>
      <w:pPr>
        <w:pStyle w:val="ListBullet"/>
        <w:spacing w:before="20" w:after="20"/>
        <w:ind w:left="283" w:hanging="140" w:right="0"/>
        <w:jc w:val="left"/>
      </w:pPr>
      <w:r>
        <w:rPr>
          <w:rFonts w:ascii="Times New Roman" w:hAnsi="Times New Roman"/>
          <w:b w:val="0"/>
          <w:i w:val="0"/>
          <w:sz w:val="20"/>
        </w:rPr>
        <w:t>Natural language processing terminal for interactive topology repair commands.</w:t>
      </w:r>
    </w:p>
    <w:p>
      <w:pPr>
        <w:pStyle w:val="ListBullet"/>
        <w:spacing w:before="20" w:after="20"/>
        <w:ind w:left="283" w:hanging="140" w:right="0"/>
        <w:jc w:val="left"/>
      </w:pPr>
      <w:r>
        <w:rPr>
          <w:rFonts w:ascii="Times New Roman" w:hAnsi="Times New Roman"/>
          <w:b w:val="0"/>
          <w:i w:val="0"/>
          <w:sz w:val="20"/>
        </w:rPr>
        <w:t>Multi-hop cascade dependency tracing visualizing historical failure propagation paths on the canvas.</w:t>
      </w:r>
    </w:p>
    <w:p>
      <w:pPr>
        <w:pStyle w:val="ListBullet"/>
        <w:spacing w:before="20" w:after="20"/>
        <w:ind w:left="283" w:hanging="140" w:right="0"/>
        <w:jc w:val="left"/>
      </w:pPr>
      <w:r>
        <w:rPr>
          <w:rFonts w:ascii="Times New Roman" w:hAnsi="Times New Roman"/>
          <w:b w:val="0"/>
          <w:i w:val="0"/>
          <w:sz w:val="20"/>
        </w:rPr>
        <w:t>Persistent cloud database storage for user project workspaces and versioned blueprints.</w:t>
      </w:r>
    </w:p>
    <w:p>
      <w:pPr>
        <w:pStyle w:val="ListBullet"/>
        <w:spacing w:before="20" w:after="20"/>
        <w:ind w:left="283" w:hanging="140" w:right="0"/>
        <w:jc w:val="left"/>
      </w:pPr>
      <w:r>
        <w:rPr>
          <w:rFonts w:ascii="Times New Roman" w:hAnsi="Times New Roman"/>
          <w:b w:val="0"/>
          <w:i w:val="0"/>
          <w:sz w:val="20"/>
        </w:rPr>
        <w:t>Automated PDF and CSV export of complete simulation telemetry runs.</w:t>
      </w:r>
    </w:p>
    <w:p>
      <w:pPr>
        <w:spacing w:before="360" w:after="160"/>
        <w:ind w:firstLine="0" w:left="0" w:right="0"/>
        <w:jc w:val="left"/>
      </w:pPr>
      <w:r>
        <w:rPr>
          <w:rFonts w:ascii="Times New Roman" w:hAnsi="Times New Roman"/>
          <w:b/>
          <w:i w:val="0"/>
          <w:sz w:val="20"/>
        </w:rPr>
        <w:t>5.3  Key APIs and Interfaces</w:t>
      </w:r>
    </w:p>
    <w:p>
      <w:pPr>
        <w:spacing w:before="0" w:after="0"/>
        <w:ind w:left="0" w:right="0" w:firstLine="0"/>
        <w:jc w:val="both"/>
      </w:pPr>
      <w:r>
        <w:rPr>
          <w:rFonts w:ascii="Times New Roman" w:hAnsi="Times New Roman"/>
          <w:b w:val="0"/>
          <w:i w:val="0"/>
          <w:sz w:val="20"/>
        </w:rPr>
        <w:t>For real-time and batch executions, the API were developed with simplicity in mind (Table 3).</w:t>
      </w:r>
    </w:p>
    <w:p>
      <w:pPr>
        <w:spacing w:before="240" w:after="120"/>
        <w:ind w:firstLine="0" w:left="0" w:right="0"/>
        <w:jc w:val="center"/>
      </w:pPr>
      <w:r>
        <w:rPr>
          <w:rFonts w:ascii="Times New Roman" w:hAnsi="Times New Roman"/>
          <w:b/>
          <w:i w:val="0"/>
          <w:sz w:val="20"/>
        </w:rPr>
      </w:r>
      <w:r>
        <w:rPr>
          <w:rFonts w:ascii="Times New Roman" w:hAnsi="Times New Roman"/>
          <w:b/>
          <w:sz w:val="18"/>
        </w:rPr>
        <w:t xml:space="preserve">Table 3. </w:t>
      </w:r>
      <w:r>
        <w:rPr>
          <w:rFonts w:ascii="Times New Roman" w:hAnsi="Times New Roman"/>
          <w:b w:val="0"/>
          <w:sz w:val="18"/>
        </w:rPr>
        <w:t>FastAPI REST and WebSocket endpoint reference.</w:t>
      </w:r>
    </w:p>
    <w:tbl>
      <w:tblPr>
        <w:tblStyle w:val="TableGrid"/>
        <w:tblW w:type="auto" w:w="0"/>
        <w:jc w:val="center"/>
        <w:tblLook w:firstColumn="1" w:firstRow="1" w:lastColumn="0" w:lastRow="0" w:noHBand="0" w:noVBand="1" w:val="04A0"/>
      </w:tblPr>
      <w:tblGrid>
        <w:gridCol w:w="1247"/>
        <w:gridCol w:w="1701"/>
        <w:gridCol w:w="1417"/>
        <w:gridCol w:w="2438"/>
        <w:gridCol w:w="2268"/>
      </w:tblGrid>
      <w:tr>
        <w:tc>
          <w:tcPr>
            <w:tcW w:type="dxa" w:w="1247"/>
            <w:shd w:val="clear" w:color="auto" w:fill="F2F2F2"/>
          </w:tcPr>
          <w:p>
            <w:pPr>
              <w:jc w:val="center"/>
            </w:pPr>
            <w:r>
              <w:rPr>
                <w:rFonts w:ascii="Times New Roman" w:hAnsi="Times New Roman"/>
                <w:b/>
                <w:i w:val="0"/>
                <w:sz w:val="18"/>
              </w:rPr>
              <w:t>Method</w:t>
            </w:r>
          </w:p>
        </w:tc>
        <w:tc>
          <w:tcPr>
            <w:tcW w:type="dxa" w:w="1701"/>
            <w:shd w:val="clear" w:color="auto" w:fill="F2F2F2"/>
          </w:tcPr>
          <w:p>
            <w:pPr>
              <w:jc w:val="center"/>
            </w:pPr>
            <w:r>
              <w:rPr>
                <w:rFonts w:ascii="Times New Roman" w:hAnsi="Times New Roman"/>
                <w:b/>
                <w:i w:val="0"/>
                <w:sz w:val="18"/>
              </w:rPr>
              <w:t>Endpoint</w:t>
            </w:r>
          </w:p>
        </w:tc>
        <w:tc>
          <w:tcPr>
            <w:tcW w:type="dxa" w:w="1417"/>
            <w:shd w:val="clear" w:color="auto" w:fill="F2F2F2"/>
          </w:tcPr>
          <w:p>
            <w:pPr>
              <w:jc w:val="center"/>
            </w:pPr>
            <w:r>
              <w:rPr>
                <w:rFonts w:ascii="Times New Roman" w:hAnsi="Times New Roman"/>
                <w:b/>
                <w:i w:val="0"/>
                <w:sz w:val="18"/>
              </w:rPr>
              <w:t>Protocol</w:t>
            </w:r>
          </w:p>
        </w:tc>
        <w:tc>
          <w:tcPr>
            <w:tcW w:type="dxa" w:w="2438"/>
            <w:shd w:val="clear" w:color="auto" w:fill="F2F2F2"/>
          </w:tcPr>
          <w:p>
            <w:pPr>
              <w:jc w:val="center"/>
            </w:pPr>
            <w:r>
              <w:rPr>
                <w:rFonts w:ascii="Times New Roman" w:hAnsi="Times New Roman"/>
                <w:b/>
                <w:i w:val="0"/>
                <w:sz w:val="18"/>
              </w:rPr>
              <w:t>Payload / Return</w:t>
            </w:r>
          </w:p>
        </w:tc>
        <w:tc>
          <w:tcPr>
            <w:tcW w:type="dxa" w:w="2268"/>
            <w:shd w:val="clear" w:color="auto" w:fill="F2F2F2"/>
          </w:tcPr>
          <w:p>
            <w:pPr>
              <w:jc w:val="center"/>
            </w:pPr>
            <w:r>
              <w:rPr>
                <w:rFonts w:ascii="Times New Roman" w:hAnsi="Times New Roman"/>
                <w:b/>
                <w:i w:val="0"/>
                <w:sz w:val="18"/>
              </w:rPr>
              <w:t>Description</w:t>
            </w:r>
          </w:p>
        </w:tc>
      </w:tr>
      <w:tr>
        <w:tc>
          <w:tcPr>
            <w:tcW w:type="dxa" w:w="1247"/>
          </w:tcPr>
          <w:p>
            <w:pPr>
              <w:jc w:val="center"/>
            </w:pPr>
            <w:r>
              <w:rPr>
                <w:rFonts w:ascii="Times New Roman" w:hAnsi="Times New Roman"/>
                <w:b w:val="0"/>
                <w:i w:val="0"/>
                <w:sz w:val="18"/>
              </w:rPr>
              <w:t>GET</w:t>
            </w:r>
          </w:p>
        </w:tc>
        <w:tc>
          <w:tcPr>
            <w:tcW w:type="dxa" w:w="1701"/>
          </w:tcPr>
          <w:p>
            <w:pPr>
              <w:jc w:val="center"/>
            </w:pPr>
            <w:r>
              <w:rPr>
                <w:rFonts w:ascii="Times New Roman" w:hAnsi="Times New Roman"/>
                <w:b w:val="0"/>
                <w:i w:val="0"/>
                <w:sz w:val="18"/>
              </w:rPr>
              <w:t>/</w:t>
            </w:r>
          </w:p>
        </w:tc>
        <w:tc>
          <w:tcPr>
            <w:tcW w:type="dxa" w:w="1417"/>
          </w:tcPr>
          <w:p>
            <w:pPr>
              <w:jc w:val="center"/>
            </w:pPr>
            <w:r>
              <w:rPr>
                <w:rFonts w:ascii="Times New Roman" w:hAnsi="Times New Roman"/>
                <w:b w:val="0"/>
                <w:i w:val="0"/>
                <w:sz w:val="18"/>
              </w:rPr>
              <w:t>HTTP/1.1</w:t>
            </w:r>
          </w:p>
        </w:tc>
        <w:tc>
          <w:tcPr>
            <w:tcW w:type="dxa" w:w="2438"/>
          </w:tcPr>
          <w:p>
            <w:pPr>
              <w:jc w:val="center"/>
            </w:pPr>
            <w:r>
              <w:rPr>
                <w:rFonts w:ascii="Times New Roman" w:hAnsi="Times New Roman"/>
                <w:b w:val="0"/>
                <w:i w:val="0"/>
                <w:sz w:val="18"/>
              </w:rPr>
              <w:t>None -&gt; JSON</w:t>
            </w:r>
          </w:p>
        </w:tc>
        <w:tc>
          <w:tcPr>
            <w:tcW w:type="dxa" w:w="2268"/>
          </w:tcPr>
          <w:p>
            <w:pPr>
              <w:jc w:val="center"/>
            </w:pPr>
            <w:r>
              <w:rPr>
                <w:rFonts w:ascii="Times New Roman" w:hAnsi="Times New Roman"/>
                <w:b w:val="0"/>
                <w:i w:val="0"/>
                <w:sz w:val="18"/>
              </w:rPr>
              <w:t>Health check endpoint returning system status.</w:t>
            </w:r>
          </w:p>
        </w:tc>
      </w:tr>
      <w:tr>
        <w:tc>
          <w:tcPr>
            <w:tcW w:type="dxa" w:w="1247"/>
          </w:tcPr>
          <w:p>
            <w:pPr>
              <w:jc w:val="center"/>
            </w:pPr>
            <w:r>
              <w:rPr>
                <w:rFonts w:ascii="Times New Roman" w:hAnsi="Times New Roman"/>
                <w:b w:val="0"/>
                <w:i w:val="0"/>
                <w:sz w:val="18"/>
              </w:rPr>
              <w:t>GET</w:t>
            </w:r>
          </w:p>
        </w:tc>
        <w:tc>
          <w:tcPr>
            <w:tcW w:type="dxa" w:w="1701"/>
          </w:tcPr>
          <w:p>
            <w:pPr>
              <w:jc w:val="center"/>
            </w:pPr>
            <w:r>
              <w:rPr>
                <w:rFonts w:ascii="Times New Roman" w:hAnsi="Times New Roman"/>
                <w:b w:val="0"/>
                <w:i w:val="0"/>
                <w:sz w:val="18"/>
              </w:rPr>
              <w:t>/templates</w:t>
            </w:r>
          </w:p>
        </w:tc>
        <w:tc>
          <w:tcPr>
            <w:tcW w:type="dxa" w:w="1417"/>
          </w:tcPr>
          <w:p>
            <w:pPr>
              <w:jc w:val="center"/>
            </w:pPr>
            <w:r>
              <w:rPr>
                <w:rFonts w:ascii="Times New Roman" w:hAnsi="Times New Roman"/>
                <w:b w:val="0"/>
                <w:i w:val="0"/>
                <w:sz w:val="18"/>
              </w:rPr>
              <w:t>HTTP/1.1</w:t>
            </w:r>
          </w:p>
        </w:tc>
        <w:tc>
          <w:tcPr>
            <w:tcW w:type="dxa" w:w="2438"/>
          </w:tcPr>
          <w:p>
            <w:pPr>
              <w:jc w:val="center"/>
            </w:pPr>
            <w:r>
              <w:rPr>
                <w:rFonts w:ascii="Times New Roman" w:hAnsi="Times New Roman"/>
                <w:b w:val="0"/>
                <w:i w:val="0"/>
                <w:sz w:val="18"/>
              </w:rPr>
              <w:t>None -&gt; List[Template]</w:t>
            </w:r>
          </w:p>
        </w:tc>
        <w:tc>
          <w:tcPr>
            <w:tcW w:type="dxa" w:w="2268"/>
          </w:tcPr>
          <w:p>
            <w:pPr>
              <w:jc w:val="center"/>
            </w:pPr>
            <w:r>
              <w:rPr>
                <w:rFonts w:ascii="Times New Roman" w:hAnsi="Times New Roman"/>
                <w:b w:val="0"/>
                <w:i w:val="0"/>
                <w:sz w:val="18"/>
              </w:rPr>
              <w:t>Retrieves pre-configured topology blueprint templates.</w:t>
            </w:r>
          </w:p>
        </w:tc>
      </w:tr>
      <w:tr>
        <w:tc>
          <w:tcPr>
            <w:tcW w:type="dxa" w:w="1247"/>
          </w:tcPr>
          <w:p>
            <w:pPr>
              <w:jc w:val="center"/>
            </w:pPr>
            <w:r>
              <w:rPr>
                <w:rFonts w:ascii="Times New Roman" w:hAnsi="Times New Roman"/>
                <w:b w:val="0"/>
                <w:i w:val="0"/>
                <w:sz w:val="18"/>
              </w:rPr>
              <w:t>POST</w:t>
            </w:r>
          </w:p>
        </w:tc>
        <w:tc>
          <w:tcPr>
            <w:tcW w:type="dxa" w:w="1701"/>
          </w:tcPr>
          <w:p>
            <w:pPr>
              <w:jc w:val="center"/>
            </w:pPr>
            <w:r>
              <w:rPr>
                <w:rFonts w:ascii="Times New Roman" w:hAnsi="Times New Roman"/>
                <w:b w:val="0"/>
                <w:i w:val="0"/>
                <w:sz w:val="18"/>
              </w:rPr>
              <w:t>/simulate</w:t>
            </w:r>
          </w:p>
        </w:tc>
        <w:tc>
          <w:tcPr>
            <w:tcW w:type="dxa" w:w="1417"/>
          </w:tcPr>
          <w:p>
            <w:pPr>
              <w:jc w:val="center"/>
            </w:pPr>
            <w:r>
              <w:rPr>
                <w:rFonts w:ascii="Times New Roman" w:hAnsi="Times New Roman"/>
                <w:b w:val="0"/>
                <w:i w:val="0"/>
                <w:sz w:val="18"/>
              </w:rPr>
              <w:t>HTTP/1.1</w:t>
            </w:r>
          </w:p>
        </w:tc>
        <w:tc>
          <w:tcPr>
            <w:tcW w:type="dxa" w:w="2438"/>
          </w:tcPr>
          <w:p>
            <w:pPr>
              <w:jc w:val="center"/>
            </w:pPr>
            <w:r>
              <w:rPr>
                <w:rFonts w:ascii="Times New Roman" w:hAnsi="Times New Roman"/>
                <w:b w:val="0"/>
                <w:i w:val="0"/>
                <w:sz w:val="18"/>
              </w:rPr>
              <w:t>SimRequest -&gt; SimResponse</w:t>
            </w:r>
          </w:p>
        </w:tc>
        <w:tc>
          <w:tcPr>
            <w:tcW w:type="dxa" w:w="2268"/>
          </w:tcPr>
          <w:p>
            <w:pPr>
              <w:jc w:val="center"/>
            </w:pPr>
            <w:r>
              <w:rPr>
                <w:rFonts w:ascii="Times New Roman" w:hAnsi="Times New Roman"/>
                <w:b w:val="0"/>
                <w:i w:val="0"/>
                <w:sz w:val="18"/>
              </w:rPr>
              <w:t>Executes full batch simulation returning complete tick history and analysis.</w:t>
            </w:r>
          </w:p>
        </w:tc>
      </w:tr>
      <w:tr>
        <w:tc>
          <w:tcPr>
            <w:tcW w:type="dxa" w:w="1247"/>
          </w:tcPr>
          <w:p>
            <w:pPr>
              <w:jc w:val="center"/>
            </w:pPr>
            <w:r>
              <w:rPr>
                <w:rFonts w:ascii="Times New Roman" w:hAnsi="Times New Roman"/>
                <w:b w:val="0"/>
                <w:i w:val="0"/>
                <w:sz w:val="18"/>
              </w:rPr>
              <w:t>POST</w:t>
            </w:r>
          </w:p>
        </w:tc>
        <w:tc>
          <w:tcPr>
            <w:tcW w:type="dxa" w:w="1701"/>
          </w:tcPr>
          <w:p>
            <w:pPr>
              <w:jc w:val="center"/>
            </w:pPr>
            <w:r>
              <w:rPr>
                <w:rFonts w:ascii="Times New Roman" w:hAnsi="Times New Roman"/>
                <w:b w:val="0"/>
                <w:i w:val="0"/>
                <w:sz w:val="18"/>
              </w:rPr>
              <w:t>/analyze</w:t>
            </w:r>
          </w:p>
        </w:tc>
        <w:tc>
          <w:tcPr>
            <w:tcW w:type="dxa" w:w="1417"/>
          </w:tcPr>
          <w:p>
            <w:pPr>
              <w:jc w:val="center"/>
            </w:pPr>
            <w:r>
              <w:rPr>
                <w:rFonts w:ascii="Times New Roman" w:hAnsi="Times New Roman"/>
                <w:b w:val="0"/>
                <w:i w:val="0"/>
                <w:sz w:val="18"/>
              </w:rPr>
              <w:t>HTTP/1.1</w:t>
            </w:r>
          </w:p>
        </w:tc>
        <w:tc>
          <w:tcPr>
            <w:tcW w:type="dxa" w:w="2438"/>
          </w:tcPr>
          <w:p>
            <w:pPr>
              <w:jc w:val="center"/>
            </w:pPr>
            <w:r>
              <w:rPr>
                <w:rFonts w:ascii="Times New Roman" w:hAnsi="Times New Roman"/>
                <w:b w:val="0"/>
                <w:i w:val="0"/>
                <w:sz w:val="18"/>
              </w:rPr>
              <w:t>AnalyzeRequest -&gt; Output</w:t>
            </w:r>
          </w:p>
        </w:tc>
        <w:tc>
          <w:tcPr>
            <w:tcW w:type="dxa" w:w="2268"/>
          </w:tcPr>
          <w:p>
            <w:pPr>
              <w:jc w:val="center"/>
            </w:pPr>
            <w:r>
              <w:rPr>
                <w:rFonts w:ascii="Times New Roman" w:hAnsi="Times New Roman"/>
                <w:b w:val="0"/>
                <w:i w:val="0"/>
                <w:sz w:val="18"/>
              </w:rPr>
              <w:t>Runs standalone diagnostic inference on provided tick history data.</w:t>
            </w:r>
          </w:p>
        </w:tc>
      </w:tr>
      <w:tr>
        <w:tc>
          <w:tcPr>
            <w:tcW w:type="dxa" w:w="1247"/>
          </w:tcPr>
          <w:p>
            <w:pPr>
              <w:jc w:val="center"/>
            </w:pPr>
            <w:r>
              <w:rPr>
                <w:rFonts w:ascii="Times New Roman" w:hAnsi="Times New Roman"/>
                <w:b w:val="0"/>
                <w:i w:val="0"/>
                <w:sz w:val="18"/>
              </w:rPr>
              <w:t>WS</w:t>
            </w:r>
          </w:p>
        </w:tc>
        <w:tc>
          <w:tcPr>
            <w:tcW w:type="dxa" w:w="1701"/>
          </w:tcPr>
          <w:p>
            <w:pPr>
              <w:jc w:val="center"/>
            </w:pPr>
            <w:r>
              <w:rPr>
                <w:rFonts w:ascii="Times New Roman" w:hAnsi="Times New Roman"/>
                <w:b w:val="0"/>
                <w:i w:val="0"/>
                <w:sz w:val="18"/>
              </w:rPr>
              <w:t>/ws/simulate</w:t>
            </w:r>
          </w:p>
        </w:tc>
        <w:tc>
          <w:tcPr>
            <w:tcW w:type="dxa" w:w="1417"/>
          </w:tcPr>
          <w:p>
            <w:pPr>
              <w:jc w:val="center"/>
            </w:pPr>
            <w:r>
              <w:rPr>
                <w:rFonts w:ascii="Times New Roman" w:hAnsi="Times New Roman"/>
                <w:b w:val="0"/>
                <w:i w:val="0"/>
                <w:sz w:val="18"/>
              </w:rPr>
              <w:t>WebSocket</w:t>
            </w:r>
          </w:p>
        </w:tc>
        <w:tc>
          <w:tcPr>
            <w:tcW w:type="dxa" w:w="2438"/>
          </w:tcPr>
          <w:p>
            <w:pPr>
              <w:jc w:val="center"/>
            </w:pPr>
            <w:r>
              <w:rPr>
                <w:rFonts w:ascii="Times New Roman" w:hAnsi="Times New Roman"/>
                <w:b w:val="0"/>
                <w:i w:val="0"/>
                <w:sz w:val="18"/>
              </w:rPr>
              <w:t>JSON -&gt; Stream[TickResult]</w:t>
            </w:r>
          </w:p>
        </w:tc>
        <w:tc>
          <w:tcPr>
            <w:tcW w:type="dxa" w:w="2268"/>
          </w:tcPr>
          <w:p>
            <w:pPr>
              <w:jc w:val="center"/>
            </w:pPr>
            <w:r>
              <w:rPr>
                <w:rFonts w:ascii="Times New Roman" w:hAnsi="Times New Roman"/>
                <w:b w:val="0"/>
                <w:i w:val="0"/>
                <w:sz w:val="18"/>
              </w:rPr>
              <w:t>Streams real-time simulation ticks at 20 Hz (50 ms intervals) for 60 ticks.</w:t>
            </w:r>
          </w:p>
        </w:tc>
      </w:tr>
    </w:tbl>
    <w:p>
      <w:pPr>
        <w:spacing w:before="360" w:after="160"/>
        <w:ind w:firstLine="0" w:left="0" w:right="0"/>
        <w:jc w:val="left"/>
      </w:pPr>
      <w:r>
        <w:rPr>
          <w:rFonts w:ascii="Times New Roman" w:hAnsi="Times New Roman"/>
          <w:b/>
          <w:i w:val="0"/>
          <w:sz w:val="20"/>
        </w:rPr>
        <w:t>5.4  User Interface Overview</w:t>
      </w:r>
    </w:p>
    <w:p>
      <w:pPr>
        <w:spacing w:before="0" w:after="0"/>
        <w:ind w:left="0" w:right="0" w:firstLine="0"/>
        <w:jc w:val="both"/>
      </w:pPr>
      <w:r>
        <w:rPr>
          <w:rFonts w:ascii="Times New Roman" w:hAnsi="Times New Roman"/>
          <w:b w:val="0"/>
          <w:i w:val="0"/>
          <w:sz w:val="20"/>
        </w:rPr>
        <w:t>The user interface has an all dark-mode theme to fit the “control room” style of a system, like the simulation E-commerce example in Fig. 9. As you can see, the main design includes 8 nodes: Client -&gt; DNS -&gt; CDN -&gt; Load Balancer -&gt; API Servers -&gt; Database. In Fig. 10, the simulation is mid-process and we can see live events streaming in the Event Console at Tick 25. The status bars at the top say ‘SIMULATING’ to show it’s active, and nodes glow status colors based on their state (in this case, green and amber status ring).</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400000" cy="3543750"/>
            <wp:docPr id="9" name="Picture 9"/>
            <wp:cNvGraphicFramePr>
              <a:graphicFrameLocks noChangeAspect="1"/>
            </wp:cNvGraphicFramePr>
            <a:graphic>
              <a:graphicData uri="http://schemas.openxmlformats.org/drawingml/2006/picture">
                <pic:pic>
                  <pic:nvPicPr>
                    <pic:cNvPr id="0" name="fig9_main_canvas_ecommerce.png"/>
                    <pic:cNvPicPr/>
                  </pic:nvPicPr>
                  <pic:blipFill>
                    <a:blip r:embed="rId17"/>
                    <a:stretch>
                      <a:fillRect/>
                    </a:stretch>
                  </pic:blipFill>
                  <pic:spPr>
                    <a:xfrm>
                      <a:off x="0" y="0"/>
                      <a:ext cx="5400000" cy="354375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9. </w:t>
      </w:r>
      <w:r>
        <w:rPr>
          <w:rFonts w:ascii="Times New Roman" w:hAnsi="Times New Roman"/>
          <w:b w:val="0"/>
          <w:sz w:val="18"/>
        </w:rPr>
        <w:t>NetworkSim main interface — E-Commerce topology loaded on the React Flow canvas.</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400000" cy="3123057"/>
            <wp:docPr id="10" name="Picture 10"/>
            <wp:cNvGraphicFramePr>
              <a:graphicFrameLocks noChangeAspect="1"/>
            </wp:cNvGraphicFramePr>
            <a:graphic>
              <a:graphicData uri="http://schemas.openxmlformats.org/drawingml/2006/picture">
                <pic:pic>
                  <pic:nvPicPr>
                    <pic:cNvPr id="0" name="fig10_simulation_running.png"/>
                    <pic:cNvPicPr/>
                  </pic:nvPicPr>
                  <pic:blipFill>
                    <a:blip r:embed="rId18"/>
                    <a:stretch>
                      <a:fillRect/>
                    </a:stretch>
                  </pic:blipFill>
                  <pic:spPr>
                    <a:xfrm>
                      <a:off x="0" y="0"/>
                      <a:ext cx="5400000" cy="3123057"/>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10. </w:t>
      </w:r>
      <w:r>
        <w:rPr>
          <w:rFonts w:ascii="Times New Roman" w:hAnsi="Times New Roman"/>
          <w:b w:val="0"/>
          <w:sz w:val="18"/>
        </w:rPr>
        <w:t>Live simulation running — nodes display real-time health badges and live throughput telemetry.</w:t>
      </w:r>
    </w:p>
    <w:p>
      <w:pPr>
        <w:spacing w:before="520" w:after="280"/>
        <w:ind w:firstLine="0" w:left="0" w:right="0"/>
        <w:jc w:val="left"/>
      </w:pPr>
      <w:r>
        <w:rPr>
          <w:rFonts w:ascii="Times New Roman" w:hAnsi="Times New Roman"/>
          <w:b/>
          <w:i w:val="0"/>
          <w:sz w:val="24"/>
        </w:rPr>
        <w:t>6  Experimental Results and Discussion</w:t>
      </w:r>
    </w:p>
    <w:p>
      <w:pPr>
        <w:spacing w:before="360" w:after="160"/>
        <w:ind w:firstLine="0" w:left="0" w:right="0"/>
        <w:jc w:val="left"/>
      </w:pPr>
      <w:r>
        <w:rPr>
          <w:rFonts w:ascii="Times New Roman" w:hAnsi="Times New Roman"/>
          <w:b/>
          <w:i w:val="0"/>
          <w:sz w:val="20"/>
        </w:rPr>
        <w:t>6.1  Traffic Propagation Accuracy</w:t>
      </w:r>
    </w:p>
    <w:p>
      <w:pPr>
        <w:spacing w:before="0" w:after="0"/>
        <w:ind w:left="0" w:right="0" w:firstLine="0"/>
        <w:jc w:val="both"/>
      </w:pPr>
      <w:r>
        <w:rPr>
          <w:rFonts w:ascii="Times New Roman" w:hAnsi="Times New Roman"/>
          <w:b w:val="0"/>
          <w:i w:val="0"/>
          <w:sz w:val="20"/>
        </w:rPr>
        <w:t>For mathematical verification, we ran a simple linear simulation. In the Client to API to Database architecture (500, 1000, 500 RPS) over 60 steps, with zero congestion and the API receiving 500 RPS, we observes zero packet loss and a base latency of 10 ms. The database handled the 500 write capacity with zero lag. In the doubled traffic scenario (1000 RPS), the database experienced an accumulating queue at 500 req/tick. Latency in that case grew as the theory predicted (L=Lbase + 0.5Q). These observations proves that the topologcal sort correctly maps traffic without numeric corruption.</w:t>
      </w:r>
    </w:p>
    <w:p>
      <w:pPr>
        <w:spacing w:before="360" w:after="160"/>
        <w:ind w:firstLine="0" w:left="0" w:right="0"/>
        <w:jc w:val="left"/>
      </w:pPr>
      <w:r>
        <w:rPr>
          <w:rFonts w:ascii="Times New Roman" w:hAnsi="Times New Roman"/>
          <w:b/>
          <w:i w:val="0"/>
          <w:sz w:val="20"/>
        </w:rPr>
        <w:t>6.2  Chaos Daemon Cascade Testing</w:t>
      </w:r>
    </w:p>
    <w:p>
      <w:pPr>
        <w:spacing w:before="0" w:after="0"/>
        <w:ind w:left="0" w:right="0" w:firstLine="0"/>
        <w:jc w:val="both"/>
      </w:pPr>
      <w:r>
        <w:rPr>
          <w:rFonts w:ascii="Times New Roman" w:hAnsi="Times New Roman"/>
          <w:b w:val="0"/>
          <w:i w:val="0"/>
          <w:sz w:val="20"/>
        </w:rPr>
        <w:t>Resilience under stochastic degradation was benchmarked on the 8-node E-Commerce blueprint with Chaos Mode active. At tick 15, the Chaos Daemon annihilated the `api_web` instance, instantly reducing the E-Commerce blueprint's capacity to 0 RPS. Traffic was routed to the last surviving API instance (`api_pay`), which caused an event log to be emitted in the Event Console (‘Capacity exceeded at api_pay’). A second chaos event, an acute downstream outage, was triggered at tick 30 on the last surviving API instance. Throughput in the real-time Recharts panel shows a step down at tick 15, 30 and 45. Queue backlog grew to 10,500 requests, lost packets shot up, and the status of the system grid went from ‘Flawless’ to ‘Compromised’. Fig. 12 captures the Chaos strikes alongside intelligent context-based remediation suggestions in the Event Console (e.g. ‘Auto-scale API pods or implement aggressive caching’).</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5400000" cy="648000"/>
            <wp:docPr id="11" name="Picture 11"/>
            <wp:cNvGraphicFramePr>
              <a:graphicFrameLocks noChangeAspect="1"/>
            </wp:cNvGraphicFramePr>
            <a:graphic>
              <a:graphicData uri="http://schemas.openxmlformats.org/drawingml/2006/picture">
                <pic:pic>
                  <pic:nvPicPr>
                    <pic:cNvPr id="0" name="fig11_analytics_panel.png"/>
                    <pic:cNvPicPr/>
                  </pic:nvPicPr>
                  <pic:blipFill>
                    <a:blip r:embed="rId19"/>
                    <a:stretch>
                      <a:fillRect/>
                    </a:stretch>
                  </pic:blipFill>
                  <pic:spPr>
                    <a:xfrm>
                      <a:off x="0" y="0"/>
                      <a:ext cx="5400000" cy="64800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11. </w:t>
      </w:r>
      <w:r>
        <w:rPr>
          <w:rFonts w:ascii="Times New Roman" w:hAnsi="Times New Roman"/>
          <w:b w:val="0"/>
          <w:sz w:val="18"/>
        </w:rPr>
        <w:t>Real-time Recharts analytics panel — throughput step-drop (green), backlog buildup (amber), and packet drops (red) under chaos injection.</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3600000" cy="5062500"/>
            <wp:docPr id="12" name="Picture 12"/>
            <wp:cNvGraphicFramePr>
              <a:graphicFrameLocks noChangeAspect="1"/>
            </wp:cNvGraphicFramePr>
            <a:graphic>
              <a:graphicData uri="http://schemas.openxmlformats.org/drawingml/2006/picture">
                <pic:pic>
                  <pic:nvPicPr>
                    <pic:cNvPr id="0" name="fig12_event_console_chaos.png"/>
                    <pic:cNvPicPr/>
                  </pic:nvPicPr>
                  <pic:blipFill>
                    <a:blip r:embed="rId20"/>
                    <a:stretch>
                      <a:fillRect/>
                    </a:stretch>
                  </pic:blipFill>
                  <pic:spPr>
                    <a:xfrm>
                      <a:off x="0" y="0"/>
                      <a:ext cx="3600000" cy="506250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12. </w:t>
      </w:r>
      <w:r>
        <w:rPr>
          <w:rFonts w:ascii="Times New Roman" w:hAnsi="Times New Roman"/>
          <w:b w:val="0"/>
          <w:sz w:val="18"/>
        </w:rPr>
        <w:t>Event Console — Chaos Daemon strike events (purple) with context-aware remediation recommendations.</w:t>
      </w:r>
    </w:p>
    <w:p>
      <w:pPr>
        <w:spacing w:before="360" w:after="160"/>
        <w:ind w:firstLine="0" w:left="0" w:right="0"/>
        <w:jc w:val="left"/>
      </w:pPr>
      <w:r>
        <w:rPr>
          <w:rFonts w:ascii="Times New Roman" w:hAnsi="Times New Roman"/>
          <w:b/>
          <w:i w:val="0"/>
          <w:sz w:val="20"/>
        </w:rPr>
        <w:t>6.3  Post-Simulation Diagnostic Analysis Quality</w:t>
      </w:r>
    </w:p>
    <w:p>
      <w:pPr>
        <w:spacing w:before="0" w:after="0"/>
        <w:ind w:left="0" w:right="0" w:firstLine="0"/>
        <w:jc w:val="both"/>
      </w:pPr>
      <w:r>
        <w:rPr>
          <w:rFonts w:ascii="Times New Roman" w:hAnsi="Times New Roman"/>
          <w:b w:val="0"/>
          <w:i w:val="0"/>
          <w:sz w:val="20"/>
        </w:rPr>
        <w:t>The telemetry data recorded after the disruption was sent to the Diagnostic Analyzer by using `POST /analyze`. The Diagnostic Analyzer was able to correctly identify the cause of the failure and label it an CATASTROPHIC OUTAGE, as shown in Fig. 13. The reason it provided for the label was ‘waf_1 experienced a hard crash. Processing capacity plummeted to 0, blackholing all downstream traffic’. Along with the reason, it automatically provided recommended remediation actions which included an inspection of the logs, and a multizone automated failover deployment.</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4680000" cy="3071250"/>
            <wp:docPr id="13" name="Picture 13"/>
            <wp:cNvGraphicFramePr>
              <a:graphicFrameLocks noChangeAspect="1"/>
            </wp:cNvGraphicFramePr>
            <a:graphic>
              <a:graphicData uri="http://schemas.openxmlformats.org/drawingml/2006/picture">
                <pic:pic>
                  <pic:nvPicPr>
                    <pic:cNvPr id="0" name="fig14_post_sim_analysis.png"/>
                    <pic:cNvPicPr/>
                  </pic:nvPicPr>
                  <pic:blipFill>
                    <a:blip r:embed="rId21"/>
                    <a:stretch>
                      <a:fillRect/>
                    </a:stretch>
                  </pic:blipFill>
                  <pic:spPr>
                    <a:xfrm>
                      <a:off x="0" y="0"/>
                      <a:ext cx="4680000" cy="307125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13. </w:t>
      </w:r>
      <w:r>
        <w:rPr>
          <w:rFonts w:ascii="Times New Roman" w:hAnsi="Times New Roman"/>
          <w:b w:val="0"/>
          <w:sz w:val="18"/>
        </w:rPr>
        <w:t>Post-simulation Diagnostic Report modal — automated root-cause bottleneck isolation and prescriptive remediation.</w:t>
      </w:r>
    </w:p>
    <w:p>
      <w:pPr>
        <w:spacing w:before="360" w:after="160"/>
        <w:ind w:firstLine="0" w:left="0" w:right="0"/>
        <w:jc w:val="left"/>
      </w:pPr>
      <w:r>
        <w:rPr>
          <w:rFonts w:ascii="Times New Roman" w:hAnsi="Times New Roman"/>
          <w:b/>
          <w:i w:val="0"/>
          <w:sz w:val="20"/>
        </w:rPr>
        <w:t>6.4  Cost Estimation Validation</w:t>
      </w:r>
    </w:p>
    <w:p>
      <w:pPr>
        <w:spacing w:before="0" w:after="0"/>
        <w:ind w:left="0" w:right="0" w:firstLine="0"/>
        <w:jc w:val="both"/>
      </w:pPr>
      <w:r>
        <w:rPr>
          <w:rFonts w:ascii="Times New Roman" w:hAnsi="Times New Roman"/>
          <w:b w:val="0"/>
          <w:i w:val="0"/>
          <w:sz w:val="20"/>
        </w:rPr>
        <w:t>The Budget Configurator tool was tested to confirm that it correctly estimate the run cost at $760 per month with the current E-Commerce topology (Fig. 14). With that topology, the costs were broken down by infrastructure tier (DNS at $250/month, Load Balancers at $240/month, and API Servers at $70/month) and confirmed proportional cost scaling for 11 infrastructure entities with node capacity and unit price modifications.</w:t>
      </w:r>
    </w:p>
    <w:p>
      <w:pPr>
        <w:spacing w:before="120" w:after="40"/>
        <w:ind w:left="0" w:right="0" w:firstLine="0"/>
        <w:jc w:val="center"/>
      </w:pPr>
      <w:r>
        <w:rPr>
          <w:rFonts w:ascii="Times New Roman" w:hAnsi="Times New Roman"/>
          <w:b/>
          <w:sz w:val="20"/>
        </w:rPr>
        <w:drawing>
          <wp:inline xmlns:a="http://schemas.openxmlformats.org/drawingml/2006/main" xmlns:pic="http://schemas.openxmlformats.org/drawingml/2006/picture">
            <wp:extent cx="4680000" cy="3071250"/>
            <wp:docPr id="14" name="Picture 14"/>
            <wp:cNvGraphicFramePr>
              <a:graphicFrameLocks noChangeAspect="1"/>
            </wp:cNvGraphicFramePr>
            <a:graphic>
              <a:graphicData uri="http://schemas.openxmlformats.org/drawingml/2006/picture">
                <pic:pic>
                  <pic:nvPicPr>
                    <pic:cNvPr id="0" name="fig13_cost_modal.png"/>
                    <pic:cNvPicPr/>
                  </pic:nvPicPr>
                  <pic:blipFill>
                    <a:blip r:embed="rId22"/>
                    <a:stretch>
                      <a:fillRect/>
                    </a:stretch>
                  </pic:blipFill>
                  <pic:spPr>
                    <a:xfrm>
                      <a:off x="0" y="0"/>
                      <a:ext cx="4680000" cy="3071250"/>
                    </a:xfrm>
                    <a:prstGeom prst="rect"/>
                  </pic:spPr>
                </pic:pic>
              </a:graphicData>
            </a:graphic>
          </wp:inline>
        </w:drawing>
      </w:r>
    </w:p>
    <w:p>
      <w:pPr>
        <w:spacing w:before="120" w:after="240"/>
        <w:ind w:firstLine="0" w:left="0" w:right="0"/>
        <w:jc w:val="center"/>
      </w:pPr>
      <w:r>
        <w:rPr>
          <w:rFonts w:ascii="Times New Roman" w:hAnsi="Times New Roman"/>
          <w:b w:val="0"/>
          <w:i/>
          <w:sz w:val="18"/>
        </w:rPr>
      </w:r>
      <w:r>
        <w:rPr>
          <w:rFonts w:ascii="Times New Roman" w:hAnsi="Times New Roman"/>
          <w:b/>
          <w:sz w:val="18"/>
        </w:rPr>
        <w:t xml:space="preserve">Fig. 14. </w:t>
      </w:r>
      <w:r>
        <w:rPr>
          <w:rFonts w:ascii="Times New Roman" w:hAnsi="Times New Roman"/>
          <w:b w:val="0"/>
          <w:sz w:val="18"/>
        </w:rPr>
        <w:t>Budget Configurator modal — dynamic AWS monthly cost estimation scaling with provisioned topology capacity.</w:t>
      </w:r>
    </w:p>
    <w:p>
      <w:pPr>
        <w:spacing w:before="520" w:after="280"/>
        <w:ind w:firstLine="0" w:left="0" w:right="0"/>
        <w:jc w:val="left"/>
      </w:pPr>
      <w:r>
        <w:rPr>
          <w:rFonts w:ascii="Times New Roman" w:hAnsi="Times New Roman"/>
          <w:b/>
          <w:i w:val="0"/>
          <w:sz w:val="24"/>
        </w:rPr>
        <w:t>7  Conclusion and Future Scope</w:t>
      </w:r>
    </w:p>
    <w:p>
      <w:pPr>
        <w:spacing w:before="0" w:after="0"/>
        <w:ind w:left="0" w:right="0" w:firstLine="0"/>
        <w:jc w:val="both"/>
      </w:pPr>
      <w:r>
        <w:rPr>
          <w:rFonts w:ascii="Times New Roman" w:hAnsi="Times New Roman"/>
          <w:b w:val="0"/>
          <w:i w:val="0"/>
          <w:sz w:val="20"/>
        </w:rPr>
        <w:t>NetworkSim enables systems engineers to perform educational simulations, chaos tests, and explore different design options directly from their browser, requiring no downloads. With the implementation of its core software, NetworkSim's discrete physics engine run at 20Hz and include a Chaos Daemon to disrupt a systems network in a controlled and intentional manner. Users are provided with tools for cause-and-effect analyses, dynamic estimates of AWS costs, and import/export capabilities of designs created with Docker Compose. M/M/1 queing physics and cascading failures was observed and accurately captured in simulations and analyses, and cost estimates for designs were updated in real time. Extensions to NetworkSim are proposed that will include NLP based automated failure diagnostics, an automated, multi-hop cascade failure diagnosis and root cause analysis tool, and persistent repositories for designs.</w:t>
      </w:r>
    </w:p>
    <w:p>
      <w:pPr>
        <w:spacing w:before="520" w:after="280"/>
        <w:ind w:firstLine="0" w:left="0" w:right="0"/>
        <w:jc w:val="left"/>
      </w:pPr>
      <w:r>
        <w:rPr>
          <w:rFonts w:ascii="Times New Roman" w:hAnsi="Times New Roman"/>
          <w:b/>
          <w:i w:val="0"/>
          <w:sz w:val="24"/>
        </w:rPr>
        <w:t>References</w:t>
      </w:r>
    </w:p>
    <w:p>
      <w:pPr>
        <w:spacing w:before="0" w:after="40"/>
        <w:ind w:left="283" w:hanging="283" w:right="0"/>
        <w:jc w:val="both"/>
      </w:pPr>
      <w:r>
        <w:rPr>
          <w:rFonts w:ascii="Times New Roman" w:hAnsi="Times New Roman"/>
          <w:b w:val="0"/>
          <w:i w:val="0"/>
          <w:sz w:val="18"/>
        </w:rPr>
        <w:t>[1] Newman, S.: Building Microservices: Designing Fine-Grained Systems. O'Reilly Media, Sebastopol (2021)</w:t>
      </w:r>
    </w:p>
    <w:p>
      <w:pPr>
        <w:spacing w:before="0" w:after="40"/>
        <w:ind w:left="283" w:hanging="283" w:right="0"/>
        <w:jc w:val="both"/>
      </w:pPr>
      <w:r>
        <w:rPr>
          <w:rFonts w:ascii="Times New Roman" w:hAnsi="Times New Roman"/>
          <w:b w:val="0"/>
          <w:i w:val="0"/>
          <w:sz w:val="18"/>
        </w:rPr>
        <w:t>[2] Kleppmann, M.: Designing Data-Intensive Applications: The Big Ideas Behind Reliable, Scalable, and Maintainable Systems. O'Reilly Media, Sebastopol (2017)</w:t>
      </w:r>
    </w:p>
    <w:p>
      <w:pPr>
        <w:spacing w:before="0" w:after="40"/>
        <w:ind w:left="283" w:hanging="283" w:right="0"/>
        <w:jc w:val="both"/>
      </w:pPr>
      <w:r>
        <w:rPr>
          <w:rFonts w:ascii="Times New Roman" w:hAnsi="Times New Roman"/>
          <w:b w:val="0"/>
          <w:i w:val="0"/>
          <w:sz w:val="18"/>
        </w:rPr>
        <w:t>[3] Lantz, B., Heller, B., McKeown, N.: A network in a laptop: rapid prototyping for software-defined networks. In: Proceedings of the 9th ACM SIGCOMM Workshop on Hot Topics in Networks (HotNets-IX), pp. 1–6. ACM, New York (2010)</w:t>
      </w:r>
    </w:p>
    <w:p>
      <w:pPr>
        <w:spacing w:before="0" w:after="40"/>
        <w:ind w:left="283" w:hanging="283" w:right="0"/>
        <w:jc w:val="both"/>
      </w:pPr>
      <w:r>
        <w:rPr>
          <w:rFonts w:ascii="Times New Roman" w:hAnsi="Times New Roman"/>
          <w:b w:val="0"/>
          <w:i w:val="0"/>
          <w:sz w:val="18"/>
        </w:rPr>
        <w:t>[4] Matloff, N.: Introduction to Discrete-Event Simulation and the SimPy Language. University of California, Davis (2008)</w:t>
      </w:r>
    </w:p>
    <w:p>
      <w:pPr>
        <w:spacing w:before="0" w:after="40"/>
        <w:ind w:left="283" w:hanging="283" w:right="0"/>
        <w:jc w:val="both"/>
      </w:pPr>
      <w:r>
        <w:rPr>
          <w:rFonts w:ascii="Times New Roman" w:hAnsi="Times New Roman"/>
          <w:b w:val="0"/>
          <w:i w:val="0"/>
          <w:sz w:val="18"/>
        </w:rPr>
        <w:t>[5] Basiri, A., Sengupta, N., Shturova, J., et al.: Chaos Engineering. IEEE Software 33(3), 35–41 (2016)</w:t>
      </w:r>
    </w:p>
    <w:p>
      <w:pPr>
        <w:spacing w:before="0" w:after="40"/>
        <w:ind w:left="283" w:hanging="283" w:right="0"/>
        <w:jc w:val="both"/>
      </w:pPr>
      <w:r>
        <w:rPr>
          <w:rFonts w:ascii="Times New Roman" w:hAnsi="Times New Roman"/>
          <w:b w:val="0"/>
          <w:i w:val="0"/>
          <w:sz w:val="18"/>
        </w:rPr>
        <w:t>[6] Beyer, B., Jones, C., Petoff, J., Murphy, N.R.: Site Reliability Engineering: How Google Runs Production Systems. O'Reilly Media, Sebastopol (2016)</w:t>
      </w:r>
    </w:p>
    <w:p>
      <w:pPr>
        <w:spacing w:before="0" w:after="40"/>
        <w:ind w:left="283" w:hanging="283" w:right="0"/>
        <w:jc w:val="both"/>
      </w:pPr>
      <w:r>
        <w:rPr>
          <w:rFonts w:ascii="Times New Roman" w:hAnsi="Times New Roman"/>
          <w:b w:val="0"/>
          <w:i w:val="0"/>
          <w:sz w:val="18"/>
        </w:rPr>
        <w:t>[7] Tanenbaum, A.S., Van Steen, M.: Distributed Systems: Principles and Paradigms, 3rd edn. CreateSpace Independent Publishing (2017)</w:t>
      </w:r>
    </w:p>
    <w:p>
      <w:pPr>
        <w:spacing w:before="0" w:after="40"/>
        <w:ind w:left="283" w:hanging="283" w:right="0"/>
        <w:jc w:val="both"/>
      </w:pPr>
      <w:r>
        <w:rPr>
          <w:rFonts w:ascii="Times New Roman" w:hAnsi="Times New Roman"/>
          <w:b w:val="0"/>
          <w:i w:val="0"/>
          <w:sz w:val="18"/>
        </w:rPr>
        <w:t>[8] Tiwary, M., et al.: Interactive Visual Simulation Environments for Computer Science Education. ACM Inroads 11(2), 44–53 (2020)</w:t>
      </w:r>
    </w:p>
    <w:p>
      <w:pPr>
        <w:spacing w:before="0" w:after="40"/>
        <w:ind w:left="283" w:hanging="283" w:right="0"/>
        <w:jc w:val="both"/>
      </w:pPr>
      <w:r>
        <w:rPr>
          <w:rFonts w:ascii="Times New Roman" w:hAnsi="Times New Roman"/>
          <w:b w:val="0"/>
          <w:i w:val="0"/>
          <w:sz w:val="18"/>
        </w:rPr>
        <w:t>[9] Ramirez, A., et al.: Web-Based Simulation Platforms in Systems Engineering Curricula. IEEE Transactions on Learning Technologies 14(4), 512–524 (2021)</w:t>
      </w:r>
    </w:p>
    <w:p>
      <w:pPr>
        <w:spacing w:before="0" w:after="40"/>
        <w:ind w:left="283" w:hanging="283" w:right="0"/>
        <w:jc w:val="both"/>
      </w:pPr>
      <w:r>
        <w:rPr>
          <w:rFonts w:ascii="Times New Roman" w:hAnsi="Times New Roman"/>
          <w:b w:val="0"/>
          <w:i w:val="0"/>
          <w:sz w:val="18"/>
        </w:rPr>
        <w:t>[10] Varga, A., Hornig, R.: An overview of the OMNeT++ simulation environment. In: Proceedings of the 1st International Conference on Simulation Tools and Techniques for Communications, Networks and Systems (SIMUTools). ICST, Brussels (2008)</w:t>
      </w:r>
    </w:p>
    <w:p>
      <w:pPr>
        <w:spacing w:before="0" w:after="40"/>
        <w:ind w:left="283" w:hanging="283" w:right="0"/>
        <w:jc w:val="both"/>
      </w:pPr>
      <w:r>
        <w:rPr>
          <w:rFonts w:ascii="Times New Roman" w:hAnsi="Times New Roman"/>
          <w:b w:val="0"/>
          <w:i w:val="0"/>
          <w:sz w:val="18"/>
        </w:rPr>
        <w:t>[11] Allspaw, J., Robbins, J.: Web Operations: Keeping the Data On Time. O'Reilly Media, Sebastopol (2010)</w:t>
      </w:r>
    </w:p>
    <w:p>
      <w:pPr>
        <w:spacing w:before="0" w:after="40"/>
        <w:ind w:left="283" w:hanging="283" w:right="0"/>
        <w:jc w:val="both"/>
      </w:pPr>
      <w:r>
        <w:rPr>
          <w:rFonts w:ascii="Times New Roman" w:hAnsi="Times New Roman"/>
          <w:b w:val="0"/>
          <w:i w:val="0"/>
          <w:sz w:val="18"/>
        </w:rPr>
        <w:t>[12] Fowler, M.: Patterns of Enterprise Application Architecture. Addison-Wesley, Boston (2002)</w:t>
      </w:r>
    </w:p>
    <w:sectPr w:rsidR="00FC693F" w:rsidRPr="0006063C" w:rsidSect="00034616">
      <w:pgSz w:w="11907" w:h="16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