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Kelpwright Instruments — Mitarbeiterhandbuch</w:t>
      </w:r>
    </w:p>
    <w:p>
      <w:r>
        <w:t>Deutsche Ausgabe. Auszug. Gültig ab 2026-02-01.</w:t>
      </w:r>
    </w:p>
    <w:p>
      <w:pPr>
        <w:pStyle w:val="Heading1"/>
      </w:pPr>
      <w:r>
        <w:t>2. Arbeitszeit</w:t>
      </w:r>
    </w:p>
    <w:p>
      <w:r>
        <w:t>Die regelmäßige Arbeitswoche beträgt 38 Stunden. Die Kernzeit liegt von 10:00 bis 16:00 Uhr, Montag bis Freitag.</w:t>
      </w:r>
    </w:p>
    <w:p>
      <w:r>
        <w:t>Arbeitszeit außerhalb der Kernzeit wird flexibel und in Absprache mit der Führungskraft gestaltet. Die vertraglich vereinbarte Gesamtstundenzahl bleibt unverändert.</w:t>
      </w:r>
    </w:p>
    <w:p>
      <w:pPr>
        <w:pStyle w:val="Heading2"/>
      </w:pPr>
      <w:r>
        <w:t>2.1 Mobiles Arbeiten</w:t>
      </w:r>
    </w:p>
    <w:p>
      <w:r>
        <w:t>Mobiles Arbeiten ist an bis zu 2 Tagen pro Woche möglich. Es bedarf der Zustimmung der Führungskraft und ist in den ersten 3 Monaten der Beschäftigung nicht möglich.</w:t>
      </w:r>
    </w:p>
    <w:p>
      <w:pPr>
        <w:pStyle w:val="Heading1"/>
      </w:pPr>
      <w:r>
        <w:t>3. Urlaub</w:t>
      </w:r>
    </w:p>
    <w:p>
      <w:r>
        <w:t>Mitarbeitende erhalten 26 Urlaubstage pro Kalenderjahr. Für je fünf abgeschlossene Dienstjahre kommt ein weiterer Tag hinzu, höchstens jedoch 30 Tage.</w:t>
      </w:r>
    </w:p>
    <w:p>
      <w:r>
        <w:t>Urlaub wird über das Personalsystem beantragt und von der Führungskraft genehmigt. Bis zu 5 nicht genommene Tage können in das Folgejahr übertragen werden und sind bis zum 31. März zu nehmen.</w:t>
      </w:r>
    </w:p>
    <w:p>
      <w:pPr>
        <w:pStyle w:val="Heading1"/>
      </w:pPr>
      <w:r>
        <w:t>Anhang DE — Betriebsrat</w:t>
      </w:r>
    </w:p>
    <w:p>
      <w:r>
        <w:t>Der Betriebsrat tagt am zweiten Dienstag jedes Monats. Anträge sind spätestens eine Woche vorher einzureichen.</w:t>
      </w:r>
    </w:p>
    <w:p>
      <w:r>
        <w:t>Die Sitzungen finden am Standort Fairmont statt. Die Tagesordnung wird vorab im Personalsystem veröffentlicht.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Mitarbeiterhandbuch — deutsche Ausgabe</dc:title>
  <dc:subject/>
  <dc:creator>Kelpwright Instruments (synthetic corpus generator)</dc:creator>
  <cp:keywords/>
  <dc:description>generated by python-docx</dc:description>
  <cp:lastModifiedBy>Kelpwright Instruments (synthetic corpus generator)</cp:lastModifiedBy>
  <cp:revision>1</cp:revision>
  <dcterms:created xsi:type="dcterms:W3CDTF">2026-01-01T00:00:00Z</dcterms:created>
  <dcterms:modified xsi:type="dcterms:W3CDTF">2026-01-01T00:00:00Z</dcterms:modified>
  <cp:category/>
</cp:coreProperties>
</file>