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Default="00DD20F7" w:rsidP="00DD20F7">
      <w:pPr>
        <w:jc w:val="center"/>
        <w:rPr>
          <w:b/>
          <w:sz w:val="56"/>
          <w:szCs w:val="56"/>
        </w:rPr>
      </w:pPr>
      <w:proofErr w:type="gramStart"/>
      <w:r w:rsidRPr="00C01D3A">
        <w:rPr>
          <w:b/>
          <w:sz w:val="56"/>
          <w:szCs w:val="56"/>
        </w:rPr>
        <w:t>IT</w:t>
      </w:r>
      <w:proofErr w:type="gramEnd"/>
      <w:r w:rsidRPr="00C01D3A">
        <w:rPr>
          <w:b/>
          <w:sz w:val="56"/>
          <w:szCs w:val="56"/>
        </w:rPr>
        <w:t xml:space="preserve"> Infrastructure Management</w:t>
      </w:r>
    </w:p>
    <w:p w:rsidR="00DD20F7" w:rsidRDefault="00DD20F7" w:rsidP="00DD20F7">
      <w:pPr>
        <w:tabs>
          <w:tab w:val="left" w:pos="2903"/>
        </w:tabs>
        <w:jc w:val="center"/>
        <w:rPr>
          <w:b/>
          <w:sz w:val="56"/>
          <w:szCs w:val="56"/>
        </w:rPr>
      </w:pPr>
      <w:r>
        <w:rPr>
          <w:b/>
          <w:sz w:val="56"/>
          <w:szCs w:val="56"/>
        </w:rPr>
        <w:t xml:space="preserve">Week 3 </w:t>
      </w:r>
      <w:r w:rsidRPr="00C01D3A">
        <w:rPr>
          <w:b/>
          <w:sz w:val="56"/>
          <w:szCs w:val="56"/>
        </w:rPr>
        <w:t>Assignment</w:t>
      </w:r>
    </w:p>
    <w:p w:rsidR="00DD20F7" w:rsidRDefault="00DD20F7" w:rsidP="00DD20F7">
      <w:pPr>
        <w:spacing w:after="0" w:line="240" w:lineRule="auto"/>
        <w:rPr>
          <w:rFonts w:ascii="Lucida Sans Unicode" w:eastAsia="Times New Roman" w:hAnsi="Lucida Sans Unicode" w:cs="Lucida Sans Unicode"/>
          <w:color w:val="202122"/>
          <w:spacing w:val="3"/>
          <w:sz w:val="29"/>
          <w:szCs w:val="29"/>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E11D8C" w:rsidRDefault="00E11D8C" w:rsidP="00DD20F7">
      <w:pPr>
        <w:spacing w:after="0" w:line="240" w:lineRule="auto"/>
        <w:rPr>
          <w:rFonts w:eastAsia="Times New Roman" w:cstheme="minorHAnsi"/>
          <w:color w:val="202122"/>
          <w:spacing w:val="3"/>
          <w:sz w:val="24"/>
          <w:szCs w:val="24"/>
          <w:lang w:eastAsia="en-IN"/>
        </w:rPr>
      </w:pPr>
    </w:p>
    <w:p w:rsidR="00DD20F7" w:rsidRPr="00E11D8C" w:rsidRDefault="00DD20F7" w:rsidP="00DD20F7">
      <w:pPr>
        <w:spacing w:after="0" w:line="240" w:lineRule="auto"/>
        <w:rPr>
          <w:rFonts w:eastAsia="Times New Roman" w:cstheme="minorHAnsi"/>
          <w:color w:val="000000" w:themeColor="text1"/>
          <w:spacing w:val="3"/>
          <w:sz w:val="24"/>
          <w:szCs w:val="24"/>
          <w:lang w:eastAsia="en-IN"/>
        </w:rPr>
      </w:pPr>
      <w:bookmarkStart w:id="0" w:name="_GoBack"/>
      <w:r w:rsidRPr="00E11D8C">
        <w:rPr>
          <w:rFonts w:eastAsia="Times New Roman" w:cstheme="minorHAnsi"/>
          <w:color w:val="000000" w:themeColor="text1"/>
          <w:spacing w:val="3"/>
          <w:sz w:val="24"/>
          <w:szCs w:val="24"/>
          <w:lang w:eastAsia="en-IN"/>
        </w:rPr>
        <w:lastRenderedPageBreak/>
        <w:t xml:space="preserve">Explain the significant challenges in IT infrastructure management. Describe the main </w:t>
      </w:r>
      <w:bookmarkEnd w:id="0"/>
      <w:r w:rsidRPr="00E11D8C">
        <w:rPr>
          <w:rFonts w:eastAsia="Times New Roman" w:cstheme="minorHAnsi"/>
          <w:color w:val="000000" w:themeColor="text1"/>
          <w:spacing w:val="3"/>
          <w:sz w:val="24"/>
          <w:szCs w:val="24"/>
          <w:lang w:eastAsia="en-IN"/>
        </w:rPr>
        <w:t>goals of IT service management. </w:t>
      </w:r>
    </w:p>
    <w:p w:rsidR="00DD20F7" w:rsidRPr="00E11D8C" w:rsidRDefault="00DD20F7" w:rsidP="00DD20F7">
      <w:pPr>
        <w:spacing w:after="0" w:line="240" w:lineRule="auto"/>
        <w:rPr>
          <w:rFonts w:eastAsia="Times New Roman" w:cstheme="minorHAnsi"/>
          <w:color w:val="000000" w:themeColor="text1"/>
          <w:spacing w:val="3"/>
          <w:sz w:val="24"/>
          <w:szCs w:val="24"/>
          <w:lang w:eastAsia="en-IN"/>
        </w:rPr>
      </w:pPr>
      <w:r w:rsidRPr="00E11D8C">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F27E3E" w:rsidRPr="00E11D8C" w:rsidRDefault="00F27E3E" w:rsidP="00F27E3E">
      <w:pPr>
        <w:spacing w:before="100" w:beforeAutospacing="1" w:after="0" w:line="240" w:lineRule="auto"/>
        <w:rPr>
          <w:rFonts w:eastAsia="Times New Roman" w:cstheme="minorHAnsi"/>
          <w:color w:val="000000" w:themeColor="text1"/>
          <w:sz w:val="24"/>
          <w:szCs w:val="24"/>
          <w:lang w:eastAsia="en-IN"/>
        </w:rPr>
      </w:pPr>
      <w:r w:rsidRPr="00E11D8C">
        <w:rPr>
          <w:rFonts w:eastAsia="Times New Roman" w:cstheme="minorHAnsi"/>
          <w:color w:val="000000" w:themeColor="text1"/>
          <w:sz w:val="24"/>
          <w:szCs w:val="24"/>
          <w:lang w:eastAsia="en-IN"/>
        </w:rPr>
        <w:t>IT infrastructure management is the process of designing, delivering, managing and improving the IT services and resources that an organization provides to its end users. Some of the challenges of managing IT infrastructure are:</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Outdated systems and technology</w:t>
      </w:r>
      <w:r w:rsidRPr="00E11D8C">
        <w:rPr>
          <w:rFonts w:eastAsia="Times New Roman" w:cstheme="minorHAnsi"/>
          <w:color w:val="000000" w:themeColor="text1"/>
          <w:sz w:val="24"/>
          <w:szCs w:val="24"/>
          <w:lang w:eastAsia="en-IN"/>
        </w:rPr>
        <w:t> that need frequent upgrading to keep up with the fast-paced evolution of technology</w:t>
      </w:r>
      <w:hyperlink r:id="rId5"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Faulty networks and connectivity issues</w:t>
      </w:r>
      <w:r w:rsidRPr="00E11D8C">
        <w:rPr>
          <w:rFonts w:eastAsia="Times New Roman" w:cstheme="minorHAnsi"/>
          <w:color w:val="000000" w:themeColor="text1"/>
          <w:sz w:val="24"/>
          <w:szCs w:val="24"/>
          <w:lang w:eastAsia="en-IN"/>
        </w:rPr>
        <w:t> that affect the performance and reliability of IT systems</w:t>
      </w:r>
      <w:hyperlink r:id="rId6"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Data acquisition, storage and management issues</w:t>
      </w:r>
      <w:r w:rsidRPr="00E11D8C">
        <w:rPr>
          <w:rFonts w:eastAsia="Times New Roman" w:cstheme="minorHAnsi"/>
          <w:color w:val="000000" w:themeColor="text1"/>
          <w:sz w:val="24"/>
          <w:szCs w:val="24"/>
          <w:lang w:eastAsia="en-IN"/>
        </w:rPr>
        <w:t> that involve dealing with large volumes of data from various sources and ensuring data security and quality</w:t>
      </w:r>
      <w:hyperlink r:id="rId7"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Scalability limitations</w:t>
      </w:r>
      <w:r w:rsidRPr="00E11D8C">
        <w:rPr>
          <w:rFonts w:eastAsia="Times New Roman" w:cstheme="minorHAnsi"/>
          <w:color w:val="000000" w:themeColor="text1"/>
          <w:sz w:val="24"/>
          <w:szCs w:val="24"/>
          <w:lang w:eastAsia="en-IN"/>
        </w:rPr>
        <w:t> that prevent IT systems from meeting the growing demands of users and applications</w:t>
      </w:r>
      <w:hyperlink r:id="rId8"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Lack of efficient data storage architectures</w:t>
      </w:r>
      <w:r w:rsidRPr="00E11D8C">
        <w:rPr>
          <w:rFonts w:eastAsia="Times New Roman" w:cstheme="minorHAnsi"/>
          <w:color w:val="000000" w:themeColor="text1"/>
          <w:sz w:val="24"/>
          <w:szCs w:val="24"/>
          <w:lang w:eastAsia="en-IN"/>
        </w:rPr>
        <w:t> that optimize the use of space and energy</w:t>
      </w:r>
      <w:hyperlink r:id="rId9"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Dearth of ways to improve data analytics</w:t>
      </w:r>
      <w:r w:rsidRPr="00E11D8C">
        <w:rPr>
          <w:rFonts w:eastAsia="Times New Roman" w:cstheme="minorHAnsi"/>
          <w:color w:val="000000" w:themeColor="text1"/>
          <w:sz w:val="24"/>
          <w:szCs w:val="24"/>
          <w:lang w:eastAsia="en-IN"/>
        </w:rPr>
        <w:t> that provide insights and value from data</w:t>
      </w:r>
      <w:hyperlink r:id="rId10" w:tgtFrame="_blank" w:history="1">
        <w:r w:rsidRPr="00E11D8C">
          <w:rPr>
            <w:rFonts w:eastAsia="Times New Roman" w:cstheme="minorHAnsi"/>
            <w:color w:val="000000" w:themeColor="text1"/>
            <w:sz w:val="24"/>
            <w:szCs w:val="24"/>
            <w:u w:val="single"/>
            <w:vertAlign w:val="superscript"/>
            <w:lang w:eastAsia="en-IN"/>
          </w:rPr>
          <w:t>1</w:t>
        </w:r>
      </w:hyperlink>
      <w:r w:rsidRPr="00E11D8C">
        <w:rPr>
          <w:rFonts w:eastAsia="Times New Roman" w:cstheme="minorHAnsi"/>
          <w:color w:val="000000" w:themeColor="text1"/>
          <w:sz w:val="24"/>
          <w:szCs w:val="24"/>
          <w:lang w:eastAsia="en-IN"/>
        </w:rPr>
        <w:t>.</w:t>
      </w:r>
    </w:p>
    <w:p w:rsidR="00F27E3E" w:rsidRPr="00E11D8C" w:rsidRDefault="00F27E3E" w:rsidP="00F27E3E">
      <w:pPr>
        <w:spacing w:before="180" w:after="0" w:line="240" w:lineRule="auto"/>
        <w:rPr>
          <w:rFonts w:eastAsia="Times New Roman" w:cstheme="minorHAnsi"/>
          <w:color w:val="000000" w:themeColor="text1"/>
          <w:sz w:val="24"/>
          <w:szCs w:val="24"/>
          <w:lang w:eastAsia="en-IN"/>
        </w:rPr>
      </w:pPr>
      <w:r w:rsidRPr="00E11D8C">
        <w:rPr>
          <w:rFonts w:eastAsia="Times New Roman" w:cstheme="minorHAnsi"/>
          <w:color w:val="000000" w:themeColor="text1"/>
          <w:sz w:val="24"/>
          <w:szCs w:val="24"/>
          <w:lang w:eastAsia="en-IN"/>
        </w:rPr>
        <w:t>IT service management is the set of policies and practices for implementing, delivering and managing IT services for end users in a way that meets their needs and the goals of the business. The main objectives of IT service management are:</w:t>
      </w:r>
    </w:p>
    <w:p w:rsidR="00F27E3E" w:rsidRPr="00E11D8C" w:rsidRDefault="00F27E3E" w:rsidP="00F27E3E">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proofErr w:type="spellStart"/>
      <w:r w:rsidRPr="00E11D8C">
        <w:rPr>
          <w:rFonts w:eastAsia="Times New Roman" w:cstheme="minorHAnsi"/>
          <w:b/>
          <w:bCs/>
          <w:color w:val="000000" w:themeColor="text1"/>
          <w:sz w:val="24"/>
          <w:szCs w:val="24"/>
          <w:lang w:eastAsia="en-IN"/>
        </w:rPr>
        <w:t>Analyze</w:t>
      </w:r>
      <w:proofErr w:type="spellEnd"/>
      <w:r w:rsidRPr="00E11D8C">
        <w:rPr>
          <w:rFonts w:eastAsia="Times New Roman" w:cstheme="minorHAnsi"/>
          <w:b/>
          <w:bCs/>
          <w:color w:val="000000" w:themeColor="text1"/>
          <w:sz w:val="24"/>
          <w:szCs w:val="24"/>
          <w:lang w:eastAsia="en-IN"/>
        </w:rPr>
        <w:t xml:space="preserve"> and determine</w:t>
      </w:r>
      <w:r w:rsidRPr="00E11D8C">
        <w:rPr>
          <w:rFonts w:eastAsia="Times New Roman" w:cstheme="minorHAnsi"/>
          <w:color w:val="000000" w:themeColor="text1"/>
          <w:sz w:val="24"/>
          <w:szCs w:val="24"/>
          <w:lang w:eastAsia="en-IN"/>
        </w:rPr>
        <w:t> the present IT infrastructure, services and processes</w:t>
      </w:r>
      <w:hyperlink r:id="rId11" w:tgtFrame="_blank" w:history="1">
        <w:r w:rsidRPr="00E11D8C">
          <w:rPr>
            <w:rFonts w:eastAsia="Times New Roman" w:cstheme="minorHAnsi"/>
            <w:color w:val="000000" w:themeColor="text1"/>
            <w:sz w:val="24"/>
            <w:szCs w:val="24"/>
            <w:u w:val="single"/>
            <w:vertAlign w:val="superscript"/>
            <w:lang w:eastAsia="en-IN"/>
          </w:rPr>
          <w:t>2</w:t>
        </w:r>
      </w:hyperlink>
      <w:hyperlink r:id="rId12" w:tgtFrame="_blank" w:history="1">
        <w:r w:rsidRPr="00E11D8C">
          <w:rPr>
            <w:rFonts w:eastAsia="Times New Roman" w:cstheme="minorHAnsi"/>
            <w:color w:val="000000" w:themeColor="text1"/>
            <w:sz w:val="24"/>
            <w:szCs w:val="24"/>
            <w:u w:val="single"/>
            <w:vertAlign w:val="superscript"/>
            <w:lang w:eastAsia="en-IN"/>
          </w:rPr>
          <w:t>3</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Create management practices</w:t>
      </w:r>
      <w:r w:rsidRPr="00E11D8C">
        <w:rPr>
          <w:rFonts w:eastAsia="Times New Roman" w:cstheme="minorHAnsi"/>
          <w:color w:val="000000" w:themeColor="text1"/>
          <w:sz w:val="24"/>
          <w:szCs w:val="24"/>
          <w:lang w:eastAsia="en-IN"/>
        </w:rPr>
        <w:t> that are futuristic in nature</w:t>
      </w:r>
      <w:hyperlink r:id="rId13" w:tgtFrame="_blank" w:history="1">
        <w:r w:rsidRPr="00E11D8C">
          <w:rPr>
            <w:rFonts w:eastAsia="Times New Roman" w:cstheme="minorHAnsi"/>
            <w:color w:val="000000" w:themeColor="text1"/>
            <w:sz w:val="24"/>
            <w:szCs w:val="24"/>
            <w:u w:val="single"/>
            <w:vertAlign w:val="superscript"/>
            <w:lang w:eastAsia="en-IN"/>
          </w:rPr>
          <w:t>2</w:t>
        </w:r>
      </w:hyperlink>
      <w:hyperlink r:id="rId14" w:tgtFrame="_blank" w:history="1">
        <w:r w:rsidRPr="00E11D8C">
          <w:rPr>
            <w:rFonts w:eastAsia="Times New Roman" w:cstheme="minorHAnsi"/>
            <w:color w:val="000000" w:themeColor="text1"/>
            <w:sz w:val="24"/>
            <w:szCs w:val="24"/>
            <w:u w:val="single"/>
            <w:vertAlign w:val="superscript"/>
            <w:lang w:eastAsia="en-IN"/>
          </w:rPr>
          <w:t>3</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Formulate a roadmap</w:t>
      </w:r>
      <w:r w:rsidRPr="00E11D8C">
        <w:rPr>
          <w:rFonts w:eastAsia="Times New Roman" w:cstheme="minorHAnsi"/>
          <w:color w:val="000000" w:themeColor="text1"/>
          <w:sz w:val="24"/>
          <w:szCs w:val="24"/>
          <w:lang w:eastAsia="en-IN"/>
        </w:rPr>
        <w:t> to elevate the state of the business</w:t>
      </w:r>
      <w:hyperlink r:id="rId15" w:tgtFrame="_blank" w:history="1">
        <w:r w:rsidRPr="00E11D8C">
          <w:rPr>
            <w:rFonts w:eastAsia="Times New Roman" w:cstheme="minorHAnsi"/>
            <w:color w:val="000000" w:themeColor="text1"/>
            <w:sz w:val="24"/>
            <w:szCs w:val="24"/>
            <w:u w:val="single"/>
            <w:vertAlign w:val="superscript"/>
            <w:lang w:eastAsia="en-IN"/>
          </w:rPr>
          <w:t>2</w:t>
        </w:r>
      </w:hyperlink>
      <w:hyperlink r:id="rId16" w:tgtFrame="_blank" w:history="1">
        <w:r w:rsidRPr="00E11D8C">
          <w:rPr>
            <w:rFonts w:eastAsia="Times New Roman" w:cstheme="minorHAnsi"/>
            <w:color w:val="000000" w:themeColor="text1"/>
            <w:sz w:val="24"/>
            <w:szCs w:val="24"/>
            <w:u w:val="single"/>
            <w:vertAlign w:val="superscript"/>
            <w:lang w:eastAsia="en-IN"/>
          </w:rPr>
          <w:t>3</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E11D8C">
        <w:rPr>
          <w:rFonts w:eastAsia="Times New Roman" w:cstheme="minorHAnsi"/>
          <w:b/>
          <w:bCs/>
          <w:color w:val="000000" w:themeColor="text1"/>
          <w:sz w:val="24"/>
          <w:szCs w:val="24"/>
          <w:lang w:eastAsia="en-IN"/>
        </w:rPr>
        <w:t>Create steps for the roadmap</w:t>
      </w:r>
      <w:hyperlink r:id="rId17" w:tgtFrame="_blank" w:history="1">
        <w:r w:rsidRPr="00E11D8C">
          <w:rPr>
            <w:rFonts w:eastAsia="Times New Roman" w:cstheme="minorHAnsi"/>
            <w:color w:val="000000" w:themeColor="text1"/>
            <w:sz w:val="24"/>
            <w:szCs w:val="24"/>
            <w:u w:val="single"/>
            <w:vertAlign w:val="superscript"/>
            <w:lang w:eastAsia="en-IN"/>
          </w:rPr>
          <w:t>2</w:t>
        </w:r>
      </w:hyperlink>
      <w:hyperlink r:id="rId18" w:tgtFrame="_blank" w:history="1">
        <w:r w:rsidRPr="00E11D8C">
          <w:rPr>
            <w:rFonts w:eastAsia="Times New Roman" w:cstheme="minorHAnsi"/>
            <w:color w:val="000000" w:themeColor="text1"/>
            <w:sz w:val="24"/>
            <w:szCs w:val="24"/>
            <w:u w:val="single"/>
            <w:vertAlign w:val="superscript"/>
            <w:lang w:eastAsia="en-IN"/>
          </w:rPr>
          <w:t>3</w:t>
        </w:r>
      </w:hyperlink>
      <w:r w:rsidRPr="00E11D8C">
        <w:rPr>
          <w:rFonts w:eastAsia="Times New Roman" w:cstheme="minorHAnsi"/>
          <w:color w:val="000000" w:themeColor="text1"/>
          <w:sz w:val="24"/>
          <w:szCs w:val="24"/>
          <w:lang w:eastAsia="en-IN"/>
        </w:rPr>
        <w:t>.</w:t>
      </w:r>
    </w:p>
    <w:p w:rsidR="00F27E3E" w:rsidRPr="00E11D8C" w:rsidRDefault="00F27E3E" w:rsidP="00F27E3E">
      <w:pPr>
        <w:spacing w:before="180" w:after="0" w:line="240" w:lineRule="auto"/>
        <w:rPr>
          <w:rFonts w:eastAsia="Times New Roman" w:cstheme="minorHAnsi"/>
          <w:color w:val="000000" w:themeColor="text1"/>
          <w:sz w:val="24"/>
          <w:szCs w:val="24"/>
          <w:lang w:eastAsia="en-IN"/>
        </w:rPr>
      </w:pPr>
      <w:r w:rsidRPr="00E11D8C">
        <w:rPr>
          <w:rFonts w:eastAsia="Times New Roman" w:cstheme="minorHAnsi"/>
          <w:color w:val="000000" w:themeColor="text1"/>
          <w:sz w:val="24"/>
          <w:szCs w:val="24"/>
          <w:lang w:eastAsia="en-IN"/>
        </w:rPr>
        <w:t>Some of the benefits of IT service management are:</w:t>
      </w:r>
    </w:p>
    <w:p w:rsidR="00F27E3E" w:rsidRPr="00E11D8C" w:rsidRDefault="00F27E3E" w:rsidP="00F27E3E">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19" w:tgtFrame="_blank" w:history="1">
        <w:r w:rsidRPr="00E11D8C">
          <w:rPr>
            <w:rFonts w:eastAsia="Times New Roman" w:cstheme="minorHAnsi"/>
            <w:b/>
            <w:bCs/>
            <w:color w:val="000000" w:themeColor="text1"/>
            <w:sz w:val="24"/>
            <w:szCs w:val="24"/>
            <w:u w:val="single"/>
            <w:lang w:eastAsia="en-IN"/>
          </w:rPr>
          <w:t>Increased efficiency</w:t>
        </w:r>
        <w:r w:rsidRPr="00E11D8C">
          <w:rPr>
            <w:rFonts w:eastAsia="Times New Roman" w:cstheme="minorHAnsi"/>
            <w:color w:val="000000" w:themeColor="text1"/>
            <w:sz w:val="24"/>
            <w:szCs w:val="24"/>
            <w:u w:val="single"/>
            <w:lang w:eastAsia="en-IN"/>
          </w:rPr>
          <w:t> by streamlining IT processes and eliminating waste</w:t>
        </w:r>
      </w:hyperlink>
      <w:hyperlink r:id="rId20" w:tgtFrame="_blank" w:history="1">
        <w:r w:rsidRPr="00E11D8C">
          <w:rPr>
            <w:rFonts w:eastAsia="Times New Roman" w:cstheme="minorHAnsi"/>
            <w:color w:val="000000" w:themeColor="text1"/>
            <w:sz w:val="24"/>
            <w:szCs w:val="24"/>
            <w:u w:val="single"/>
            <w:vertAlign w:val="superscript"/>
            <w:lang w:eastAsia="en-IN"/>
          </w:rPr>
          <w:t>4</w:t>
        </w:r>
      </w:hyperlink>
      <w:hyperlink r:id="rId21" w:tgtFrame="_blank" w:history="1">
        <w:r w:rsidRPr="00E11D8C">
          <w:rPr>
            <w:rFonts w:eastAsia="Times New Roman" w:cstheme="minorHAnsi"/>
            <w:color w:val="000000" w:themeColor="text1"/>
            <w:sz w:val="24"/>
            <w:szCs w:val="24"/>
            <w:u w:val="single"/>
            <w:vertAlign w:val="superscript"/>
            <w:lang w:eastAsia="en-IN"/>
          </w:rPr>
          <w:t>5</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22" w:tgtFrame="_blank" w:history="1">
        <w:r w:rsidRPr="00E11D8C">
          <w:rPr>
            <w:rFonts w:eastAsia="Times New Roman" w:cstheme="minorHAnsi"/>
            <w:b/>
            <w:bCs/>
            <w:color w:val="000000" w:themeColor="text1"/>
            <w:sz w:val="24"/>
            <w:szCs w:val="24"/>
            <w:u w:val="single"/>
            <w:lang w:eastAsia="en-IN"/>
          </w:rPr>
          <w:t>Lower costs</w:t>
        </w:r>
        <w:r w:rsidRPr="00E11D8C">
          <w:rPr>
            <w:rFonts w:eastAsia="Times New Roman" w:cstheme="minorHAnsi"/>
            <w:color w:val="000000" w:themeColor="text1"/>
            <w:sz w:val="24"/>
            <w:szCs w:val="24"/>
            <w:u w:val="single"/>
            <w:lang w:eastAsia="en-IN"/>
          </w:rPr>
          <w:t> by optimizing IT resources and reducing downtime</w:t>
        </w:r>
      </w:hyperlink>
      <w:hyperlink r:id="rId23" w:tgtFrame="_blank" w:history="1">
        <w:r w:rsidRPr="00E11D8C">
          <w:rPr>
            <w:rFonts w:eastAsia="Times New Roman" w:cstheme="minorHAnsi"/>
            <w:color w:val="000000" w:themeColor="text1"/>
            <w:sz w:val="24"/>
            <w:szCs w:val="24"/>
            <w:u w:val="single"/>
            <w:vertAlign w:val="superscript"/>
            <w:lang w:eastAsia="en-IN"/>
          </w:rPr>
          <w:t>4</w:t>
        </w:r>
      </w:hyperlink>
      <w:hyperlink r:id="rId24" w:tgtFrame="_blank" w:history="1">
        <w:r w:rsidRPr="00E11D8C">
          <w:rPr>
            <w:rFonts w:eastAsia="Times New Roman" w:cstheme="minorHAnsi"/>
            <w:color w:val="000000" w:themeColor="text1"/>
            <w:sz w:val="24"/>
            <w:szCs w:val="24"/>
            <w:u w:val="single"/>
            <w:vertAlign w:val="superscript"/>
            <w:lang w:eastAsia="en-IN"/>
          </w:rPr>
          <w:t>5</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25" w:tgtFrame="_blank" w:history="1">
        <w:r w:rsidRPr="00E11D8C">
          <w:rPr>
            <w:rFonts w:eastAsia="Times New Roman" w:cstheme="minorHAnsi"/>
            <w:b/>
            <w:bCs/>
            <w:color w:val="000000" w:themeColor="text1"/>
            <w:sz w:val="24"/>
            <w:szCs w:val="24"/>
            <w:u w:val="single"/>
            <w:lang w:eastAsia="en-IN"/>
          </w:rPr>
          <w:t>Improved end-user satisfaction</w:t>
        </w:r>
        <w:r w:rsidRPr="00E11D8C">
          <w:rPr>
            <w:rFonts w:eastAsia="Times New Roman" w:cstheme="minorHAnsi"/>
            <w:color w:val="000000" w:themeColor="text1"/>
            <w:sz w:val="24"/>
            <w:szCs w:val="24"/>
            <w:u w:val="single"/>
            <w:lang w:eastAsia="en-IN"/>
          </w:rPr>
          <w:t> by delivering value-added services and meeting service level agreements (SLAs</w:t>
        </w:r>
        <w:proofErr w:type="gramStart"/>
        <w:r w:rsidRPr="00E11D8C">
          <w:rPr>
            <w:rFonts w:eastAsia="Times New Roman" w:cstheme="minorHAnsi"/>
            <w:color w:val="000000" w:themeColor="text1"/>
            <w:sz w:val="24"/>
            <w:szCs w:val="24"/>
            <w:u w:val="single"/>
            <w:lang w:eastAsia="en-IN"/>
          </w:rPr>
          <w:t>)</w:t>
        </w:r>
        <w:proofErr w:type="gramEnd"/>
      </w:hyperlink>
      <w:hyperlink r:id="rId26" w:tgtFrame="_blank" w:history="1">
        <w:r w:rsidRPr="00E11D8C">
          <w:rPr>
            <w:rFonts w:eastAsia="Times New Roman" w:cstheme="minorHAnsi"/>
            <w:color w:val="000000" w:themeColor="text1"/>
            <w:sz w:val="24"/>
            <w:szCs w:val="24"/>
            <w:u w:val="single"/>
            <w:vertAlign w:val="superscript"/>
            <w:lang w:eastAsia="en-IN"/>
          </w:rPr>
          <w:t>4</w:t>
        </w:r>
      </w:hyperlink>
      <w:hyperlink r:id="rId27" w:tgtFrame="_blank" w:history="1">
        <w:r w:rsidRPr="00E11D8C">
          <w:rPr>
            <w:rFonts w:eastAsia="Times New Roman" w:cstheme="minorHAnsi"/>
            <w:color w:val="000000" w:themeColor="text1"/>
            <w:sz w:val="24"/>
            <w:szCs w:val="24"/>
            <w:u w:val="single"/>
            <w:vertAlign w:val="superscript"/>
            <w:lang w:eastAsia="en-IN"/>
          </w:rPr>
          <w:t>5</w:t>
        </w:r>
      </w:hyperlink>
      <w:r w:rsidRPr="00E11D8C">
        <w:rPr>
          <w:rFonts w:eastAsia="Times New Roman" w:cstheme="minorHAnsi"/>
          <w:color w:val="000000" w:themeColor="text1"/>
          <w:sz w:val="24"/>
          <w:szCs w:val="24"/>
          <w:lang w:eastAsia="en-IN"/>
        </w:rPr>
        <w:t>.</w:t>
      </w:r>
    </w:p>
    <w:p w:rsidR="00F27E3E" w:rsidRPr="00E11D8C" w:rsidRDefault="00F27E3E" w:rsidP="00F27E3E">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28" w:tgtFrame="_blank" w:history="1">
        <w:r w:rsidRPr="00E11D8C">
          <w:rPr>
            <w:rFonts w:eastAsia="Times New Roman" w:cstheme="minorHAnsi"/>
            <w:b/>
            <w:bCs/>
            <w:color w:val="000000" w:themeColor="text1"/>
            <w:sz w:val="24"/>
            <w:szCs w:val="24"/>
            <w:u w:val="single"/>
            <w:lang w:eastAsia="en-IN"/>
          </w:rPr>
          <w:t>Enhanced communication and collaboration</w:t>
        </w:r>
        <w:r w:rsidRPr="00E11D8C">
          <w:rPr>
            <w:rFonts w:eastAsia="Times New Roman" w:cstheme="minorHAnsi"/>
            <w:color w:val="000000" w:themeColor="text1"/>
            <w:sz w:val="24"/>
            <w:szCs w:val="24"/>
            <w:u w:val="single"/>
            <w:lang w:eastAsia="en-IN"/>
          </w:rPr>
          <w:t> by aligning IT goals with business objectives and fostering a culture of continual improvement</w:t>
        </w:r>
      </w:hyperlink>
      <w:hyperlink r:id="rId29" w:tgtFrame="_blank" w:history="1">
        <w:r w:rsidRPr="00E11D8C">
          <w:rPr>
            <w:rFonts w:eastAsia="Times New Roman" w:cstheme="minorHAnsi"/>
            <w:color w:val="000000" w:themeColor="text1"/>
            <w:sz w:val="24"/>
            <w:szCs w:val="24"/>
            <w:u w:val="single"/>
            <w:vertAlign w:val="superscript"/>
            <w:lang w:eastAsia="en-IN"/>
          </w:rPr>
          <w:t>4</w:t>
        </w:r>
      </w:hyperlink>
      <w:hyperlink r:id="rId30" w:tgtFrame="_blank" w:history="1">
        <w:r w:rsidRPr="00E11D8C">
          <w:rPr>
            <w:rFonts w:eastAsia="Times New Roman" w:cstheme="minorHAnsi"/>
            <w:color w:val="000000" w:themeColor="text1"/>
            <w:sz w:val="24"/>
            <w:szCs w:val="24"/>
            <w:u w:val="single"/>
            <w:vertAlign w:val="superscript"/>
            <w:lang w:eastAsia="en-IN"/>
          </w:rPr>
          <w:t>5</w:t>
        </w:r>
      </w:hyperlink>
      <w:r w:rsidRPr="00E11D8C">
        <w:rPr>
          <w:rFonts w:eastAsia="Times New Roman" w:cstheme="minorHAnsi"/>
          <w:color w:val="000000" w:themeColor="text1"/>
          <w:sz w:val="24"/>
          <w:szCs w:val="24"/>
          <w:lang w:eastAsia="en-IN"/>
        </w:rPr>
        <w:t>.</w:t>
      </w:r>
    </w:p>
    <w:sectPr w:rsidR="00F27E3E" w:rsidRPr="00E11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47D3A"/>
    <w:multiLevelType w:val="multilevel"/>
    <w:tmpl w:val="FAB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03692B"/>
    <w:multiLevelType w:val="multilevel"/>
    <w:tmpl w:val="C7D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CC7070"/>
    <w:multiLevelType w:val="multilevel"/>
    <w:tmpl w:val="7A3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F7"/>
    <w:rsid w:val="00BE7A6E"/>
    <w:rsid w:val="00C04543"/>
    <w:rsid w:val="00DD20F7"/>
    <w:rsid w:val="00E11D8C"/>
    <w:rsid w:val="00F27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E0552-933A-4BD4-8987-B0D32B2C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7E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7E3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7E3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7E3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27E3E"/>
    <w:rPr>
      <w:b/>
      <w:bCs/>
    </w:rPr>
  </w:style>
  <w:style w:type="character" w:styleId="Hyperlink">
    <w:name w:val="Hyperlink"/>
    <w:basedOn w:val="DefaultParagraphFont"/>
    <w:uiPriority w:val="99"/>
    <w:semiHidden/>
    <w:unhideWhenUsed/>
    <w:rsid w:val="00F27E3E"/>
    <w:rPr>
      <w:color w:val="0000FF"/>
      <w:u w:val="single"/>
    </w:rPr>
  </w:style>
  <w:style w:type="paragraph" w:styleId="z-TopofForm">
    <w:name w:val="HTML Top of Form"/>
    <w:basedOn w:val="Normal"/>
    <w:next w:val="Normal"/>
    <w:link w:val="z-TopofFormChar"/>
    <w:hidden/>
    <w:uiPriority w:val="99"/>
    <w:semiHidden/>
    <w:unhideWhenUsed/>
    <w:rsid w:val="00F27E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27E3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27E3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27E3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5477">
      <w:bodyDiv w:val="1"/>
      <w:marLeft w:val="0"/>
      <w:marRight w:val="0"/>
      <w:marTop w:val="0"/>
      <w:marBottom w:val="0"/>
      <w:divBdr>
        <w:top w:val="none" w:sz="0" w:space="0" w:color="auto"/>
        <w:left w:val="none" w:sz="0" w:space="0" w:color="auto"/>
        <w:bottom w:val="none" w:sz="0" w:space="0" w:color="auto"/>
        <w:right w:val="none" w:sz="0" w:space="0" w:color="auto"/>
      </w:divBdr>
      <w:divsChild>
        <w:div w:id="1511750786">
          <w:marLeft w:val="0"/>
          <w:marRight w:val="0"/>
          <w:marTop w:val="0"/>
          <w:marBottom w:val="0"/>
          <w:divBdr>
            <w:top w:val="none" w:sz="0" w:space="0" w:color="auto"/>
            <w:left w:val="none" w:sz="0" w:space="0" w:color="auto"/>
            <w:bottom w:val="none" w:sz="0" w:space="0" w:color="auto"/>
            <w:right w:val="none" w:sz="0" w:space="0" w:color="auto"/>
          </w:divBdr>
          <w:divsChild>
            <w:div w:id="2127847227">
              <w:marLeft w:val="0"/>
              <w:marRight w:val="0"/>
              <w:marTop w:val="0"/>
              <w:marBottom w:val="0"/>
              <w:divBdr>
                <w:top w:val="none" w:sz="0" w:space="0" w:color="auto"/>
                <w:left w:val="none" w:sz="0" w:space="0" w:color="auto"/>
                <w:bottom w:val="none" w:sz="0" w:space="0" w:color="auto"/>
                <w:right w:val="none" w:sz="0" w:space="0" w:color="auto"/>
              </w:divBdr>
              <w:divsChild>
                <w:div w:id="1445805804">
                  <w:marLeft w:val="0"/>
                  <w:marRight w:val="0"/>
                  <w:marTop w:val="0"/>
                  <w:marBottom w:val="0"/>
                  <w:divBdr>
                    <w:top w:val="none" w:sz="0" w:space="0" w:color="auto"/>
                    <w:left w:val="none" w:sz="0" w:space="0" w:color="auto"/>
                    <w:bottom w:val="none" w:sz="0" w:space="0" w:color="auto"/>
                    <w:right w:val="none" w:sz="0" w:space="0" w:color="auto"/>
                  </w:divBdr>
                  <w:divsChild>
                    <w:div w:id="1537156840">
                      <w:marLeft w:val="0"/>
                      <w:marRight w:val="0"/>
                      <w:marTop w:val="0"/>
                      <w:marBottom w:val="0"/>
                      <w:divBdr>
                        <w:top w:val="none" w:sz="0" w:space="0" w:color="auto"/>
                        <w:left w:val="none" w:sz="0" w:space="0" w:color="auto"/>
                        <w:bottom w:val="none" w:sz="0" w:space="0" w:color="auto"/>
                        <w:right w:val="none" w:sz="0" w:space="0" w:color="auto"/>
                      </w:divBdr>
                      <w:divsChild>
                        <w:div w:id="1881630600">
                          <w:marLeft w:val="0"/>
                          <w:marRight w:val="0"/>
                          <w:marTop w:val="0"/>
                          <w:marBottom w:val="0"/>
                          <w:divBdr>
                            <w:top w:val="none" w:sz="0" w:space="0" w:color="auto"/>
                            <w:left w:val="none" w:sz="0" w:space="0" w:color="auto"/>
                            <w:bottom w:val="none" w:sz="0" w:space="0" w:color="auto"/>
                            <w:right w:val="none" w:sz="0" w:space="0" w:color="auto"/>
                          </w:divBdr>
                          <w:divsChild>
                            <w:div w:id="147989513">
                              <w:marLeft w:val="0"/>
                              <w:marRight w:val="0"/>
                              <w:marTop w:val="0"/>
                              <w:marBottom w:val="0"/>
                              <w:divBdr>
                                <w:top w:val="none" w:sz="0" w:space="0" w:color="auto"/>
                                <w:left w:val="none" w:sz="0" w:space="0" w:color="auto"/>
                                <w:bottom w:val="none" w:sz="0" w:space="0" w:color="auto"/>
                                <w:right w:val="none" w:sz="0" w:space="0" w:color="auto"/>
                              </w:divBdr>
                              <w:divsChild>
                                <w:div w:id="1346786677">
                                  <w:marLeft w:val="0"/>
                                  <w:marRight w:val="0"/>
                                  <w:marTop w:val="0"/>
                                  <w:marBottom w:val="0"/>
                                  <w:divBdr>
                                    <w:top w:val="none" w:sz="0" w:space="0" w:color="auto"/>
                                    <w:left w:val="none" w:sz="0" w:space="0" w:color="auto"/>
                                    <w:bottom w:val="none" w:sz="0" w:space="0" w:color="auto"/>
                                    <w:right w:val="none" w:sz="0" w:space="0" w:color="auto"/>
                                  </w:divBdr>
                                  <w:divsChild>
                                    <w:div w:id="7095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1462">
                          <w:marLeft w:val="0"/>
                          <w:marRight w:val="0"/>
                          <w:marTop w:val="0"/>
                          <w:marBottom w:val="0"/>
                          <w:divBdr>
                            <w:top w:val="none" w:sz="0" w:space="0" w:color="auto"/>
                            <w:left w:val="none" w:sz="0" w:space="0" w:color="auto"/>
                            <w:bottom w:val="none" w:sz="0" w:space="0" w:color="auto"/>
                            <w:right w:val="none" w:sz="0" w:space="0" w:color="auto"/>
                          </w:divBdr>
                          <w:divsChild>
                            <w:div w:id="1991471445">
                              <w:marLeft w:val="0"/>
                              <w:marRight w:val="0"/>
                              <w:marTop w:val="0"/>
                              <w:marBottom w:val="0"/>
                              <w:divBdr>
                                <w:top w:val="none" w:sz="0" w:space="0" w:color="auto"/>
                                <w:left w:val="none" w:sz="0" w:space="0" w:color="auto"/>
                                <w:bottom w:val="none" w:sz="0" w:space="0" w:color="auto"/>
                                <w:right w:val="none" w:sz="0" w:space="0" w:color="auto"/>
                              </w:divBdr>
                            </w:div>
                          </w:divsChild>
                        </w:div>
                        <w:div w:id="785345890">
                          <w:marLeft w:val="0"/>
                          <w:marRight w:val="0"/>
                          <w:marTop w:val="0"/>
                          <w:marBottom w:val="0"/>
                          <w:divBdr>
                            <w:top w:val="none" w:sz="0" w:space="0" w:color="auto"/>
                            <w:left w:val="none" w:sz="0" w:space="0" w:color="auto"/>
                            <w:bottom w:val="none" w:sz="0" w:space="0" w:color="auto"/>
                            <w:right w:val="none" w:sz="0" w:space="0" w:color="auto"/>
                          </w:divBdr>
                          <w:divsChild>
                            <w:div w:id="89469745">
                              <w:marLeft w:val="0"/>
                              <w:marRight w:val="0"/>
                              <w:marTop w:val="0"/>
                              <w:marBottom w:val="0"/>
                              <w:divBdr>
                                <w:top w:val="none" w:sz="0" w:space="0" w:color="auto"/>
                                <w:left w:val="none" w:sz="0" w:space="0" w:color="auto"/>
                                <w:bottom w:val="none" w:sz="0" w:space="0" w:color="auto"/>
                                <w:right w:val="none" w:sz="0" w:space="0" w:color="auto"/>
                              </w:divBdr>
                              <w:divsChild>
                                <w:div w:id="918369387">
                                  <w:marLeft w:val="0"/>
                                  <w:marRight w:val="0"/>
                                  <w:marTop w:val="0"/>
                                  <w:marBottom w:val="0"/>
                                  <w:divBdr>
                                    <w:top w:val="none" w:sz="0" w:space="0" w:color="auto"/>
                                    <w:left w:val="none" w:sz="0" w:space="0" w:color="auto"/>
                                    <w:bottom w:val="none" w:sz="0" w:space="0" w:color="auto"/>
                                    <w:right w:val="none" w:sz="0" w:space="0" w:color="auto"/>
                                  </w:divBdr>
                                </w:div>
                                <w:div w:id="357581785">
                                  <w:marLeft w:val="0"/>
                                  <w:marRight w:val="0"/>
                                  <w:marTop w:val="0"/>
                                  <w:marBottom w:val="0"/>
                                  <w:divBdr>
                                    <w:top w:val="none" w:sz="0" w:space="0" w:color="auto"/>
                                    <w:left w:val="none" w:sz="0" w:space="0" w:color="auto"/>
                                    <w:bottom w:val="none" w:sz="0" w:space="0" w:color="auto"/>
                                    <w:right w:val="none" w:sz="0" w:space="0" w:color="auto"/>
                                  </w:divBdr>
                                  <w:divsChild>
                                    <w:div w:id="1593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163">
                              <w:marLeft w:val="0"/>
                              <w:marRight w:val="0"/>
                              <w:marTop w:val="0"/>
                              <w:marBottom w:val="0"/>
                              <w:divBdr>
                                <w:top w:val="none" w:sz="0" w:space="0" w:color="auto"/>
                                <w:left w:val="none" w:sz="0" w:space="0" w:color="auto"/>
                                <w:bottom w:val="none" w:sz="0" w:space="0" w:color="auto"/>
                                <w:right w:val="none" w:sz="0" w:space="0" w:color="auto"/>
                              </w:divBdr>
                            </w:div>
                          </w:divsChild>
                        </w:div>
                        <w:div w:id="2046561707">
                          <w:marLeft w:val="0"/>
                          <w:marRight w:val="0"/>
                          <w:marTop w:val="0"/>
                          <w:marBottom w:val="0"/>
                          <w:divBdr>
                            <w:top w:val="none" w:sz="0" w:space="0" w:color="auto"/>
                            <w:left w:val="none" w:sz="0" w:space="0" w:color="auto"/>
                            <w:bottom w:val="none" w:sz="0" w:space="0" w:color="auto"/>
                            <w:right w:val="none" w:sz="0" w:space="0" w:color="auto"/>
                          </w:divBdr>
                        </w:div>
                      </w:divsChild>
                    </w:div>
                    <w:div w:id="8535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214">
              <w:marLeft w:val="0"/>
              <w:marRight w:val="0"/>
              <w:marTop w:val="0"/>
              <w:marBottom w:val="0"/>
              <w:divBdr>
                <w:top w:val="none" w:sz="0" w:space="0" w:color="auto"/>
                <w:left w:val="none" w:sz="0" w:space="0" w:color="auto"/>
                <w:bottom w:val="none" w:sz="0" w:space="0" w:color="auto"/>
                <w:right w:val="none" w:sz="0" w:space="0" w:color="auto"/>
              </w:divBdr>
            </w:div>
            <w:div w:id="675114361">
              <w:marLeft w:val="0"/>
              <w:marRight w:val="0"/>
              <w:marTop w:val="0"/>
              <w:marBottom w:val="0"/>
              <w:divBdr>
                <w:top w:val="none" w:sz="0" w:space="0" w:color="auto"/>
                <w:left w:val="none" w:sz="0" w:space="0" w:color="auto"/>
                <w:bottom w:val="none" w:sz="0" w:space="0" w:color="auto"/>
                <w:right w:val="none" w:sz="0" w:space="0" w:color="auto"/>
              </w:divBdr>
              <w:divsChild>
                <w:div w:id="1795371686">
                  <w:marLeft w:val="0"/>
                  <w:marRight w:val="0"/>
                  <w:marTop w:val="0"/>
                  <w:marBottom w:val="0"/>
                  <w:divBdr>
                    <w:top w:val="none" w:sz="0" w:space="0" w:color="auto"/>
                    <w:left w:val="none" w:sz="0" w:space="0" w:color="auto"/>
                    <w:bottom w:val="none" w:sz="0" w:space="0" w:color="auto"/>
                    <w:right w:val="none" w:sz="0" w:space="0" w:color="auto"/>
                  </w:divBdr>
                  <w:divsChild>
                    <w:div w:id="1116681449">
                      <w:marLeft w:val="0"/>
                      <w:marRight w:val="0"/>
                      <w:marTop w:val="0"/>
                      <w:marBottom w:val="0"/>
                      <w:divBdr>
                        <w:top w:val="none" w:sz="0" w:space="0" w:color="auto"/>
                        <w:left w:val="none" w:sz="0" w:space="0" w:color="auto"/>
                        <w:bottom w:val="none" w:sz="0" w:space="0" w:color="auto"/>
                        <w:right w:val="none" w:sz="0" w:space="0" w:color="auto"/>
                      </w:divBdr>
                      <w:divsChild>
                        <w:div w:id="4981311">
                          <w:marLeft w:val="0"/>
                          <w:marRight w:val="0"/>
                          <w:marTop w:val="0"/>
                          <w:marBottom w:val="0"/>
                          <w:divBdr>
                            <w:top w:val="none" w:sz="0" w:space="0" w:color="auto"/>
                            <w:left w:val="none" w:sz="0" w:space="0" w:color="auto"/>
                            <w:bottom w:val="none" w:sz="0" w:space="0" w:color="auto"/>
                            <w:right w:val="none" w:sz="0" w:space="0" w:color="auto"/>
                          </w:divBdr>
                          <w:divsChild>
                            <w:div w:id="118257596">
                              <w:marLeft w:val="0"/>
                              <w:marRight w:val="0"/>
                              <w:marTop w:val="0"/>
                              <w:marBottom w:val="0"/>
                              <w:divBdr>
                                <w:top w:val="none" w:sz="0" w:space="0" w:color="auto"/>
                                <w:left w:val="none" w:sz="0" w:space="0" w:color="auto"/>
                                <w:bottom w:val="none" w:sz="0" w:space="0" w:color="auto"/>
                                <w:right w:val="none" w:sz="0" w:space="0" w:color="auto"/>
                              </w:divBdr>
                              <w:divsChild>
                                <w:div w:id="1138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436579">
          <w:marLeft w:val="0"/>
          <w:marRight w:val="0"/>
          <w:marTop w:val="0"/>
          <w:marBottom w:val="0"/>
          <w:divBdr>
            <w:top w:val="none" w:sz="0" w:space="0" w:color="auto"/>
            <w:left w:val="none" w:sz="0" w:space="0" w:color="auto"/>
            <w:bottom w:val="none" w:sz="0" w:space="0" w:color="auto"/>
            <w:right w:val="none" w:sz="0" w:space="0" w:color="auto"/>
          </w:divBdr>
          <w:divsChild>
            <w:div w:id="1775318663">
              <w:marLeft w:val="0"/>
              <w:marRight w:val="0"/>
              <w:marTop w:val="0"/>
              <w:marBottom w:val="0"/>
              <w:divBdr>
                <w:top w:val="none" w:sz="0" w:space="0" w:color="auto"/>
                <w:left w:val="none" w:sz="0" w:space="0" w:color="auto"/>
                <w:bottom w:val="none" w:sz="0" w:space="0" w:color="auto"/>
                <w:right w:val="none" w:sz="0" w:space="0" w:color="auto"/>
              </w:divBdr>
              <w:divsChild>
                <w:div w:id="441145616">
                  <w:marLeft w:val="0"/>
                  <w:marRight w:val="0"/>
                  <w:marTop w:val="0"/>
                  <w:marBottom w:val="0"/>
                  <w:divBdr>
                    <w:top w:val="none" w:sz="0" w:space="0" w:color="auto"/>
                    <w:left w:val="none" w:sz="0" w:space="0" w:color="auto"/>
                    <w:bottom w:val="none" w:sz="0" w:space="0" w:color="auto"/>
                    <w:right w:val="none" w:sz="0" w:space="0" w:color="auto"/>
                  </w:divBdr>
                  <w:divsChild>
                    <w:div w:id="697124596">
                      <w:marLeft w:val="0"/>
                      <w:marRight w:val="0"/>
                      <w:marTop w:val="0"/>
                      <w:marBottom w:val="0"/>
                      <w:divBdr>
                        <w:top w:val="none" w:sz="0" w:space="0" w:color="auto"/>
                        <w:left w:val="none" w:sz="0" w:space="0" w:color="auto"/>
                        <w:bottom w:val="none" w:sz="0" w:space="0" w:color="auto"/>
                        <w:right w:val="none" w:sz="0" w:space="0" w:color="auto"/>
                      </w:divBdr>
                      <w:divsChild>
                        <w:div w:id="6974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4048">
              <w:marLeft w:val="0"/>
              <w:marRight w:val="0"/>
              <w:marTop w:val="0"/>
              <w:marBottom w:val="0"/>
              <w:divBdr>
                <w:top w:val="none" w:sz="0" w:space="0" w:color="auto"/>
                <w:left w:val="none" w:sz="0" w:space="0" w:color="auto"/>
                <w:bottom w:val="none" w:sz="0" w:space="0" w:color="auto"/>
                <w:right w:val="none" w:sz="0" w:space="0" w:color="auto"/>
              </w:divBdr>
              <w:divsChild>
                <w:div w:id="17606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9205">
      <w:bodyDiv w:val="1"/>
      <w:marLeft w:val="0"/>
      <w:marRight w:val="0"/>
      <w:marTop w:val="0"/>
      <w:marBottom w:val="0"/>
      <w:divBdr>
        <w:top w:val="none" w:sz="0" w:space="0" w:color="auto"/>
        <w:left w:val="none" w:sz="0" w:space="0" w:color="auto"/>
        <w:bottom w:val="none" w:sz="0" w:space="0" w:color="auto"/>
        <w:right w:val="none" w:sz="0" w:space="0" w:color="auto"/>
      </w:divBdr>
      <w:divsChild>
        <w:div w:id="306399216">
          <w:marLeft w:val="0"/>
          <w:marRight w:val="0"/>
          <w:marTop w:val="0"/>
          <w:marBottom w:val="0"/>
          <w:divBdr>
            <w:top w:val="none" w:sz="0" w:space="0" w:color="auto"/>
            <w:left w:val="none" w:sz="0" w:space="0" w:color="auto"/>
            <w:bottom w:val="none" w:sz="0" w:space="0" w:color="auto"/>
            <w:right w:val="none" w:sz="0" w:space="0" w:color="auto"/>
          </w:divBdr>
          <w:divsChild>
            <w:div w:id="491069566">
              <w:marLeft w:val="0"/>
              <w:marRight w:val="0"/>
              <w:marTop w:val="0"/>
              <w:marBottom w:val="0"/>
              <w:divBdr>
                <w:top w:val="none" w:sz="0" w:space="0" w:color="auto"/>
                <w:left w:val="none" w:sz="0" w:space="0" w:color="auto"/>
                <w:bottom w:val="none" w:sz="0" w:space="0" w:color="auto"/>
                <w:right w:val="none" w:sz="0" w:space="0" w:color="auto"/>
              </w:divBdr>
            </w:div>
          </w:divsChild>
        </w:div>
        <w:div w:id="187640031">
          <w:marLeft w:val="0"/>
          <w:marRight w:val="0"/>
          <w:marTop w:val="0"/>
          <w:marBottom w:val="0"/>
          <w:divBdr>
            <w:top w:val="none" w:sz="0" w:space="0" w:color="auto"/>
            <w:left w:val="none" w:sz="0" w:space="0" w:color="auto"/>
            <w:bottom w:val="none" w:sz="0" w:space="0" w:color="auto"/>
            <w:right w:val="none" w:sz="0" w:space="0" w:color="auto"/>
          </w:divBdr>
          <w:divsChild>
            <w:div w:id="1306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eya.com/blog/2021/12/22/it-infrastructure-management/" TargetMode="External"/><Relationship Id="rId13" Type="http://schemas.openxmlformats.org/officeDocument/2006/relationships/hyperlink" Target="https://www.manageengine.com/products/service-desk/itsm/what-is-itsm.html" TargetMode="External"/><Relationship Id="rId18" Type="http://schemas.openxmlformats.org/officeDocument/2006/relationships/hyperlink" Target="https://www.invensislearning.com/blog/it-service-management-overview/" TargetMode="External"/><Relationship Id="rId26" Type="http://schemas.openxmlformats.org/officeDocument/2006/relationships/hyperlink" Target="https://www.gartner.com/smarterwithgartner/top-4-challenges-facing-it-infrastructure-leaders" TargetMode="External"/><Relationship Id="rId3" Type="http://schemas.openxmlformats.org/officeDocument/2006/relationships/settings" Target="settings.xml"/><Relationship Id="rId21" Type="http://schemas.openxmlformats.org/officeDocument/2006/relationships/hyperlink" Target="https://www.servicenow.com/products/itsm/what-is-itsm.html" TargetMode="External"/><Relationship Id="rId7" Type="http://schemas.openxmlformats.org/officeDocument/2006/relationships/hyperlink" Target="https://www.kaseya.com/blog/2021/12/22/it-infrastructure-management/" TargetMode="External"/><Relationship Id="rId12" Type="http://schemas.openxmlformats.org/officeDocument/2006/relationships/hyperlink" Target="https://www.invensislearning.com/blog/it-service-management-overview/" TargetMode="External"/><Relationship Id="rId17" Type="http://schemas.openxmlformats.org/officeDocument/2006/relationships/hyperlink" Target="https://www.manageengine.com/products/service-desk/itsm/what-is-itsm.html" TargetMode="External"/><Relationship Id="rId25" Type="http://schemas.openxmlformats.org/officeDocument/2006/relationships/hyperlink" Target="https://www.gartner.com/smarterwithgartner/top-4-challenges-facing-it-infrastructure-leaders" TargetMode="External"/><Relationship Id="rId2" Type="http://schemas.openxmlformats.org/officeDocument/2006/relationships/styles" Target="styles.xml"/><Relationship Id="rId16" Type="http://schemas.openxmlformats.org/officeDocument/2006/relationships/hyperlink" Target="https://www.invensislearning.com/blog/it-service-management-overview/" TargetMode="External"/><Relationship Id="rId20" Type="http://schemas.openxmlformats.org/officeDocument/2006/relationships/hyperlink" Target="https://www.gartner.com/smarterwithgartner/top-4-challenges-facing-it-infrastructure-leaders" TargetMode="External"/><Relationship Id="rId29" Type="http://schemas.openxmlformats.org/officeDocument/2006/relationships/hyperlink" Target="https://www.gartner.com/smarterwithgartner/top-4-challenges-facing-it-infrastructure-leaders" TargetMode="External"/><Relationship Id="rId1" Type="http://schemas.openxmlformats.org/officeDocument/2006/relationships/numbering" Target="numbering.xml"/><Relationship Id="rId6" Type="http://schemas.openxmlformats.org/officeDocument/2006/relationships/hyperlink" Target="https://www.kaseya.com/blog/2021/12/22/it-infrastructure-management/" TargetMode="External"/><Relationship Id="rId11" Type="http://schemas.openxmlformats.org/officeDocument/2006/relationships/hyperlink" Target="https://www.manageengine.com/products/service-desk/itsm/what-is-itsm.html" TargetMode="External"/><Relationship Id="rId24" Type="http://schemas.openxmlformats.org/officeDocument/2006/relationships/hyperlink" Target="https://www.servicenow.com/products/itsm/what-is-itsm.html" TargetMode="External"/><Relationship Id="rId32" Type="http://schemas.openxmlformats.org/officeDocument/2006/relationships/theme" Target="theme/theme1.xml"/><Relationship Id="rId5" Type="http://schemas.openxmlformats.org/officeDocument/2006/relationships/hyperlink" Target="https://www.kaseya.com/blog/2021/12/22/it-infrastructure-management/" TargetMode="External"/><Relationship Id="rId15" Type="http://schemas.openxmlformats.org/officeDocument/2006/relationships/hyperlink" Target="https://www.manageengine.com/products/service-desk/itsm/what-is-itsm.html" TargetMode="External"/><Relationship Id="rId23" Type="http://schemas.openxmlformats.org/officeDocument/2006/relationships/hyperlink" Target="https://www.gartner.com/smarterwithgartner/top-4-challenges-facing-it-infrastructure-leaders" TargetMode="External"/><Relationship Id="rId28" Type="http://schemas.openxmlformats.org/officeDocument/2006/relationships/hyperlink" Target="https://www.gartner.com/smarterwithgartner/top-4-challenges-facing-it-infrastructure-leaders" TargetMode="External"/><Relationship Id="rId10" Type="http://schemas.openxmlformats.org/officeDocument/2006/relationships/hyperlink" Target="https://www.kaseya.com/blog/2021/12/22/it-infrastructure-management/" TargetMode="External"/><Relationship Id="rId19" Type="http://schemas.openxmlformats.org/officeDocument/2006/relationships/hyperlink" Target="https://www.gartner.com/smarterwithgartner/top-4-challenges-facing-it-infrastructure-leade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seya.com/blog/2021/12/22/it-infrastructure-management/" TargetMode="External"/><Relationship Id="rId14" Type="http://schemas.openxmlformats.org/officeDocument/2006/relationships/hyperlink" Target="https://www.invensislearning.com/blog/it-service-management-overview/" TargetMode="External"/><Relationship Id="rId22" Type="http://schemas.openxmlformats.org/officeDocument/2006/relationships/hyperlink" Target="https://www.gartner.com/smarterwithgartner/top-4-challenges-facing-it-infrastructure-leaders" TargetMode="External"/><Relationship Id="rId27" Type="http://schemas.openxmlformats.org/officeDocument/2006/relationships/hyperlink" Target="https://www.servicenow.com/products/itsm/what-is-itsm.html" TargetMode="External"/><Relationship Id="rId30" Type="http://schemas.openxmlformats.org/officeDocument/2006/relationships/hyperlink" Target="https://www.servicenow.com/products/itsm/what-is-it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2023-06-15T09:03:00Z</dcterms:created>
  <dcterms:modified xsi:type="dcterms:W3CDTF">2023-06-15T09:19:00Z</dcterms:modified>
</cp:coreProperties>
</file>