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02A2A" w:sz="12" w:space="2"/>
          <w:bottom w:val="single" w:color="B02A2A" w:sz="12" w:space="2"/>
          <w:left w:val="single" w:color="B02A2A" w:sz="12" w:space="4"/>
          <w:right w:val="single" w:color="B02A2A" w:sz="12" w:space="4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B02A2A"/>
          <w:sz w:val="18"/>
          <w:szCs w:val="18"/>
        </w:rPr>
        <w:t xml:space="preserve">DRAFT for review: confirm the cool-down rates, the burner shut-down sequence, the fans to keep running and the lock-out rules against the furnace and burner manufacturers' manuals and the site safety rules, then approve.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8"/>
        <w:gridCol w:w="1773"/>
        <w:gridCol w:w="1773"/>
        <w:gridCol w:w="1774"/>
      </w:tblGrid>
      <w:tr>
        <w:tc>
          <w:tcPr>
            <w:tcW w:type="dxa" w:w="431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MASS WIRE AND STEELS PVT. LTD. · BHIWADI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 instruction · Furnace shut-down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DOCUMENT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WI-HT-03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REVISION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7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APPROVED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 / __ / 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Covers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Equipment shut-down (CQI-9 HTSA 1.15)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Furnaces F-01, F-02, F-03 and F-04: hardening chamber, controlled cooling chamber, tempering chamber; quench tanks F-01 (water) and F-02 (oil)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Furnace operator, Loading / unloading operator, Shift supervisor, Maintenance technician, HT Manager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Shutdown checksheet F-HT-03A; shut-down record on the CALOR Alarms page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Kept at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panel of each furnace; HT office; Procedures &amp; WIs page in CALOR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English, Hindi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1. Purpose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Stop a furnace line safely with every tray of product accounted for: either run out of the line with its full thermal cycle, or recorded as left inside and held for a decision.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2. Scope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Every planned stop of a pusher furnace line (no orders, holiday, maintenance, hot standby) and the end of a stop after an emergency once the line is safe. Emergencies themselves are SOP-HT-11; start-up is WI-HT-02. This instruction does not replace the furnace and burner manufacturers' manuals.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3.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Shift supervisor: plans the stop, decides run-out or product left inside with the HT Manager, signs the checksheet.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Furnace operator: runs the line out, records the trays and times, shuts the burners down by the sequence, fills in the checksheet.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Maintenance technician: gas isolation and lock-out for maintenance, checks of the burners, fans and drives.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HT Manager: agrees product left inside and decides its disposition.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4.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Burners off only by the burner management sequence; gas valves closed; for maintenance the gas and electrical isolation are locked and tagged by the authorised person.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chambers, trays, quench oil and doors stay hot for many hours after the stop; the F-02 oil quench is a fire risk until it is cool and covered.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Gas smell at any time: stop, do not switch anything, follow SOP-HT-11 (EI-HT-05 part 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Heat-resistant gloves, face shield, apron and safety shoes; keep clear of moving equipment during the run-out.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5. Types of shut-down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of shut-down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different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Planned stop (no orders, holiday)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steps; the line is run out empty; burners off; gas valves closed. Check of the hearths for fallen parts once cool.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Planned maintenance stop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steps plus lock-out / tag-out of gas, electrical drives and burners for the maintenance work; record the work so the restart (WI-HT-02) can check the TUS / SAT needs on the Equipment page.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 standby (short idle)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A–C and D (hot standby): the line is run out empty, the burners stay on at the standby set values under the burner management system; no product until a restart by WI-HT-02 with a soak.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Emergency stop (power, gas, fire, alarm)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SOP-HT-11 (the emergency instruction). When the line is safe, finish with steps C–G of this instruction; the trays left inside are SUSPECT.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Breakdown (equipment fault, line cannot run out)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A, C–G; record every tray left inside and its position (step 10); the HT Manager decides on it.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6. Steps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Key points: </w:t>
      </w:r>
      <w:r>
        <w:rPr>
          <w:rFonts w:ascii="Calibri" w:cs="Calibri" w:eastAsia="Calibri" w:hAnsi="Calibri"/>
          <w:b/>
          <w:bCs/>
          <w:color w:val="B02A2A"/>
          <w:sz w:val="20"/>
          <w:szCs w:val="20"/>
        </w:rPr>
        <w:t xml:space="preserve">⚠ Safety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● Critical (checksheet item: stop if not met)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◆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A. Plan the stop (shift supervisor)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Agree the stop and its type with the Production Manager and the HT Manager (table in section 5); write the reason on the Shutdown checksheet F-HT-03A.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 whether the line is run out empty (normal) or product stays inside (only when the HT Manager agrees, e.g. a short stop to hot standby).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Identify the last batch to be loaded: part, batch, heat and its last tray no. on the Daily production page.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 maintenance of the stop time; for a maintenance stop agree the work, the lock-out points and who holds the permits.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B. Run the line 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loading product after the last tray of the last batch. Load one empty separator tray after it.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pushing at the push time of the last batch's job card with EMPTY trays until the last product tray has left the tempering chamber: 13 pushes after it to leave the hardening chamber and 12 more to leave the tempering chamber — 25 empty trays in all, counting the separator tray of step 5. Never change the push time or a set value while product is still inside.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the empty trays on the Daily production page so the last product tray's exit time is calculated; record the actual time the last product tray left the tempering chamber.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(F-01 / F-02) and controlled cooling stay within the job card until the last product tray has passed them.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the pieces of the last lot at unloading and compare with the pieces loaded; do the lot changeover / trap point check for the last lot (CALOR → Trap points).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cannot be run out (stop by an alarm, a jam or a decision): record every tray left inside and its position on the checksheet; it is SUSPECT until the HT Manager decides (SOP-HT-08).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C. Quench and controlled cooling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Controlled cooling chamber empty; switch its blower off after the last tray (isothermal annealing).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oil quench: after the last tray keep the oil circulation and cooler running as the procedure says until the oil is below its safe temperature; then close the hood / cover the tank (fire risk). Never leave hot oil without its cover.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 water quench: circulation as the procedure says; cover the tank.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elevator / conveyor empty and in its parking position.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D. Burners off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standby: lower the set values to the standby values of the furnace instruction; keep the burners on under the burner management system; no product is loaded until a restart by WI-HT-02.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stop: lower the set values at the cool-down rate of the furnace manual if it gives one (refractory); then shut the burners down by the burner management sequence.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gas safety shut-off valves of the furnace; for maintenance close and lock the furnace gas isolation valve (tag with the name and date).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the combustion air blower and the exhaust / flue fan running as the furnace manual requires to cool the burners and clear the furnace; switch them off only when the manual allows.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SCADA recording running at least until the burners are off and the chamber temperatures are falling; note the time the burners went off.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E. Make the line safe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Doors closed for slow cooling unless the furnace manual says otherwise.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Pusher, extractor and rail transfer in their safe position; hydraulic pump off; selectors to OFF.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maintenance: electrical isolation and lock-out of the drives, blowers and burners by the authorised person (lock-out / tag-out); work only with a permit.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the handover note to maintenance / the next shift: state of the furnace, gas valves, locks, quench, anything abnormal seen during the run-out.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F. When the furnace is cool enough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hearth, rails and tray positions of both chambers and the controlled cooling chamber for fallen parts; record the check on the Trap points page (parts found: identify the lot, quarantine).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 the trays and fixtures that ran in the last batch (CALOR → Load build); remove cracked or distorted ones.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stop for the planned maintenance items of the predictive maintenance checksheet F-MT-01 (items on WATCH / PLAN WORK).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G. Records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Shutdown checksheet F-HT-03A: result SHUTDOWN COMPLETE, signatures.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the shut-down on CALOR → Process → Alarms (type, reason, last tray, burners off, product left inside).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the stop on the Daily production page as a pause of the push cycle (reason) when the line will restart with trays inside, or leave the day closed when the line was run out empty.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7. When something goes wrong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 product tray cannot leave the line, a burner or gas valve does not close, or the quench oil overheats: stop the run-out, inform the shift supervisor and maintenance, follow SOP-HT-11, record the trays left inside and start a reaction plan on the CALOR Alarms page.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8.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Shutdown checksheet F-HT-03A (kept 3 years or as the record retention rule says).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Shut-down record on CALOR → Process → Alarms; the last tray and its exit time on the Daily production page; the trap point check on the Trap points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Lock-out / permit records of the maintenance work.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9. Related documents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WI-HT-01 General operating procedure · WI-HT-02 Furnace start-up · SOP-HT-11 Emergency response · SOP-HT-08 Segregation of suspect and nonconforming product · Trap point register (CALOR) · F-HT-03A Shutdown checksheet · F-MT-01 Predictive maintenance checksheet · Furnace and burner manufacturers' manuals · Site lock-out / tag-out procedure.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10. Revisions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4538"/>
      </w:tblGrid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 for the change</w:t>
            </w:r>
          </w:p>
        </w:tc>
      </w:tr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issue</w:t>
            </w:r>
          </w:p>
        </w:tc>
      </w:tr>
    </w:tbl>
    <w:p>
      <w:pPr>
        <w:keepNext/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rHeight w:val="1100" w:hRule="atLeast"/>
        </w:trPr>
        <w:tc>
          <w:tcPr>
            <w:tcW w:type="dxa" w:w="3212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Prepared by (HT Engineer)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Approved by (HT Manager)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Controlled copy issued to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Location · 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4"/>
        <w:szCs w:val="14"/>
      </w:rPr>
      <w:t xml:space="preserve">Controlled document: printed copies are uncontrolled unless stamped. Check the revision in force on the Procedures &amp; WIs page.</w:t>
    </w:r>
    <w:r>
      <w:rPr>
        <w:rFonts w:ascii="Calibri" w:cs="Calibri" w:eastAsia="Calibri" w:hAnsi="Calibri"/>
        <w:color w:val="76838C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6"/>
        <w:szCs w:val="16"/>
      </w:rPr>
      <w:t xml:space="preserve">WI-HT-03 rev 0 · Furnace shut-down</w:t>
    </w:r>
    <w:r>
      <w:rPr>
        <w:rFonts w:ascii="Calibri" w:cs="Calibri" w:eastAsia="Calibri" w:hAnsi="Calibri"/>
        <w:color w:val="76838C"/>
        <w:sz w:val="16"/>
        <w:szCs w:val="16"/>
      </w:rPr>
      <w:t xml:space="preserve">	Mass Wire and Steels Pvt. Ltd. · Bhiwadi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2026-10-22T11:53:38.231Z</dcterms:created>
  <dcterms:modified xsi:type="dcterms:W3CDTF">2026-10-22T11:53:38.231Z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