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02A2A" w:sz="12" w:space="2"/>
          <w:bottom w:val="single" w:color="B02A2A" w:sz="12" w:space="2"/>
          <w:left w:val="single" w:color="B02A2A" w:sz="12" w:space="4"/>
          <w:right w:val="single" w:color="B02A2A" w:sz="12" w:space="4"/>
        </w:pBdr>
        <w:spacing w:after="120"/>
        <w:jc w:val="center"/>
      </w:pPr>
      <w:r>
        <w:rPr>
          <w:rFonts w:ascii="Calibri" w:cs="Calibri" w:eastAsia="Calibri" w:hAnsi="Calibri"/>
          <w:b/>
          <w:bCs/>
          <w:color w:val="B02A2A"/>
          <w:sz w:val="18"/>
          <w:szCs w:val="18"/>
        </w:rPr>
        <w:t xml:space="preserve">DRAFT for review: confirm the steps, heat-up rates and the burner sequence against the furnace and burner manufacturers' manuals and the gas safety rules, then approve.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8"/>
        <w:gridCol w:w="1773"/>
        <w:gridCol w:w="1773"/>
        <w:gridCol w:w="1774"/>
      </w:tblGrid>
      <w:tr>
        <w:tc>
          <w:tcPr>
            <w:tcW w:type="dxa" w:w="431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MASS WIRE AND STEELS PVT. LTD. · BHIWADI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Work instruction · Furnace start-up</w:t>
            </w:r>
          </w:p>
        </w:tc>
        <w:tc>
          <w:tcPr>
            <w:tcW w:type="dxa" w:w="177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DOCUMENT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WI-HT-02</w:t>
            </w:r>
          </w:p>
        </w:tc>
        <w:tc>
          <w:tcPr>
            <w:tcW w:type="dxa" w:w="177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REVISION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774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76838C"/>
                <w:sz w:val="15"/>
                <w:szCs w:val="15"/>
              </w:rPr>
              <w:t xml:space="preserve">APPROVED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__ / __ / ____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Covers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Equipment start-up (CQI-9 HTSA 1.15)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Furnaces F-01, F-02, F-03 and F-04: hardening chamber, controlled cooling chamber, tempering chamber; quench tanks F-01 (water) and F-02 (oil)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Used by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Furnace operator, Shift supervisor, Maintenance technician, HT Manager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Start-up checksheet F-HT-02A; start-up record on the CALOR Alarms page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Kept at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panel of each furnace; HT office; Procedures &amp; WIs page in CALOR</w:t>
            </w:r>
          </w:p>
        </w:tc>
      </w:tr>
      <w:tr>
        <w:tc>
          <w:tcPr>
            <w:tcW w:type="dxa" w:w="2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9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English, Hindi</w:t>
            </w:r>
          </w:p>
        </w:tc>
      </w:tr>
    </w:tbl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1. Purpose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Start a furnace line safely and bring it to the process conditions of the job card before the first tray is pushed, so that no tray is heat treated in a furnace that is not ready.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2. Scope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Every start-up of a pusher furnace line: cold start, restart after a power failure, after maintenance, after an alarm stop and from hot standby. Shut-down is WI-HT-03; emergencies are SOP-HT-11. This instruction does not replace the furnace and burner manufacturers' manuals.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3.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Shift supervisor: decides the start-up, checks the pre-conditions, signs the checksheet.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Furnace operator: carries out the steps and fills in the checksheet.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Maintenance technician: gas, burner and electrical checks; confirms the equipment is fit after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HT Manager: releases the furnace for production after a restart from an emergency or a maintenance change; decides on product left inside.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4.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Only trained and authorised persons light a furnace. Never bypass a purge, an interlock, a flame safeguard or a gas pressure switch.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Gas smell at any time: stop, do not switch anything, follow SOP-HT-11 (EI-HT-05 part 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Heat-resistant gloves, face shield, apron and safety shoes at the doors and the quench; keep clear of moving equipment while it is tested.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5. Types of start-up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 of start-up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different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Cold start (from ambient)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steps. Heat-up from cold at the furnace manual's rate with holds; the longest start-up. Check that no tray was left inside.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Restart after power failure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A–H. Read the emergency record (EI-HT-04) first; the trays left in the line are SUSPECT. Check the quench oil temperature and agitation before the first quench; check that every motor restarted in the right direction.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Restart after maintenance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A–H. Record the change on the Equipment page; a TUS / SAT after a change to the burners, refractory, thermocouples, controllers or recorders before production if the Equipment page requires it. Run the changed equipment empty first.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Restart after an alarm stop (gas, air, over-temperature, quench, jam)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A–H from the step after the cause was removed. Over-temperature trip: reset only with the shift supervisor (EI-HT-12). Follow the restart conditions of the emergency instruction.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Restart from hot standby / idle</w:t>
            </w:r>
          </w:p>
        </w:tc>
        <w:tc>
          <w:tcPr>
            <w:tcW w:type="dxa" w:w="73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furnace was held hot without production: steps A (records), B, E, F, G, H. Bring the set values from the standby values to the job card; soak again before the first tray.</w:t>
            </w:r>
          </w:p>
        </w:tc>
      </w:tr>
    </w:tbl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6. Steps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Key points: </w:t>
      </w:r>
      <w:r>
        <w:rPr>
          <w:rFonts w:ascii="Calibri" w:cs="Calibri" w:eastAsia="Calibri" w:hAnsi="Calibri"/>
          <w:b/>
          <w:bCs/>
          <w:color w:val="B02A2A"/>
          <w:sz w:val="20"/>
          <w:szCs w:val="20"/>
        </w:rPr>
        <w:t xml:space="preserve">⚠ Safety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● Critical (checksheet item: stop if not met)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0E5566"/>
          <w:sz w:val="20"/>
          <w:szCs w:val="20"/>
        </w:rPr>
        <w:t xml:space="preserve">◆ Quality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238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A. Decide and prepare (shift supervisor)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the type of start-up (table in section 5) and the reason; for a restart after an emergency, read the emergency record on the CALOR Alarms page and the decision on the trays left inside.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the Start-up checksheet F-HT-02A for the furnace; every step marked ● below is an item of the checksheet.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Maintenance work closed: work orders signed off, permits returned, locks removed by their owners, guards and covers fitted, tools and materials out of the furnace and the pits.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maintenance or a rebuild of refractory, burners, thermocouples, controllers or recorders: record the change on CALOR → Pyrometry → Equipment; a TUS and / or SAT may be needed before production (the Equipment page says which).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left inside from the shutdown or the emergency: confirm its positions from the shutdown checksheet F-HT-03A; it stays tagged SUSPECT and goes to the HT Manager's decision (SOP-HT-08).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B. Checks before ignition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 supply: main isolation valve open by the authorised person; gas pressure at the furnace gas train within its range (record the value).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Combustion air blower started; air pressure normal; exhaust / flue fan running and draught normal.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Burner safety: interlocks, flame detectors and gas pressure switches tested by the burner management test function (no bypass, no jumper).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thermocouples TC-01 … TC-06 of both chambers connected; both walls of every zone read plausibly at ambient / hot standby (odd = right wall, even = left wall).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 of the control thermocouples in date (CALOR → Pyrometry → SAT); TUS of the chamber in date for the set values to be used (CALOR → TUS).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Over-temperature protection set (above the highest set value + tolerance as the furnace instruction says) and active.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SCADA recording running and its clock correct; the controllers in automatic.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C. Purge and ignition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the purge from the burner management panel; wait for the full purge time — never shorten or bypass it.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Ignite the burners only by the burner management sequence, zone by zone as the furnace manual says. Never light a burner by hand or with an open flame.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burner that does not light or locks out: stop, find the cause (EI-HT-05); do not repeat ignition attempts without a new purge.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02A2A"/>
                <w:sz w:val="20"/>
                <w:szCs w:val="20"/>
              </w:rPr>
              <w:t xml:space="preserve">⚠ 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 the time the burners were lit (checksheet).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D. Heat-up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 up at the rate of the furnace manual (refractory): from cold in steps with holds; after a refractory repair or a new lining follow the dry-out schedule of the refractory supplier.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Raise the set values in steps, not straight to the process set values, unless the manual allows it.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Watch the SCADA every 30 minutes during the heat-up: both walls of each zone rising together; a wall lagging behind points to a burner or a thermocouple fault.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During the heat-up check the pusher, extractor, doors, rail transfer and quench elevator by running them EMPTY.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E. Quench and controlled cooling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 (water quench): water level within the marks, temperature within the limit, agitation / circulation running — agitation is not monitored, so check that the motor runs and the surface moves.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 (oil quench): oil level within the marks, oil at 50–80 °C (heat it before the first quench if it is cold), agitation and oil cooler running, no water in the oil (crackle test if due — CALOR → Quench media).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F-03 / F-04: no quench; skip this part.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furnace running isothermal annealing: controlled cooling blower, dampers, rail transfer in / out and cooling timer tested with an empty tray.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F. Set values, stabilisation and soak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Take the job card (process specification in force, CALOR → Specifications) of the first part to be loaded; enter its set values for every zone of both chambers and its push time. Check that the specification is approved for this furnace.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until every zone of both chambers is within the tolerance of its set value on BOTH wall thermocouples; note the time and the readings of all 12 thermocouples on the checksheet.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Soak: hold at the set values for at least the minimum soak (30 min, see the checksheet settings) after the time above before the first tray.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zone that will not come into tolerance, or two walls far apart: do not load; inform maintenance (EI-HT-11 if a thermocouple is suspect).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G. First trays and release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Trays: use only trays in use with the inspection in date (CALOR → Load build); HK trays not cracked or distorted; load not above 200 kg.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the first production tray only after the soak; note the time on the checksheet and enter the tray on the Daily production page (start time and push time of the day).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the first batch to its loading standard; record the load check of its first tray.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First-off test: take the first tray's samples to the laboratory; hardness (and the tests of the specification) within 8 h of the first tray (checksheet setting). Hold the first batch until the result is OK.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First-off result not OK: stop pushing, hold the trays processed since the start-up (SOP-HT-08), inform the HT Manager.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● Critical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6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H. Records and release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the checksheet F-HT-02A: result RELEASED FOR PRODUCTION (or the reason it is not), signatures of the operator and the shift supervisor; the HT Manager signs the release after a restart from an emergency or a maintenance change.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the start-up on CALOR → Alarms (start-up record: type, reason, ready time, first push, checklist, first-off test).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w="7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the pause of the push cycle on the Daily production page with the restart time if the stop was recorded there.</w:t>
            </w:r>
          </w:p>
        </w:tc>
        <w:tc>
          <w:tcPr>
            <w:tcW w:type="dxa" w:w="17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E5566"/>
                <w:sz w:val="20"/>
                <w:szCs w:val="20"/>
              </w:rPr>
              <w:t xml:space="preserve">◆ Quality</w:t>
            </w:r>
          </w:p>
        </w:tc>
      </w:tr>
    </w:tbl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7. When something goes wrong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 critical step not met: do not light, or do not push; inform the shift supervisor and maintenance; record it on the checksheet and start a reaction plan on the CALOR Alarms page. Emergencies during the start-up: SOP-HT-11.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8.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Start-up checksheet F-HT-02A (kept 3 years or as the record retention rule says).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Start-up record on CALOR → Process → Alarms; the first tray and push time on the Daily production page; the first-off test on the Hardness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Equipment change record and any TUS / SAT on the Pyrometry pages.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9. Related documents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WI-HT-01 General operating procedure · WI-HT-03 Furnace shut-down · SOP-HT-11 Emergency response · SOP-HT-08 Segregation of suspect and nonconforming product · SOP-HT-09 Product inspection and testing · Process specifications / job cards · F-HT-02A Start-up checksheet · F-MT-01 Predictive maintenance checksheet · Furnace and burner manufacturers' manuals.</w:t>
      </w:r>
    </w:p>
    <w:p>
      <w:pPr>
        <w:pStyle w:val="Heading1"/>
        <w:keepNext/>
        <w:pBdr>
          <w:bottom w:val="single" w:color="0E5566" w:sz="12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E5566"/>
          <w:sz w:val="24"/>
          <w:szCs w:val="24"/>
        </w:rPr>
        <w:t xml:space="preserve">10. Revisions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4538"/>
      </w:tblGrid>
      <w:tr>
        <w:tc>
          <w:tcPr>
            <w:tcW w:type="dxa" w:w="9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45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F2F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Reason for the change</w:t>
            </w:r>
          </w:p>
        </w:tc>
      </w:tr>
      <w:tr>
        <w:tc>
          <w:tcPr>
            <w:tcW w:type="dxa" w:w="9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5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issue</w:t>
            </w:r>
          </w:p>
        </w:tc>
      </w:tr>
    </w:tbl>
    <w:p>
      <w:pPr>
        <w:keepNext/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rHeight w:val="1100" w:hRule="atLeast"/>
        </w:trPr>
        <w:tc>
          <w:tcPr>
            <w:tcW w:type="dxa" w:w="3212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Prepared by (HT Engineer)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Sign · Date</w:t>
            </w:r>
          </w:p>
        </w:tc>
        <w:tc>
          <w:tcPr>
            <w:tcW w:type="dxa" w:w="321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Approved by (HT Manager)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Sign · Date</w:t>
            </w:r>
          </w:p>
        </w:tc>
        <w:tc>
          <w:tcPr>
            <w:tcW w:type="dxa" w:w="3213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Controlled copy issued to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76838C"/>
                <w:sz w:val="16"/>
                <w:szCs w:val="16"/>
              </w:rPr>
              <w:t xml:space="preserve">Location · Date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76838C"/>
        <w:sz w:val="14"/>
        <w:szCs w:val="14"/>
      </w:rPr>
      <w:t xml:space="preserve">Controlled document: printed copies are uncontrolled unless stamped. Check the revision in force on the Procedures &amp; WIs page.</w:t>
    </w:r>
    <w:r>
      <w:rPr>
        <w:rFonts w:ascii="Calibri" w:cs="Calibri" w:eastAsia="Calibri" w:hAnsi="Calibri"/>
        <w:color w:val="76838C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Calibri" w:cs="Calibri" w:eastAsia="Calibri" w:hAnsi="Calibri"/>
        <w:color w:val="76838C"/>
        <w:sz w:val="16"/>
        <w:szCs w:val="16"/>
      </w:rPr>
      <w:t xml:space="preserve">WI-HT-02 rev 0 · Furnace start-up</w:t>
    </w:r>
    <w:r>
      <w:rPr>
        <w:rFonts w:ascii="Calibri" w:cs="Calibri" w:eastAsia="Calibri" w:hAnsi="Calibri"/>
        <w:color w:val="76838C"/>
        <w:sz w:val="16"/>
        <w:szCs w:val="16"/>
      </w:rPr>
      <w:t xml:space="preserve">	Mass Wire and Steels Pvt. Ltd. · Bhiwadi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2026-10-22T10:58:45.378Z</dcterms:created>
  <dcterms:modified xsi:type="dcterms:W3CDTF">2026-10-22T10:58:45.386Z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