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4" w:type="dxa"/>
        <w:tblInd w:w="-176" w:type="dxa"/>
        <w:tblLook w:val="04A0" w:firstRow="1" w:lastRow="0" w:firstColumn="1" w:lastColumn="0" w:noHBand="0" w:noVBand="1"/>
      </w:tblPr>
      <w:tblGrid>
        <w:gridCol w:w="674"/>
        <w:gridCol w:w="919"/>
        <w:gridCol w:w="2500"/>
        <w:gridCol w:w="840"/>
        <w:gridCol w:w="1596"/>
        <w:gridCol w:w="2935"/>
        <w:gridCol w:w="990"/>
      </w:tblGrid>
      <w:tr w:rsidR="00192910" w:rsidTr="00DE3A67">
        <w:trPr>
          <w:trHeight w:val="106"/>
        </w:trPr>
        <w:tc>
          <w:tcPr>
            <w:tcW w:w="4933" w:type="dxa"/>
            <w:gridSpan w:val="4"/>
            <w:tcBorders>
              <w:bottom w:val="single" w:sz="4" w:space="0" w:color="auto"/>
            </w:tcBorders>
            <w:vAlign w:val="bottom"/>
          </w:tcPr>
          <w:p w:rsidR="00192910" w:rsidRDefault="00192910" w:rsidP="00DE3A67">
            <w:pPr>
              <w:tabs>
                <w:tab w:val="left" w:pos="8130"/>
              </w:tabs>
              <w:rPr>
                <w:b/>
                <w:sz w:val="22"/>
                <w:szCs w:val="22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2"/>
                <w:szCs w:val="22"/>
              </w:rPr>
              <w:t>Ankur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Sodhani</w:t>
            </w:r>
            <w:proofErr w:type="spellEnd"/>
          </w:p>
          <w:p w:rsidR="00192910" w:rsidRPr="002F403E" w:rsidRDefault="00192910" w:rsidP="00DE3A67">
            <w:pPr>
              <w:tabs>
                <w:tab w:val="left" w:pos="8130"/>
              </w:tabs>
              <w:rPr>
                <w:sz w:val="18"/>
              </w:rPr>
            </w:pPr>
            <w:r>
              <w:rPr>
                <w:rFonts w:cs="Arial"/>
                <w:sz w:val="18"/>
                <w:szCs w:val="28"/>
              </w:rPr>
              <w:t>Male, 22</w:t>
            </w:r>
            <w:r w:rsidRPr="005317B7">
              <w:rPr>
                <w:rFonts w:cs="Arial"/>
                <w:sz w:val="18"/>
                <w:szCs w:val="28"/>
              </w:rPr>
              <w:t xml:space="preserve"> years</w:t>
            </w:r>
            <w:r w:rsidRPr="005317B7">
              <w:rPr>
                <w:sz w:val="18"/>
              </w:rPr>
              <w:t xml:space="preserve"> </w:t>
            </w:r>
          </w:p>
        </w:tc>
        <w:tc>
          <w:tcPr>
            <w:tcW w:w="5521" w:type="dxa"/>
            <w:gridSpan w:val="3"/>
            <w:tcBorders>
              <w:bottom w:val="single" w:sz="4" w:space="0" w:color="auto"/>
            </w:tcBorders>
            <w:vAlign w:val="bottom"/>
          </w:tcPr>
          <w:p w:rsidR="00192910" w:rsidRDefault="00192910" w:rsidP="00DE3A67">
            <w:pPr>
              <w:tabs>
                <w:tab w:val="left" w:pos="8130"/>
              </w:tabs>
              <w:ind w:right="-108"/>
              <w:jc w:val="right"/>
            </w:pPr>
          </w:p>
          <w:p w:rsidR="00192910" w:rsidRDefault="00192910" w:rsidP="00DE3A67">
            <w:pPr>
              <w:tabs>
                <w:tab w:val="left" w:pos="8130"/>
              </w:tabs>
              <w:ind w:right="-108"/>
              <w:jc w:val="right"/>
            </w:pPr>
            <w:r>
              <w:rPr>
                <w:sz w:val="18"/>
              </w:rPr>
              <w:t>English, Hindi, Assamese</w:t>
            </w:r>
          </w:p>
        </w:tc>
      </w:tr>
      <w:tr w:rsidR="00192910" w:rsidRPr="009C7213" w:rsidTr="00DE3A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192910" w:rsidRPr="005317B7" w:rsidRDefault="00192910" w:rsidP="00DE3A67">
            <w:pPr>
              <w:tabs>
                <w:tab w:val="left" w:pos="4192"/>
                <w:tab w:val="left" w:pos="4320"/>
                <w:tab w:val="left" w:pos="6464"/>
              </w:tabs>
              <w:spacing w:line="264" w:lineRule="auto"/>
              <w:rPr>
                <w:b/>
                <w:sz w:val="20"/>
                <w:szCs w:val="18"/>
              </w:rPr>
            </w:pPr>
            <w:r w:rsidRPr="005317B7">
              <w:rPr>
                <w:b/>
                <w:sz w:val="20"/>
                <w:szCs w:val="18"/>
              </w:rPr>
              <w:t>Academic Qualifications</w:t>
            </w:r>
          </w:p>
        </w:tc>
      </w:tr>
      <w:tr w:rsidR="00192910" w:rsidRPr="009C7213" w:rsidTr="006A6F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4" w:type="dxa"/>
            <w:tcBorders>
              <w:top w:val="single" w:sz="4" w:space="0" w:color="auto"/>
            </w:tcBorders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 w:rsidRPr="005317B7">
              <w:rPr>
                <w:bCs/>
                <w:sz w:val="18"/>
              </w:rPr>
              <w:t>Year</w:t>
            </w:r>
          </w:p>
        </w:tc>
        <w:tc>
          <w:tcPr>
            <w:tcW w:w="919" w:type="dxa"/>
            <w:tcBorders>
              <w:top w:val="single" w:sz="4" w:space="0" w:color="auto"/>
            </w:tcBorders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 w:rsidRPr="005317B7">
              <w:rPr>
                <w:sz w:val="18"/>
                <w:szCs w:val="16"/>
              </w:rPr>
              <w:t>Degree</w:t>
            </w:r>
          </w:p>
        </w:tc>
        <w:tc>
          <w:tcPr>
            <w:tcW w:w="2500" w:type="dxa"/>
            <w:tcBorders>
              <w:top w:val="single" w:sz="4" w:space="0" w:color="auto"/>
            </w:tcBorders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 w:rsidRPr="005317B7">
              <w:rPr>
                <w:sz w:val="18"/>
                <w:szCs w:val="16"/>
              </w:rPr>
              <w:t>Institution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</w:tcBorders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 w:rsidRPr="005317B7">
              <w:rPr>
                <w:sz w:val="18"/>
                <w:szCs w:val="16"/>
              </w:rPr>
              <w:t>Board/University</w:t>
            </w:r>
          </w:p>
        </w:tc>
        <w:tc>
          <w:tcPr>
            <w:tcW w:w="2935" w:type="dxa"/>
            <w:tcBorders>
              <w:top w:val="single" w:sz="4" w:space="0" w:color="auto"/>
            </w:tcBorders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 w:rsidRPr="005317B7">
              <w:rPr>
                <w:sz w:val="18"/>
                <w:szCs w:val="16"/>
              </w:rPr>
              <w:t>Subjects/Specialization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 w:rsidRPr="005317B7">
              <w:rPr>
                <w:sz w:val="18"/>
                <w:szCs w:val="16"/>
              </w:rPr>
              <w:t>CGPA/%</w:t>
            </w:r>
          </w:p>
        </w:tc>
      </w:tr>
      <w:tr w:rsidR="00192910" w:rsidRPr="009C7213" w:rsidTr="006A6F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4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2013</w:t>
            </w:r>
          </w:p>
        </w:tc>
        <w:tc>
          <w:tcPr>
            <w:tcW w:w="919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B.Tech</w:t>
            </w:r>
            <w:proofErr w:type="spellEnd"/>
          </w:p>
        </w:tc>
        <w:tc>
          <w:tcPr>
            <w:tcW w:w="2500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N.I.T Calicut</w:t>
            </w:r>
          </w:p>
        </w:tc>
        <w:tc>
          <w:tcPr>
            <w:tcW w:w="2436" w:type="dxa"/>
            <w:gridSpan w:val="2"/>
            <w:vAlign w:val="center"/>
          </w:tcPr>
          <w:p w:rsidR="00192910" w:rsidRPr="00583116" w:rsidRDefault="00192910" w:rsidP="006A6F6D">
            <w:pPr>
              <w:spacing w:line="276" w:lineRule="auto"/>
              <w:jc w:val="center"/>
              <w:rPr>
                <w:b/>
                <w:sz w:val="18"/>
                <w:szCs w:val="16"/>
              </w:rPr>
            </w:pPr>
            <w:r w:rsidRPr="00583116">
              <w:rPr>
                <w:b/>
                <w:sz w:val="18"/>
                <w:szCs w:val="16"/>
              </w:rPr>
              <w:t>N.I.T Calicut</w:t>
            </w:r>
          </w:p>
        </w:tc>
        <w:tc>
          <w:tcPr>
            <w:tcW w:w="2935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Mechanical Engineering</w:t>
            </w:r>
          </w:p>
        </w:tc>
        <w:tc>
          <w:tcPr>
            <w:tcW w:w="990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8.17</w:t>
            </w:r>
          </w:p>
        </w:tc>
      </w:tr>
      <w:tr w:rsidR="00192910" w:rsidRPr="009C7213" w:rsidTr="006A6F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4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2009</w:t>
            </w:r>
          </w:p>
        </w:tc>
        <w:tc>
          <w:tcPr>
            <w:tcW w:w="919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H.S</w:t>
            </w:r>
          </w:p>
        </w:tc>
        <w:tc>
          <w:tcPr>
            <w:tcW w:w="2500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Cotton College</w:t>
            </w:r>
          </w:p>
        </w:tc>
        <w:tc>
          <w:tcPr>
            <w:tcW w:w="2436" w:type="dxa"/>
            <w:gridSpan w:val="2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AHSEC</w:t>
            </w:r>
          </w:p>
        </w:tc>
        <w:tc>
          <w:tcPr>
            <w:tcW w:w="2935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PCM</w:t>
            </w:r>
          </w:p>
        </w:tc>
        <w:tc>
          <w:tcPr>
            <w:tcW w:w="990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78.60</w:t>
            </w:r>
          </w:p>
        </w:tc>
      </w:tr>
      <w:tr w:rsidR="00192910" w:rsidRPr="009C7213" w:rsidTr="006A6F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74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2007</w:t>
            </w:r>
          </w:p>
        </w:tc>
        <w:tc>
          <w:tcPr>
            <w:tcW w:w="919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H.S.L.C</w:t>
            </w:r>
          </w:p>
        </w:tc>
        <w:tc>
          <w:tcPr>
            <w:tcW w:w="2500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S.C.C.H.S</w:t>
            </w:r>
          </w:p>
        </w:tc>
        <w:tc>
          <w:tcPr>
            <w:tcW w:w="2436" w:type="dxa"/>
            <w:gridSpan w:val="2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SEBA</w:t>
            </w:r>
          </w:p>
        </w:tc>
        <w:tc>
          <w:tcPr>
            <w:tcW w:w="2935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General</w:t>
            </w:r>
          </w:p>
        </w:tc>
        <w:tc>
          <w:tcPr>
            <w:tcW w:w="990" w:type="dxa"/>
            <w:vAlign w:val="center"/>
          </w:tcPr>
          <w:p w:rsidR="00192910" w:rsidRPr="005317B7" w:rsidRDefault="00192910" w:rsidP="006A6F6D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85.00</w:t>
            </w:r>
          </w:p>
        </w:tc>
      </w:tr>
    </w:tbl>
    <w:p w:rsidR="00192910" w:rsidRPr="004B47EA" w:rsidRDefault="00192910" w:rsidP="00192910">
      <w:pPr>
        <w:rPr>
          <w:sz w:val="4"/>
        </w:rPr>
      </w:pPr>
    </w:p>
    <w:tbl>
      <w:tblPr>
        <w:tblW w:w="1045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24"/>
        <w:gridCol w:w="7740"/>
        <w:gridCol w:w="990"/>
      </w:tblGrid>
      <w:tr w:rsidR="00192910" w:rsidRPr="0012295E" w:rsidTr="00DE3A67">
        <w:tc>
          <w:tcPr>
            <w:tcW w:w="10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192910" w:rsidRPr="0012295E" w:rsidRDefault="00192910" w:rsidP="00DE3A67">
            <w:pPr>
              <w:tabs>
                <w:tab w:val="center" w:pos="4853"/>
                <w:tab w:val="left" w:pos="7456"/>
              </w:tabs>
              <w:spacing w:line="264" w:lineRule="auto"/>
              <w:rPr>
                <w:b/>
                <w:sz w:val="18"/>
                <w:szCs w:val="16"/>
              </w:rPr>
            </w:pPr>
            <w:r w:rsidRPr="005317B7">
              <w:rPr>
                <w:b/>
                <w:sz w:val="20"/>
                <w:szCs w:val="16"/>
              </w:rPr>
              <w:t>Academic and Professional Achievements</w:t>
            </w:r>
            <w:r>
              <w:rPr>
                <w:b/>
                <w:sz w:val="18"/>
                <w:szCs w:val="16"/>
              </w:rPr>
              <w:tab/>
            </w:r>
            <w:r>
              <w:rPr>
                <w:b/>
                <w:sz w:val="18"/>
                <w:szCs w:val="16"/>
              </w:rPr>
              <w:tab/>
            </w:r>
          </w:p>
        </w:tc>
      </w:tr>
      <w:tr w:rsidR="00947AAB" w:rsidRPr="0012295E" w:rsidTr="00947AAB"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7AAB" w:rsidRPr="00ED7C66" w:rsidRDefault="00947AAB" w:rsidP="00DE3A67">
            <w:pPr>
              <w:spacing w:line="276" w:lineRule="auto"/>
              <w:ind w:left="-4"/>
              <w:jc w:val="center"/>
              <w:rPr>
                <w:spacing w:val="2"/>
                <w:sz w:val="18"/>
              </w:rPr>
            </w:pPr>
            <w:r w:rsidRPr="00ED7C66">
              <w:rPr>
                <w:spacing w:val="2"/>
                <w:sz w:val="18"/>
              </w:rPr>
              <w:t>Competitive Exams</w:t>
            </w:r>
          </w:p>
        </w:tc>
        <w:tc>
          <w:tcPr>
            <w:tcW w:w="7740" w:type="dxa"/>
            <w:tcBorders>
              <w:left w:val="single" w:sz="4" w:space="0" w:color="auto"/>
            </w:tcBorders>
            <w:vAlign w:val="center"/>
          </w:tcPr>
          <w:p w:rsidR="00947AAB" w:rsidRPr="00947AAB" w:rsidRDefault="00947AAB" w:rsidP="006A6F6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2" w:hanging="162"/>
              <w:rPr>
                <w:sz w:val="18"/>
              </w:rPr>
            </w:pPr>
            <w:r w:rsidRPr="00947AAB">
              <w:rPr>
                <w:sz w:val="18"/>
              </w:rPr>
              <w:t xml:space="preserve">Selected for Summer internship with </w:t>
            </w:r>
            <w:r w:rsidRPr="00947AAB">
              <w:rPr>
                <w:b/>
                <w:sz w:val="18"/>
              </w:rPr>
              <w:t>Nivea</w:t>
            </w:r>
          </w:p>
        </w:tc>
        <w:tc>
          <w:tcPr>
            <w:tcW w:w="990" w:type="dxa"/>
            <w:tcBorders>
              <w:left w:val="nil"/>
              <w:right w:val="single" w:sz="4" w:space="0" w:color="auto"/>
            </w:tcBorders>
            <w:vAlign w:val="center"/>
          </w:tcPr>
          <w:p w:rsidR="00947AAB" w:rsidRDefault="00947AAB" w:rsidP="006A6F6D">
            <w:pPr>
              <w:spacing w:line="276" w:lineRule="auto"/>
              <w:ind w:right="-18"/>
              <w:jc w:val="righ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2014</w:t>
            </w:r>
          </w:p>
        </w:tc>
      </w:tr>
      <w:tr w:rsidR="00947AAB" w:rsidRPr="0012295E" w:rsidTr="00947AAB"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7AAB" w:rsidRPr="00ED7C66" w:rsidRDefault="00947AAB" w:rsidP="00DE3A67">
            <w:pPr>
              <w:spacing w:line="276" w:lineRule="auto"/>
              <w:ind w:left="-4"/>
              <w:jc w:val="center"/>
              <w:rPr>
                <w:spacing w:val="2"/>
                <w:sz w:val="18"/>
              </w:rPr>
            </w:pPr>
          </w:p>
        </w:tc>
        <w:tc>
          <w:tcPr>
            <w:tcW w:w="7740" w:type="dxa"/>
            <w:tcBorders>
              <w:left w:val="single" w:sz="4" w:space="0" w:color="auto"/>
            </w:tcBorders>
            <w:vAlign w:val="center"/>
          </w:tcPr>
          <w:p w:rsidR="00947AAB" w:rsidRPr="00386373" w:rsidRDefault="00947AAB" w:rsidP="006A6F6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2" w:hanging="162"/>
              <w:rPr>
                <w:b/>
                <w:sz w:val="18"/>
              </w:rPr>
            </w:pPr>
            <w:r w:rsidRPr="00386373">
              <w:rPr>
                <w:b/>
                <w:sz w:val="18"/>
              </w:rPr>
              <w:t xml:space="preserve">Merit Rank 4 </w:t>
            </w:r>
            <w:r w:rsidRPr="00386373">
              <w:rPr>
                <w:sz w:val="18"/>
              </w:rPr>
              <w:t>in FMS selection process among 2500 candidates shortlisted</w:t>
            </w:r>
          </w:p>
        </w:tc>
        <w:tc>
          <w:tcPr>
            <w:tcW w:w="990" w:type="dxa"/>
            <w:tcBorders>
              <w:left w:val="nil"/>
              <w:right w:val="single" w:sz="4" w:space="0" w:color="auto"/>
            </w:tcBorders>
            <w:vAlign w:val="center"/>
          </w:tcPr>
          <w:p w:rsidR="00947AAB" w:rsidRPr="005317B7" w:rsidRDefault="00947AAB" w:rsidP="006A6F6D">
            <w:pPr>
              <w:spacing w:line="276" w:lineRule="auto"/>
              <w:ind w:right="-18"/>
              <w:jc w:val="righ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2014</w:t>
            </w:r>
          </w:p>
        </w:tc>
      </w:tr>
      <w:tr w:rsidR="00947AAB" w:rsidRPr="0012295E" w:rsidTr="00597342"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AAB" w:rsidRPr="00173A94" w:rsidRDefault="00947AAB" w:rsidP="00DE3A67">
            <w:pPr>
              <w:spacing w:line="276" w:lineRule="auto"/>
              <w:ind w:left="-4"/>
              <w:rPr>
                <w:b/>
                <w:spacing w:val="2"/>
                <w:sz w:val="18"/>
              </w:rPr>
            </w:pPr>
          </w:p>
        </w:tc>
        <w:tc>
          <w:tcPr>
            <w:tcW w:w="7740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947AAB" w:rsidRPr="00386373" w:rsidRDefault="00947AAB" w:rsidP="006A6F6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2" w:hanging="162"/>
              <w:rPr>
                <w:b/>
                <w:sz w:val="18"/>
              </w:rPr>
            </w:pPr>
            <w:r w:rsidRPr="00386373">
              <w:rPr>
                <w:sz w:val="18"/>
              </w:rPr>
              <w:t xml:space="preserve">Secured </w:t>
            </w:r>
            <w:r w:rsidRPr="00386373">
              <w:rPr>
                <w:b/>
                <w:sz w:val="18"/>
              </w:rPr>
              <w:t>99.95</w:t>
            </w:r>
            <w:r>
              <w:rPr>
                <w:sz w:val="18"/>
              </w:rPr>
              <w:t xml:space="preserve"> percentile in CAT,</w:t>
            </w:r>
            <w:r w:rsidRPr="00386373">
              <w:rPr>
                <w:b/>
                <w:sz w:val="18"/>
              </w:rPr>
              <w:t>99.96</w:t>
            </w:r>
            <w:r w:rsidRPr="00386373">
              <w:rPr>
                <w:sz w:val="18"/>
              </w:rPr>
              <w:t xml:space="preserve"> percentile in Quantitative Ability</w:t>
            </w:r>
            <w:r>
              <w:rPr>
                <w:sz w:val="18"/>
              </w:rPr>
              <w:t xml:space="preserve"> Section</w:t>
            </w:r>
            <w:r w:rsidRPr="00386373">
              <w:rPr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947AAB" w:rsidRPr="005317B7" w:rsidRDefault="00947AAB" w:rsidP="006A6F6D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2013</w:t>
            </w:r>
          </w:p>
        </w:tc>
      </w:tr>
      <w:tr w:rsidR="00947AAB" w:rsidRPr="0012295E" w:rsidTr="00597342"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7AAB" w:rsidRPr="00173A94" w:rsidRDefault="00947AAB" w:rsidP="00DE3A67">
            <w:pPr>
              <w:spacing w:line="276" w:lineRule="auto"/>
              <w:ind w:left="-4"/>
              <w:rPr>
                <w:b/>
                <w:spacing w:val="2"/>
                <w:sz w:val="18"/>
              </w:rPr>
            </w:pPr>
          </w:p>
        </w:tc>
        <w:tc>
          <w:tcPr>
            <w:tcW w:w="7740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947AAB" w:rsidRPr="00386373" w:rsidRDefault="00947AAB" w:rsidP="006A6F6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2" w:hanging="162"/>
              <w:rPr>
                <w:b/>
                <w:spacing w:val="-2"/>
                <w:sz w:val="18"/>
              </w:rPr>
            </w:pPr>
            <w:r w:rsidRPr="00386373">
              <w:rPr>
                <w:b/>
                <w:spacing w:val="-2"/>
                <w:sz w:val="18"/>
              </w:rPr>
              <w:t xml:space="preserve">State rank 19, </w:t>
            </w:r>
            <w:r w:rsidRPr="00386373">
              <w:rPr>
                <w:spacing w:val="-2"/>
                <w:sz w:val="18"/>
              </w:rPr>
              <w:t xml:space="preserve">AIR 5863 </w:t>
            </w:r>
            <w:r>
              <w:rPr>
                <w:b/>
                <w:spacing w:val="-2"/>
                <w:sz w:val="18"/>
              </w:rPr>
              <w:t>(99.4</w:t>
            </w:r>
            <w:r w:rsidRPr="00386373">
              <w:rPr>
                <w:b/>
                <w:spacing w:val="-2"/>
                <w:sz w:val="18"/>
              </w:rPr>
              <w:t xml:space="preserve"> </w:t>
            </w:r>
            <w:r w:rsidRPr="00386373">
              <w:rPr>
                <w:spacing w:val="-2"/>
                <w:sz w:val="18"/>
              </w:rPr>
              <w:t>percentile</w:t>
            </w:r>
            <w:r w:rsidRPr="00386373">
              <w:rPr>
                <w:b/>
                <w:spacing w:val="-2"/>
                <w:sz w:val="18"/>
              </w:rPr>
              <w:t>)</w:t>
            </w:r>
            <w:r w:rsidRPr="00386373">
              <w:rPr>
                <w:spacing w:val="-2"/>
                <w:sz w:val="18"/>
              </w:rPr>
              <w:t xml:space="preserve"> in </w:t>
            </w:r>
            <w:r w:rsidRPr="00386373">
              <w:rPr>
                <w:b/>
                <w:spacing w:val="-2"/>
                <w:sz w:val="18"/>
              </w:rPr>
              <w:t>AIEEE</w:t>
            </w:r>
            <w:r w:rsidRPr="00386373">
              <w:rPr>
                <w:spacing w:val="-2"/>
                <w:sz w:val="18"/>
              </w:rPr>
              <w:t xml:space="preserve"> among 10 lakhs aspirants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947AAB" w:rsidRDefault="00947AAB" w:rsidP="006A6F6D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</w:tr>
      <w:tr w:rsidR="00947AAB" w:rsidRPr="0012295E" w:rsidTr="007565E0">
        <w:tc>
          <w:tcPr>
            <w:tcW w:w="1724" w:type="dxa"/>
            <w:vMerge/>
            <w:tcBorders>
              <w:left w:val="single" w:sz="4" w:space="0" w:color="auto"/>
              <w:bottom w:val="single" w:sz="8" w:space="0" w:color="FFFFFF" w:themeColor="background1"/>
              <w:right w:val="single" w:sz="4" w:space="0" w:color="auto"/>
            </w:tcBorders>
            <w:shd w:val="clear" w:color="auto" w:fill="D9D9D9" w:themeFill="background1" w:themeFillShade="D9"/>
          </w:tcPr>
          <w:p w:rsidR="00947AAB" w:rsidRPr="00173A94" w:rsidRDefault="00947AAB" w:rsidP="00DE3A67">
            <w:pPr>
              <w:spacing w:line="276" w:lineRule="auto"/>
              <w:ind w:left="-4"/>
              <w:rPr>
                <w:spacing w:val="2"/>
                <w:sz w:val="18"/>
              </w:rPr>
            </w:pPr>
          </w:p>
        </w:tc>
        <w:tc>
          <w:tcPr>
            <w:tcW w:w="7740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947AAB" w:rsidRPr="00386373" w:rsidRDefault="00947AAB" w:rsidP="006A6F6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2" w:hanging="162"/>
              <w:rPr>
                <w:sz w:val="18"/>
              </w:rPr>
            </w:pPr>
            <w:r w:rsidRPr="00386373">
              <w:rPr>
                <w:sz w:val="18"/>
              </w:rPr>
              <w:t xml:space="preserve">Secured final admission calls from </w:t>
            </w:r>
            <w:r w:rsidRPr="00386373">
              <w:rPr>
                <w:b/>
                <w:sz w:val="18"/>
              </w:rPr>
              <w:t>IIM Kozhikode</w:t>
            </w:r>
            <w:r w:rsidRPr="00386373">
              <w:rPr>
                <w:sz w:val="18"/>
              </w:rPr>
              <w:t xml:space="preserve">, </w:t>
            </w:r>
            <w:proofErr w:type="spellStart"/>
            <w:r w:rsidRPr="00386373">
              <w:rPr>
                <w:sz w:val="18"/>
              </w:rPr>
              <w:t>Rohtak</w:t>
            </w:r>
            <w:proofErr w:type="spellEnd"/>
            <w:r w:rsidRPr="00386373">
              <w:rPr>
                <w:sz w:val="18"/>
              </w:rPr>
              <w:t xml:space="preserve"> and MDI Gurgaon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947AAB" w:rsidRPr="005317B7" w:rsidRDefault="00947AAB" w:rsidP="006A6F6D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2013</w:t>
            </w:r>
          </w:p>
        </w:tc>
      </w:tr>
      <w:tr w:rsidR="00192910" w:rsidRPr="0012295E" w:rsidTr="007565E0">
        <w:tc>
          <w:tcPr>
            <w:tcW w:w="1724" w:type="dxa"/>
            <w:vMerge w:val="restart"/>
            <w:tcBorders>
              <w:top w:val="single" w:sz="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2910" w:rsidRPr="00173A94" w:rsidRDefault="00192910" w:rsidP="00DE3A67">
            <w:pPr>
              <w:spacing w:line="276" w:lineRule="auto"/>
              <w:ind w:left="-4"/>
              <w:jc w:val="center"/>
              <w:rPr>
                <w:b/>
                <w:spacing w:val="2"/>
                <w:sz w:val="18"/>
              </w:rPr>
            </w:pPr>
            <w:r>
              <w:rPr>
                <w:spacing w:val="2"/>
                <w:sz w:val="18"/>
              </w:rPr>
              <w:t>Academic Achievements</w:t>
            </w:r>
          </w:p>
        </w:tc>
        <w:tc>
          <w:tcPr>
            <w:tcW w:w="7740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386373" w:rsidRDefault="00192910" w:rsidP="006A6F6D">
            <w:pPr>
              <w:numPr>
                <w:ilvl w:val="0"/>
                <w:numId w:val="1"/>
              </w:numPr>
              <w:spacing w:line="276" w:lineRule="auto"/>
              <w:ind w:left="176" w:hanging="180"/>
              <w:rPr>
                <w:b/>
                <w:sz w:val="18"/>
              </w:rPr>
            </w:pPr>
            <w:r w:rsidRPr="00386373">
              <w:rPr>
                <w:sz w:val="18"/>
              </w:rPr>
              <w:t xml:space="preserve">Secured </w:t>
            </w:r>
            <w:r w:rsidRPr="00386373">
              <w:rPr>
                <w:b/>
                <w:sz w:val="18"/>
              </w:rPr>
              <w:t>Distinction</w:t>
            </w:r>
            <w:r w:rsidRPr="00386373">
              <w:rPr>
                <w:sz w:val="18"/>
              </w:rPr>
              <w:t xml:space="preserve"> in</w:t>
            </w:r>
            <w:r w:rsidRPr="00386373">
              <w:rPr>
                <w:b/>
                <w:sz w:val="18"/>
              </w:rPr>
              <w:t xml:space="preserve"> </w:t>
            </w:r>
            <w:proofErr w:type="spellStart"/>
            <w:r w:rsidRPr="00386373">
              <w:rPr>
                <w:b/>
                <w:sz w:val="18"/>
              </w:rPr>
              <w:t>B.Tech</w:t>
            </w:r>
            <w:proofErr w:type="spellEnd"/>
            <w:r w:rsidRPr="00386373">
              <w:rPr>
                <w:b/>
                <w:sz w:val="18"/>
              </w:rPr>
              <w:t xml:space="preserve"> </w:t>
            </w:r>
            <w:r w:rsidRPr="00386373">
              <w:rPr>
                <w:sz w:val="18"/>
              </w:rPr>
              <w:t xml:space="preserve">(Mechanical Engineering) at </w:t>
            </w:r>
            <w:r w:rsidRPr="00386373">
              <w:rPr>
                <w:sz w:val="18"/>
                <w:szCs w:val="16"/>
              </w:rPr>
              <w:t>N.I.T Calicut</w:t>
            </w:r>
            <w:r w:rsidRPr="00386373">
              <w:rPr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192910" w:rsidRPr="005317B7" w:rsidRDefault="00192910" w:rsidP="006A6F6D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2013</w:t>
            </w:r>
          </w:p>
        </w:tc>
      </w:tr>
      <w:tr w:rsidR="00192910" w:rsidRPr="0012295E" w:rsidTr="007565E0"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2910" w:rsidRPr="00173A94" w:rsidRDefault="00192910" w:rsidP="00DE3A67">
            <w:pPr>
              <w:spacing w:line="276" w:lineRule="auto"/>
              <w:ind w:left="-4"/>
              <w:rPr>
                <w:spacing w:val="2"/>
                <w:sz w:val="18"/>
              </w:rPr>
            </w:pPr>
          </w:p>
        </w:tc>
        <w:tc>
          <w:tcPr>
            <w:tcW w:w="7740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386373" w:rsidRDefault="00192910" w:rsidP="006A6F6D">
            <w:pPr>
              <w:numPr>
                <w:ilvl w:val="0"/>
                <w:numId w:val="1"/>
              </w:numPr>
              <w:spacing w:line="276" w:lineRule="auto"/>
              <w:ind w:left="176" w:hanging="180"/>
              <w:rPr>
                <w:sz w:val="18"/>
              </w:rPr>
            </w:pPr>
            <w:r w:rsidRPr="00386373">
              <w:rPr>
                <w:sz w:val="18"/>
              </w:rPr>
              <w:t xml:space="preserve">Secured </w:t>
            </w:r>
            <w:r w:rsidRPr="00386373">
              <w:rPr>
                <w:b/>
                <w:sz w:val="18"/>
              </w:rPr>
              <w:t>100/100</w:t>
            </w:r>
            <w:r w:rsidRPr="00386373">
              <w:rPr>
                <w:sz w:val="18"/>
              </w:rPr>
              <w:t xml:space="preserve"> in General Mathematics in </w:t>
            </w:r>
            <w:r w:rsidRPr="00386373">
              <w:rPr>
                <w:b/>
                <w:sz w:val="18"/>
              </w:rPr>
              <w:t xml:space="preserve">class X </w:t>
            </w:r>
            <w:r w:rsidRPr="00386373">
              <w:rPr>
                <w:sz w:val="18"/>
              </w:rPr>
              <w:t>Assam state board exam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192910" w:rsidRPr="005317B7" w:rsidRDefault="00192910" w:rsidP="006A6F6D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2007</w:t>
            </w:r>
          </w:p>
        </w:tc>
      </w:tr>
      <w:tr w:rsidR="00192910" w:rsidRPr="0012295E" w:rsidTr="007565E0"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2910" w:rsidRPr="00173A94" w:rsidRDefault="00192910" w:rsidP="00DE3A67">
            <w:pPr>
              <w:spacing w:line="276" w:lineRule="auto"/>
              <w:ind w:left="-4"/>
              <w:rPr>
                <w:spacing w:val="2"/>
                <w:sz w:val="18"/>
              </w:rPr>
            </w:pPr>
          </w:p>
        </w:tc>
        <w:tc>
          <w:tcPr>
            <w:tcW w:w="7740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386373" w:rsidRDefault="00192910" w:rsidP="006A6F6D">
            <w:pPr>
              <w:numPr>
                <w:ilvl w:val="0"/>
                <w:numId w:val="1"/>
              </w:numPr>
              <w:spacing w:line="276" w:lineRule="auto"/>
              <w:ind w:left="176" w:hanging="180"/>
              <w:rPr>
                <w:sz w:val="18"/>
              </w:rPr>
            </w:pPr>
            <w:r w:rsidRPr="00386373">
              <w:rPr>
                <w:b/>
                <w:sz w:val="18"/>
              </w:rPr>
              <w:t>Topper</w:t>
            </w:r>
            <w:r>
              <w:rPr>
                <w:sz w:val="18"/>
              </w:rPr>
              <w:t xml:space="preserve">, </w:t>
            </w:r>
            <w:r w:rsidRPr="00386373">
              <w:rPr>
                <w:sz w:val="18"/>
              </w:rPr>
              <w:t>Operati</w:t>
            </w:r>
            <w:r>
              <w:rPr>
                <w:sz w:val="18"/>
              </w:rPr>
              <w:t xml:space="preserve">on Research, Thermal </w:t>
            </w:r>
            <w:proofErr w:type="spellStart"/>
            <w:r>
              <w:rPr>
                <w:sz w:val="18"/>
              </w:rPr>
              <w:t>Engg</w:t>
            </w:r>
            <w:proofErr w:type="spellEnd"/>
            <w:r w:rsidRPr="00386373">
              <w:rPr>
                <w:sz w:val="18"/>
              </w:rPr>
              <w:t xml:space="preserve">, Fluid power control at </w:t>
            </w:r>
            <w:r>
              <w:rPr>
                <w:sz w:val="18"/>
                <w:szCs w:val="16"/>
              </w:rPr>
              <w:t>N.I.T Calicut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192910" w:rsidRPr="005317B7" w:rsidRDefault="00192910" w:rsidP="006A6F6D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2012-13</w:t>
            </w:r>
          </w:p>
        </w:tc>
      </w:tr>
      <w:tr w:rsidR="00192910" w:rsidRPr="0012295E" w:rsidTr="007565E0">
        <w:tc>
          <w:tcPr>
            <w:tcW w:w="1724" w:type="dxa"/>
            <w:vMerge/>
            <w:tcBorders>
              <w:left w:val="single" w:sz="4" w:space="0" w:color="auto"/>
              <w:bottom w:val="single" w:sz="8" w:space="0" w:color="FFFFFF" w:themeColor="background1"/>
              <w:right w:val="single" w:sz="4" w:space="0" w:color="auto"/>
            </w:tcBorders>
            <w:shd w:val="clear" w:color="auto" w:fill="D9D9D9" w:themeFill="background1" w:themeFillShade="D9"/>
          </w:tcPr>
          <w:p w:rsidR="00192910" w:rsidRPr="00173A94" w:rsidRDefault="00192910" w:rsidP="00DE3A67">
            <w:pPr>
              <w:spacing w:line="276" w:lineRule="auto"/>
              <w:ind w:left="-4"/>
              <w:rPr>
                <w:spacing w:val="2"/>
                <w:sz w:val="18"/>
                <w:szCs w:val="16"/>
              </w:rPr>
            </w:pPr>
          </w:p>
        </w:tc>
        <w:tc>
          <w:tcPr>
            <w:tcW w:w="7740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386373" w:rsidRDefault="00192910" w:rsidP="006A6F6D">
            <w:pPr>
              <w:numPr>
                <w:ilvl w:val="0"/>
                <w:numId w:val="1"/>
              </w:numPr>
              <w:spacing w:line="276" w:lineRule="auto"/>
              <w:ind w:left="176" w:hanging="180"/>
              <w:rPr>
                <w:sz w:val="18"/>
                <w:szCs w:val="16"/>
              </w:rPr>
            </w:pPr>
            <w:r w:rsidRPr="00386373">
              <w:rPr>
                <w:b/>
                <w:sz w:val="18"/>
              </w:rPr>
              <w:t>Topper</w:t>
            </w:r>
            <w:r>
              <w:rPr>
                <w:sz w:val="18"/>
              </w:rPr>
              <w:t>,</w:t>
            </w:r>
            <w:r w:rsidRPr="00386373">
              <w:rPr>
                <w:sz w:val="18"/>
              </w:rPr>
              <w:t xml:space="preserve"> St. Clare’s Convent High school, in </w:t>
            </w:r>
            <w:r w:rsidRPr="00386373">
              <w:rPr>
                <w:b/>
                <w:sz w:val="18"/>
              </w:rPr>
              <w:t>class X</w:t>
            </w:r>
            <w:r>
              <w:rPr>
                <w:sz w:val="18"/>
              </w:rPr>
              <w:t xml:space="preserve"> Assam state board exam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192910" w:rsidRPr="005317B7" w:rsidRDefault="00192910" w:rsidP="006A6F6D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2007</w:t>
            </w:r>
          </w:p>
        </w:tc>
      </w:tr>
      <w:tr w:rsidR="00192910" w:rsidRPr="0012295E" w:rsidTr="007565E0">
        <w:tc>
          <w:tcPr>
            <w:tcW w:w="1724" w:type="dxa"/>
            <w:vMerge w:val="restart"/>
            <w:tcBorders>
              <w:top w:val="single" w:sz="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2910" w:rsidRPr="00173A94" w:rsidRDefault="00192910" w:rsidP="00DE3A67">
            <w:pPr>
              <w:spacing w:line="276" w:lineRule="auto"/>
              <w:ind w:left="-4"/>
              <w:jc w:val="center"/>
              <w:rPr>
                <w:spacing w:val="2"/>
                <w:sz w:val="18"/>
              </w:rPr>
            </w:pPr>
            <w:r>
              <w:rPr>
                <w:spacing w:val="2"/>
                <w:sz w:val="18"/>
              </w:rPr>
              <w:t>Competitions</w:t>
            </w:r>
          </w:p>
        </w:tc>
        <w:tc>
          <w:tcPr>
            <w:tcW w:w="7740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ED7C66" w:rsidRDefault="00192910" w:rsidP="006A6F6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2" w:hanging="162"/>
              <w:rPr>
                <w:sz w:val="18"/>
              </w:rPr>
            </w:pPr>
            <w:r w:rsidRPr="00173A94">
              <w:rPr>
                <w:b/>
                <w:spacing w:val="2"/>
                <w:sz w:val="18"/>
              </w:rPr>
              <w:t>Winner,</w:t>
            </w:r>
            <w:r w:rsidRPr="00173A94">
              <w:rPr>
                <w:spacing w:val="2"/>
                <w:sz w:val="18"/>
              </w:rPr>
              <w:t xml:space="preserve"> Business simulation event during Induction Program at Tata Motors 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192910" w:rsidRPr="005317B7" w:rsidRDefault="00192910" w:rsidP="006A6F6D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2013</w:t>
            </w:r>
          </w:p>
        </w:tc>
      </w:tr>
      <w:tr w:rsidR="00192910" w:rsidRPr="0012295E" w:rsidTr="007565E0"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2910" w:rsidRPr="00173A94" w:rsidRDefault="00192910" w:rsidP="00DE3A67">
            <w:pPr>
              <w:spacing w:line="276" w:lineRule="auto"/>
              <w:ind w:left="-4"/>
              <w:jc w:val="center"/>
              <w:rPr>
                <w:spacing w:val="2"/>
                <w:sz w:val="18"/>
              </w:rPr>
            </w:pPr>
          </w:p>
        </w:tc>
        <w:tc>
          <w:tcPr>
            <w:tcW w:w="7740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386373" w:rsidRDefault="00192910" w:rsidP="006A6F6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2" w:hanging="162"/>
              <w:rPr>
                <w:sz w:val="18"/>
              </w:rPr>
            </w:pPr>
            <w:r w:rsidRPr="00173A94">
              <w:rPr>
                <w:b/>
                <w:spacing w:val="2"/>
                <w:sz w:val="18"/>
              </w:rPr>
              <w:t>Winner,</w:t>
            </w:r>
            <w:r w:rsidRPr="00173A94">
              <w:rPr>
                <w:spacing w:val="2"/>
                <w:sz w:val="18"/>
              </w:rPr>
              <w:t xml:space="preserve"> All Guwahati Inter School Quiz competition repres</w:t>
            </w:r>
            <w:r>
              <w:rPr>
                <w:spacing w:val="2"/>
                <w:sz w:val="18"/>
              </w:rPr>
              <w:t xml:space="preserve">enting </w:t>
            </w:r>
            <w:r w:rsidRPr="00173A94">
              <w:rPr>
                <w:spacing w:val="2"/>
                <w:sz w:val="18"/>
              </w:rPr>
              <w:t>school</w:t>
            </w:r>
            <w:r w:rsidRPr="00386373">
              <w:rPr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192910" w:rsidRPr="005317B7" w:rsidRDefault="00192910" w:rsidP="006B56D7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200</w:t>
            </w:r>
            <w:r w:rsidR="006B56D7">
              <w:rPr>
                <w:sz w:val="18"/>
              </w:rPr>
              <w:t>5</w:t>
            </w:r>
          </w:p>
        </w:tc>
      </w:tr>
      <w:tr w:rsidR="00192910" w:rsidRPr="0012295E" w:rsidTr="007565E0"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2910" w:rsidRPr="00ED7C66" w:rsidRDefault="00192910" w:rsidP="00DE3A67">
            <w:pPr>
              <w:spacing w:line="276" w:lineRule="auto"/>
              <w:ind w:left="-4"/>
              <w:jc w:val="center"/>
              <w:rPr>
                <w:spacing w:val="2"/>
                <w:sz w:val="18"/>
              </w:rPr>
            </w:pPr>
          </w:p>
        </w:tc>
        <w:tc>
          <w:tcPr>
            <w:tcW w:w="7740" w:type="dxa"/>
            <w:tcBorders>
              <w:left w:val="single" w:sz="4" w:space="0" w:color="auto"/>
              <w:bottom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ED7C66" w:rsidRDefault="00192910" w:rsidP="006A6F6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2" w:hanging="162"/>
              <w:rPr>
                <w:sz w:val="18"/>
              </w:rPr>
            </w:pPr>
            <w:r w:rsidRPr="00386373">
              <w:rPr>
                <w:sz w:val="18"/>
              </w:rPr>
              <w:t>Secured</w:t>
            </w:r>
            <w:r w:rsidRPr="00386373">
              <w:rPr>
                <w:b/>
                <w:sz w:val="18"/>
              </w:rPr>
              <w:t xml:space="preserve"> 12</w:t>
            </w:r>
            <w:r w:rsidRPr="00386373">
              <w:rPr>
                <w:b/>
                <w:sz w:val="18"/>
                <w:vertAlign w:val="superscript"/>
              </w:rPr>
              <w:t>th</w:t>
            </w:r>
            <w:r w:rsidRPr="00386373">
              <w:rPr>
                <w:sz w:val="18"/>
              </w:rPr>
              <w:t xml:space="preserve"> position in NPS Talent search examination in North-eastern region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192910" w:rsidRPr="005317B7" w:rsidRDefault="00192910" w:rsidP="006A6F6D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2007</w:t>
            </w:r>
          </w:p>
        </w:tc>
      </w:tr>
    </w:tbl>
    <w:p w:rsidR="00192910" w:rsidRPr="00250C4D" w:rsidRDefault="00192910" w:rsidP="00192910">
      <w:pPr>
        <w:rPr>
          <w:sz w:val="4"/>
        </w:rPr>
      </w:pPr>
    </w:p>
    <w:tbl>
      <w:tblPr>
        <w:tblW w:w="10454" w:type="dxa"/>
        <w:tblInd w:w="-176" w:type="dxa"/>
        <w:tblLook w:val="04A0" w:firstRow="1" w:lastRow="0" w:firstColumn="1" w:lastColumn="0" w:noHBand="0" w:noVBand="1"/>
      </w:tblPr>
      <w:tblGrid>
        <w:gridCol w:w="1717"/>
        <w:gridCol w:w="3201"/>
        <w:gridCol w:w="5536"/>
      </w:tblGrid>
      <w:tr w:rsidR="00192910" w:rsidRPr="00E70EBA" w:rsidTr="00DE3A67"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192910" w:rsidRPr="005317B7" w:rsidRDefault="00192910" w:rsidP="00DE3A67">
            <w:pPr>
              <w:tabs>
                <w:tab w:val="left" w:pos="3712"/>
              </w:tabs>
              <w:spacing w:line="264" w:lineRule="auto"/>
              <w:rPr>
                <w:b/>
                <w:sz w:val="20"/>
                <w:szCs w:val="18"/>
              </w:rPr>
            </w:pPr>
            <w:r w:rsidRPr="005317B7">
              <w:rPr>
                <w:b/>
                <w:sz w:val="20"/>
                <w:szCs w:val="18"/>
              </w:rPr>
              <w:t>Professional Experience</w:t>
            </w:r>
            <w:r w:rsidRPr="005317B7">
              <w:rPr>
                <w:b/>
                <w:sz w:val="20"/>
                <w:szCs w:val="18"/>
              </w:rPr>
              <w:tab/>
            </w:r>
          </w:p>
        </w:tc>
        <w:tc>
          <w:tcPr>
            <w:tcW w:w="5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192910" w:rsidRPr="005317B7" w:rsidRDefault="00192910" w:rsidP="00DE3A67">
            <w:pPr>
              <w:spacing w:line="264" w:lineRule="auto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7 M</w:t>
            </w:r>
            <w:r w:rsidRPr="005317B7">
              <w:rPr>
                <w:b/>
                <w:sz w:val="20"/>
                <w:szCs w:val="18"/>
              </w:rPr>
              <w:t>onths</w:t>
            </w:r>
          </w:p>
        </w:tc>
      </w:tr>
      <w:tr w:rsidR="00192910" w:rsidRPr="00E70EBA" w:rsidTr="00DE3A67"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92910" w:rsidRPr="005317B7" w:rsidRDefault="00192910" w:rsidP="00DE3A67">
            <w:pPr>
              <w:spacing w:line="276" w:lineRule="auto"/>
              <w:rPr>
                <w:sz w:val="18"/>
              </w:rPr>
            </w:pPr>
            <w:r w:rsidRPr="005317B7">
              <w:rPr>
                <w:sz w:val="18"/>
              </w:rPr>
              <w:t>Organization:</w:t>
            </w:r>
            <w:r>
              <w:rPr>
                <w:sz w:val="18"/>
              </w:rPr>
              <w:t xml:space="preserve"> </w:t>
            </w:r>
            <w:r w:rsidRPr="00C8269E">
              <w:rPr>
                <w:b/>
                <w:sz w:val="18"/>
              </w:rPr>
              <w:t>Tata Motors</w:t>
            </w:r>
          </w:p>
        </w:tc>
        <w:tc>
          <w:tcPr>
            <w:tcW w:w="5536" w:type="dxa"/>
            <w:tcBorders>
              <w:top w:val="single" w:sz="4" w:space="0" w:color="auto"/>
              <w:right w:val="single" w:sz="4" w:space="0" w:color="auto"/>
            </w:tcBorders>
          </w:tcPr>
          <w:p w:rsidR="00192910" w:rsidRPr="005317B7" w:rsidRDefault="00192910" w:rsidP="00DE3A67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Oct</w:t>
            </w:r>
            <w:r w:rsidRPr="005317B7">
              <w:rPr>
                <w:sz w:val="18"/>
              </w:rPr>
              <w:t>,</w:t>
            </w:r>
            <w:r>
              <w:rPr>
                <w:sz w:val="18"/>
              </w:rPr>
              <w:t>2013 – May, 2014</w:t>
            </w:r>
          </w:p>
        </w:tc>
      </w:tr>
      <w:tr w:rsidR="00192910" w:rsidRPr="00E70EBA" w:rsidTr="00DE3A67">
        <w:tc>
          <w:tcPr>
            <w:tcW w:w="104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910" w:rsidRPr="002C45A7" w:rsidRDefault="00192910" w:rsidP="00DE3A67">
            <w:pPr>
              <w:spacing w:line="276" w:lineRule="auto"/>
              <w:rPr>
                <w:color w:val="FF0000"/>
                <w:sz w:val="18"/>
              </w:rPr>
            </w:pPr>
            <w:r w:rsidRPr="002C45A7">
              <w:rPr>
                <w:sz w:val="18"/>
              </w:rPr>
              <w:t xml:space="preserve">Designation: </w:t>
            </w:r>
            <w:r w:rsidRPr="002C45A7">
              <w:rPr>
                <w:b/>
                <w:sz w:val="18"/>
              </w:rPr>
              <w:t>Assistant Manager</w:t>
            </w:r>
          </w:p>
        </w:tc>
      </w:tr>
      <w:tr w:rsidR="002C45A7" w:rsidRPr="00E70EBA" w:rsidTr="007565E0"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45A7" w:rsidRPr="005317B7" w:rsidRDefault="002C45A7" w:rsidP="00DE3A67">
            <w:pPr>
              <w:spacing w:line="276" w:lineRule="auto"/>
              <w:jc w:val="center"/>
              <w:rPr>
                <w:sz w:val="18"/>
              </w:rPr>
            </w:pPr>
          </w:p>
          <w:p w:rsidR="002C45A7" w:rsidRPr="005317B7" w:rsidRDefault="002C45A7" w:rsidP="00DE3A67">
            <w:pPr>
              <w:spacing w:line="264" w:lineRule="auto"/>
              <w:jc w:val="center"/>
              <w:rPr>
                <w:sz w:val="18"/>
              </w:rPr>
            </w:pPr>
            <w:r w:rsidRPr="000D57B1">
              <w:rPr>
                <w:sz w:val="18"/>
              </w:rPr>
              <w:t>Responsibilities</w:t>
            </w:r>
          </w:p>
        </w:tc>
        <w:tc>
          <w:tcPr>
            <w:tcW w:w="87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45A7" w:rsidRDefault="002C45A7" w:rsidP="0076156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69" w:hanging="169"/>
              <w:rPr>
                <w:sz w:val="18"/>
              </w:rPr>
            </w:pPr>
            <w:r w:rsidRPr="002C45A7">
              <w:rPr>
                <w:sz w:val="18"/>
              </w:rPr>
              <w:t xml:space="preserve">Member, Project Management Team - New Generation </w:t>
            </w:r>
            <w:r w:rsidRPr="002C45A7">
              <w:rPr>
                <w:b/>
                <w:sz w:val="18"/>
              </w:rPr>
              <w:t>Ultra Trucks</w:t>
            </w:r>
            <w:r w:rsidRPr="002C45A7">
              <w:rPr>
                <w:sz w:val="18"/>
              </w:rPr>
              <w:t xml:space="preserve"> for </w:t>
            </w:r>
            <w:r w:rsidRPr="002C45A7">
              <w:rPr>
                <w:b/>
                <w:sz w:val="18"/>
              </w:rPr>
              <w:t xml:space="preserve">Malaysian </w:t>
            </w:r>
            <w:r w:rsidRPr="002C45A7">
              <w:rPr>
                <w:sz w:val="18"/>
              </w:rPr>
              <w:t>market</w:t>
            </w:r>
          </w:p>
        </w:tc>
      </w:tr>
      <w:tr w:rsidR="002C45A7" w:rsidRPr="00E70EBA" w:rsidTr="007565E0"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45A7" w:rsidRPr="000D57B1" w:rsidRDefault="002C45A7" w:rsidP="00DE3A67">
            <w:pPr>
              <w:spacing w:line="264" w:lineRule="auto"/>
              <w:jc w:val="center"/>
              <w:rPr>
                <w:sz w:val="18"/>
              </w:rPr>
            </w:pPr>
          </w:p>
        </w:tc>
        <w:tc>
          <w:tcPr>
            <w:tcW w:w="873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45A7" w:rsidRPr="004B1F77" w:rsidRDefault="002C45A7" w:rsidP="0076156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36" w:hanging="136"/>
              <w:rPr>
                <w:sz w:val="18"/>
              </w:rPr>
            </w:pPr>
            <w:r w:rsidRPr="002C45A7">
              <w:rPr>
                <w:b/>
                <w:sz w:val="18"/>
              </w:rPr>
              <w:t>Single point</w:t>
            </w:r>
            <w:r>
              <w:rPr>
                <w:sz w:val="18"/>
              </w:rPr>
              <w:t xml:space="preserve"> interface between departments for development of unique parts for AC trucks</w:t>
            </w:r>
            <w:r w:rsidRPr="007078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C45A7" w:rsidRPr="00E70EBA" w:rsidTr="007565E0">
        <w:tc>
          <w:tcPr>
            <w:tcW w:w="1717" w:type="dxa"/>
            <w:vMerge/>
            <w:tcBorders>
              <w:left w:val="single" w:sz="4" w:space="0" w:color="auto"/>
              <w:bottom w:val="single" w:sz="8" w:space="0" w:color="FFFFFF" w:themeColor="background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45A7" w:rsidRPr="00AF034D" w:rsidRDefault="002C45A7" w:rsidP="00DE3A67">
            <w:pPr>
              <w:spacing w:line="264" w:lineRule="auto"/>
              <w:jc w:val="center"/>
              <w:rPr>
                <w:sz w:val="18"/>
              </w:rPr>
            </w:pPr>
          </w:p>
        </w:tc>
        <w:tc>
          <w:tcPr>
            <w:tcW w:w="873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45A7" w:rsidRPr="00AF034D" w:rsidRDefault="002C45A7" w:rsidP="0076156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36" w:hanging="136"/>
              <w:rPr>
                <w:spacing w:val="-2"/>
                <w:sz w:val="18"/>
              </w:rPr>
            </w:pPr>
            <w:r w:rsidRPr="00AF034D">
              <w:rPr>
                <w:spacing w:val="-2"/>
                <w:sz w:val="18"/>
                <w:szCs w:val="18"/>
              </w:rPr>
              <w:t xml:space="preserve">Validating the CKD bill of material and supervising </w:t>
            </w:r>
            <w:r w:rsidRPr="00C64FBD">
              <w:rPr>
                <w:sz w:val="18"/>
                <w:szCs w:val="18"/>
              </w:rPr>
              <w:t>the</w:t>
            </w:r>
            <w:r w:rsidRPr="00AF034D">
              <w:rPr>
                <w:spacing w:val="-2"/>
                <w:sz w:val="18"/>
                <w:szCs w:val="18"/>
              </w:rPr>
              <w:t xml:space="preserve"> building of the Ultra Trucks AC variant </w:t>
            </w:r>
          </w:p>
        </w:tc>
      </w:tr>
      <w:tr w:rsidR="00192910" w:rsidRPr="00E70EBA" w:rsidTr="007565E0">
        <w:tc>
          <w:tcPr>
            <w:tcW w:w="1717" w:type="dxa"/>
            <w:vMerge w:val="restart"/>
            <w:tcBorders>
              <w:top w:val="single" w:sz="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2910" w:rsidRPr="005317B7" w:rsidRDefault="00192910" w:rsidP="00DE3A67">
            <w:pPr>
              <w:spacing w:line="264" w:lineRule="auto"/>
              <w:jc w:val="center"/>
              <w:rPr>
                <w:sz w:val="18"/>
              </w:rPr>
            </w:pPr>
            <w:r w:rsidRPr="005317B7">
              <w:rPr>
                <w:sz w:val="18"/>
              </w:rPr>
              <w:t>Achievements</w:t>
            </w:r>
          </w:p>
        </w:tc>
        <w:tc>
          <w:tcPr>
            <w:tcW w:w="873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2910" w:rsidRPr="004B1F77" w:rsidRDefault="00192910" w:rsidP="0076156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36" w:hanging="136"/>
              <w:rPr>
                <w:sz w:val="18"/>
              </w:rPr>
            </w:pPr>
            <w:r>
              <w:rPr>
                <w:sz w:val="18"/>
                <w:szCs w:val="18"/>
              </w:rPr>
              <w:t>Reduced AC specific parts by</w:t>
            </w:r>
            <w:r w:rsidRPr="005B4214">
              <w:rPr>
                <w:b/>
                <w:sz w:val="18"/>
                <w:szCs w:val="18"/>
              </w:rPr>
              <w:t xml:space="preserve"> 30%, </w:t>
            </w:r>
            <w:r>
              <w:rPr>
                <w:sz w:val="18"/>
                <w:szCs w:val="18"/>
              </w:rPr>
              <w:t xml:space="preserve">thereby reducing new part development </w:t>
            </w:r>
            <w:r w:rsidRPr="00EE0450">
              <w:rPr>
                <w:b/>
                <w:sz w:val="18"/>
                <w:szCs w:val="18"/>
              </w:rPr>
              <w:t>cost by 15%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92910" w:rsidRPr="00E70EBA" w:rsidTr="007565E0"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2910" w:rsidRPr="005317B7" w:rsidRDefault="00192910" w:rsidP="00DE3A67">
            <w:pPr>
              <w:spacing w:line="264" w:lineRule="auto"/>
              <w:rPr>
                <w:sz w:val="18"/>
              </w:rPr>
            </w:pPr>
          </w:p>
        </w:tc>
        <w:tc>
          <w:tcPr>
            <w:tcW w:w="873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910" w:rsidRPr="004B1F77" w:rsidRDefault="00192910" w:rsidP="0076156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36" w:hanging="136"/>
              <w:rPr>
                <w:sz w:val="18"/>
              </w:rPr>
            </w:pPr>
            <w:r>
              <w:rPr>
                <w:sz w:val="18"/>
                <w:szCs w:val="18"/>
              </w:rPr>
              <w:t>C</w:t>
            </w:r>
            <w:r w:rsidRPr="007078CA">
              <w:rPr>
                <w:sz w:val="18"/>
                <w:szCs w:val="18"/>
              </w:rPr>
              <w:t>onducted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Post Service F</w:t>
            </w:r>
            <w:r w:rsidRPr="00BD3E14">
              <w:rPr>
                <w:b/>
                <w:sz w:val="18"/>
                <w:szCs w:val="18"/>
              </w:rPr>
              <w:t>eedback</w:t>
            </w:r>
            <w:r>
              <w:rPr>
                <w:sz w:val="18"/>
                <w:szCs w:val="18"/>
              </w:rPr>
              <w:t xml:space="preserve"> for Tata dealership and </w:t>
            </w:r>
            <w:r w:rsidRPr="007078CA">
              <w:rPr>
                <w:sz w:val="18"/>
                <w:szCs w:val="18"/>
              </w:rPr>
              <w:t xml:space="preserve">improved satisfaction by </w:t>
            </w:r>
            <w:r w:rsidRPr="00BD3E14">
              <w:rPr>
                <w:b/>
                <w:sz w:val="18"/>
                <w:szCs w:val="18"/>
              </w:rPr>
              <w:t>4%</w:t>
            </w:r>
          </w:p>
        </w:tc>
      </w:tr>
    </w:tbl>
    <w:p w:rsidR="00192910" w:rsidRPr="007002AF" w:rsidRDefault="00192910" w:rsidP="00192910">
      <w:pPr>
        <w:rPr>
          <w:sz w:val="4"/>
          <w:szCs w:val="4"/>
        </w:rPr>
      </w:pPr>
    </w:p>
    <w:tbl>
      <w:tblPr>
        <w:tblW w:w="1045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24"/>
        <w:gridCol w:w="7560"/>
        <w:gridCol w:w="1170"/>
      </w:tblGrid>
      <w:tr w:rsidR="00192910" w:rsidRPr="00D60236" w:rsidTr="00DE3A67">
        <w:tc>
          <w:tcPr>
            <w:tcW w:w="1045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192910" w:rsidRPr="00D60236" w:rsidRDefault="00192910" w:rsidP="00DE3A67">
            <w:pPr>
              <w:tabs>
                <w:tab w:val="left" w:pos="6736"/>
                <w:tab w:val="left" w:pos="7264"/>
                <w:tab w:val="left" w:pos="8784"/>
              </w:tabs>
              <w:rPr>
                <w:b/>
                <w:sz w:val="18"/>
              </w:rPr>
            </w:pPr>
            <w:r w:rsidRPr="005317B7">
              <w:rPr>
                <w:b/>
                <w:sz w:val="20"/>
              </w:rPr>
              <w:t>Projects Undertaken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</w:p>
        </w:tc>
      </w:tr>
      <w:tr w:rsidR="00192910" w:rsidRPr="00AC05DD" w:rsidTr="00AA4992">
        <w:tc>
          <w:tcPr>
            <w:tcW w:w="1724" w:type="dxa"/>
            <w:tcBorders>
              <w:top w:val="single" w:sz="8" w:space="0" w:color="FFFFFF" w:themeColor="background1"/>
              <w:left w:val="sing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rPr>
                <w:b/>
                <w:sz w:val="18"/>
                <w:szCs w:val="16"/>
              </w:rPr>
            </w:pPr>
            <w:r w:rsidRPr="005317B7">
              <w:rPr>
                <w:b/>
                <w:sz w:val="18"/>
                <w:szCs w:val="16"/>
              </w:rPr>
              <w:t>Organization</w:t>
            </w:r>
          </w:p>
        </w:tc>
        <w:tc>
          <w:tcPr>
            <w:tcW w:w="7560" w:type="dxa"/>
            <w:tcBorders>
              <w:top w:val="single" w:sz="8" w:space="0" w:color="FFFFFF" w:themeColor="background1"/>
              <w:bottom w:val="single" w:sz="6" w:space="0" w:color="auto"/>
              <w:right w:val="single" w:sz="8" w:space="0" w:color="FFFFFF" w:themeColor="background1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tabs>
                <w:tab w:val="center" w:pos="3357"/>
                <w:tab w:val="left" w:pos="5504"/>
              </w:tabs>
              <w:rPr>
                <w:b/>
                <w:sz w:val="18"/>
                <w:szCs w:val="16"/>
              </w:rPr>
            </w:pPr>
            <w:r w:rsidRPr="005317B7">
              <w:rPr>
                <w:b/>
                <w:sz w:val="18"/>
                <w:szCs w:val="16"/>
              </w:rPr>
              <w:tab/>
              <w:t>Project Brief</w:t>
            </w:r>
            <w:r w:rsidRPr="005317B7">
              <w:rPr>
                <w:b/>
                <w:sz w:val="18"/>
                <w:szCs w:val="16"/>
              </w:rPr>
              <w:tab/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tabs>
                <w:tab w:val="left" w:pos="192"/>
                <w:tab w:val="center" w:pos="481"/>
              </w:tabs>
              <w:jc w:val="center"/>
              <w:rPr>
                <w:b/>
                <w:sz w:val="18"/>
                <w:szCs w:val="16"/>
              </w:rPr>
            </w:pPr>
            <w:r w:rsidRPr="005317B7">
              <w:rPr>
                <w:b/>
                <w:sz w:val="18"/>
                <w:szCs w:val="16"/>
              </w:rPr>
              <w:t>Field</w:t>
            </w:r>
          </w:p>
        </w:tc>
      </w:tr>
      <w:tr w:rsidR="00192910" w:rsidRPr="00CB4CA4" w:rsidTr="007565E0">
        <w:trPr>
          <w:trHeight w:val="128"/>
        </w:trPr>
        <w:tc>
          <w:tcPr>
            <w:tcW w:w="1724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</w:rPr>
              <w:t>FMS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0250BD" w:rsidRDefault="00192910" w:rsidP="0076156B">
            <w:pPr>
              <w:spacing w:line="276" w:lineRule="auto"/>
              <w:rPr>
                <w:sz w:val="18"/>
              </w:rPr>
            </w:pPr>
            <w:r w:rsidRPr="000D68F2">
              <w:rPr>
                <w:b/>
                <w:sz w:val="18"/>
              </w:rPr>
              <w:t>Price sensitivity</w:t>
            </w:r>
            <w:r w:rsidRPr="004B1F77">
              <w:rPr>
                <w:sz w:val="18"/>
              </w:rPr>
              <w:t xml:space="preserve"> analysis in the FMCG Sector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192910" w:rsidRPr="008824A6" w:rsidRDefault="00192910" w:rsidP="0076156B">
            <w:pPr>
              <w:spacing w:line="276" w:lineRule="auto"/>
              <w:jc w:val="center"/>
              <w:rPr>
                <w:sz w:val="18"/>
                <w:szCs w:val="16"/>
              </w:rPr>
            </w:pPr>
            <w:r w:rsidRPr="008824A6">
              <w:rPr>
                <w:sz w:val="18"/>
              </w:rPr>
              <w:t>Marketing</w:t>
            </w:r>
          </w:p>
        </w:tc>
      </w:tr>
      <w:tr w:rsidR="00192910" w:rsidRPr="00CB4CA4" w:rsidTr="007565E0">
        <w:trPr>
          <w:trHeight w:val="127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2910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7560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C64FBD" w:rsidRDefault="00192910" w:rsidP="0076156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8" w:hanging="168"/>
              <w:rPr>
                <w:spacing w:val="-4"/>
                <w:sz w:val="18"/>
              </w:rPr>
            </w:pPr>
            <w:r w:rsidRPr="00C64FBD">
              <w:rPr>
                <w:spacing w:val="-4"/>
                <w:sz w:val="18"/>
              </w:rPr>
              <w:t xml:space="preserve">Applied the </w:t>
            </w:r>
            <w:r w:rsidRPr="00C64FBD">
              <w:rPr>
                <w:b/>
                <w:spacing w:val="-4"/>
                <w:sz w:val="18"/>
              </w:rPr>
              <w:t>Price Sensitivity Meter</w:t>
            </w:r>
            <w:r w:rsidRPr="00C64FBD">
              <w:rPr>
                <w:spacing w:val="-4"/>
                <w:sz w:val="18"/>
              </w:rPr>
              <w:t xml:space="preserve"> technique and obtained different price points</w:t>
            </w: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192910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</w:tr>
      <w:tr w:rsidR="00192910" w:rsidRPr="00CB4CA4" w:rsidTr="00AA4992">
        <w:trPr>
          <w:trHeight w:val="127"/>
        </w:trPr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92910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7560" w:type="dxa"/>
            <w:tcBorders>
              <w:left w:val="single" w:sz="4" w:space="0" w:color="auto"/>
              <w:bottom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3D081F" w:rsidRDefault="00192910" w:rsidP="0076156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8" w:hanging="168"/>
              <w:rPr>
                <w:spacing w:val="-2"/>
                <w:sz w:val="18"/>
              </w:rPr>
            </w:pPr>
            <w:r w:rsidRPr="003D081F">
              <w:rPr>
                <w:b/>
                <w:spacing w:val="-2"/>
                <w:sz w:val="18"/>
              </w:rPr>
              <w:t>Investigated</w:t>
            </w:r>
            <w:r w:rsidRPr="003D081F">
              <w:rPr>
                <w:spacing w:val="-2"/>
                <w:sz w:val="18"/>
              </w:rPr>
              <w:t xml:space="preserve"> the effects of too low and too high prices on the buying patterns</w:t>
            </w:r>
          </w:p>
          <w:p w:rsidR="00192910" w:rsidRPr="00AC7556" w:rsidRDefault="00192910" w:rsidP="0076156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18"/>
              </w:rPr>
            </w:pPr>
            <w:r w:rsidRPr="00AC7556">
              <w:rPr>
                <w:sz w:val="18"/>
              </w:rPr>
              <w:t>Recorded consumer brand preferences and validated them with the results</w:t>
            </w: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192910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</w:tr>
    </w:tbl>
    <w:p w:rsidR="00192910" w:rsidRPr="00203298" w:rsidRDefault="00192910" w:rsidP="00192910">
      <w:pPr>
        <w:pStyle w:val="Header"/>
        <w:tabs>
          <w:tab w:val="clear" w:pos="4320"/>
          <w:tab w:val="clear" w:pos="8640"/>
        </w:tabs>
        <w:spacing w:line="276" w:lineRule="auto"/>
        <w:rPr>
          <w:sz w:val="4"/>
          <w:szCs w:val="4"/>
        </w:rPr>
      </w:pPr>
    </w:p>
    <w:tbl>
      <w:tblPr>
        <w:tblW w:w="10454" w:type="dxa"/>
        <w:tblInd w:w="-176" w:type="dxa"/>
        <w:tblLook w:val="04A0" w:firstRow="1" w:lastRow="0" w:firstColumn="1" w:lastColumn="0" w:noHBand="0" w:noVBand="1"/>
      </w:tblPr>
      <w:tblGrid>
        <w:gridCol w:w="9464"/>
        <w:gridCol w:w="990"/>
      </w:tblGrid>
      <w:tr w:rsidR="00192910" w:rsidRPr="00D60236" w:rsidTr="00DE3A67">
        <w:tc>
          <w:tcPr>
            <w:tcW w:w="10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192910" w:rsidRPr="005317B7" w:rsidRDefault="00192910" w:rsidP="00DE3A67">
            <w:pPr>
              <w:tabs>
                <w:tab w:val="left" w:pos="6384"/>
              </w:tabs>
              <w:rPr>
                <w:b/>
                <w:sz w:val="20"/>
              </w:rPr>
            </w:pPr>
            <w:r w:rsidRPr="005317B7">
              <w:rPr>
                <w:b/>
                <w:sz w:val="20"/>
              </w:rPr>
              <w:t>Positions of Responsibility</w:t>
            </w:r>
            <w:r w:rsidRPr="005317B7">
              <w:rPr>
                <w:b/>
                <w:sz w:val="20"/>
              </w:rPr>
              <w:tab/>
            </w:r>
          </w:p>
        </w:tc>
      </w:tr>
      <w:tr w:rsidR="00192910" w:rsidRPr="00CB4CA4" w:rsidTr="0076156B">
        <w:trPr>
          <w:trHeight w:val="158"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4D36D4" w:rsidRDefault="00192910" w:rsidP="007615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76" w:hanging="180"/>
              <w:rPr>
                <w:b/>
                <w:sz w:val="18"/>
              </w:rPr>
            </w:pPr>
            <w:r w:rsidRPr="005C1B78">
              <w:rPr>
                <w:b/>
                <w:sz w:val="18"/>
              </w:rPr>
              <w:t>Associate Member</w:t>
            </w:r>
            <w:r w:rsidRPr="005C1B78">
              <w:rPr>
                <w:sz w:val="18"/>
              </w:rPr>
              <w:t xml:space="preserve">, Systems Society - The </w:t>
            </w:r>
            <w:r>
              <w:rPr>
                <w:sz w:val="18"/>
              </w:rPr>
              <w:t>O</w:t>
            </w:r>
            <w:r w:rsidRPr="005C1B78">
              <w:rPr>
                <w:sz w:val="18"/>
              </w:rPr>
              <w:t>perations</w:t>
            </w:r>
            <w:r>
              <w:rPr>
                <w:sz w:val="18"/>
              </w:rPr>
              <w:t xml:space="preserve"> and IT</w:t>
            </w:r>
            <w:r w:rsidRPr="005C1B78">
              <w:rPr>
                <w:sz w:val="18"/>
              </w:rPr>
              <w:t xml:space="preserve"> </w:t>
            </w:r>
            <w:r>
              <w:rPr>
                <w:sz w:val="18"/>
              </w:rPr>
              <w:t>society, FMS</w:t>
            </w:r>
            <w:r w:rsidRPr="005C1B78">
              <w:rPr>
                <w:sz w:val="18"/>
              </w:rPr>
              <w:t xml:space="preserve"> Delhi         </w:t>
            </w:r>
            <w:r w:rsidRPr="005C1B78">
              <w:rPr>
                <w:b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192910" w:rsidRDefault="00192910" w:rsidP="007565E0">
            <w:pPr>
              <w:spacing w:line="276" w:lineRule="auto"/>
              <w:ind w:right="-18"/>
              <w:jc w:val="righ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2014</w:t>
            </w:r>
          </w:p>
        </w:tc>
      </w:tr>
      <w:tr w:rsidR="00192910" w:rsidRPr="00CB4CA4" w:rsidTr="0076156B">
        <w:trPr>
          <w:trHeight w:val="158"/>
        </w:trPr>
        <w:tc>
          <w:tcPr>
            <w:tcW w:w="9464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32422D" w:rsidRDefault="00192910" w:rsidP="007615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76" w:hanging="180"/>
              <w:rPr>
                <w:b/>
                <w:sz w:val="18"/>
              </w:rPr>
            </w:pPr>
            <w:r w:rsidRPr="004D36D4">
              <w:rPr>
                <w:b/>
                <w:sz w:val="18"/>
              </w:rPr>
              <w:t xml:space="preserve">Event manager </w:t>
            </w:r>
            <w:r w:rsidRPr="004D36D4">
              <w:rPr>
                <w:sz w:val="18"/>
              </w:rPr>
              <w:t xml:space="preserve">of </w:t>
            </w:r>
            <w:proofErr w:type="spellStart"/>
            <w:r w:rsidRPr="004D36D4">
              <w:rPr>
                <w:sz w:val="18"/>
              </w:rPr>
              <w:t>Amphi</w:t>
            </w:r>
            <w:proofErr w:type="spellEnd"/>
            <w:r w:rsidRPr="004D36D4">
              <w:rPr>
                <w:sz w:val="18"/>
              </w:rPr>
              <w:t xml:space="preserve">-Boat in Tathva-11, </w:t>
            </w:r>
            <w:r w:rsidRPr="00C67799">
              <w:rPr>
                <w:b/>
                <w:sz w:val="18"/>
              </w:rPr>
              <w:t>NIT Calicut</w:t>
            </w:r>
            <w:r w:rsidRPr="004D36D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national level </w:t>
            </w:r>
            <w:r w:rsidRPr="004D36D4">
              <w:rPr>
                <w:sz w:val="18"/>
              </w:rPr>
              <w:t>tech-fest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192910" w:rsidRPr="005317B7" w:rsidRDefault="00192910" w:rsidP="007565E0">
            <w:pPr>
              <w:spacing w:line="276" w:lineRule="auto"/>
              <w:ind w:right="-18"/>
              <w:jc w:val="righ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2011</w:t>
            </w:r>
          </w:p>
        </w:tc>
      </w:tr>
      <w:tr w:rsidR="00192910" w:rsidRPr="00CB4CA4" w:rsidTr="0076156B">
        <w:trPr>
          <w:trHeight w:val="158"/>
        </w:trPr>
        <w:tc>
          <w:tcPr>
            <w:tcW w:w="9464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32422D" w:rsidRDefault="00192910" w:rsidP="007615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76" w:hanging="180"/>
              <w:rPr>
                <w:sz w:val="18"/>
              </w:rPr>
            </w:pPr>
            <w:r w:rsidRPr="004D36D4">
              <w:rPr>
                <w:b/>
                <w:sz w:val="18"/>
              </w:rPr>
              <w:t>Senior executive</w:t>
            </w:r>
            <w:r w:rsidRPr="004D36D4">
              <w:rPr>
                <w:sz w:val="18"/>
              </w:rPr>
              <w:t xml:space="preserve"> of Dirt-Race in Tathva-11, </w:t>
            </w:r>
            <w:r w:rsidR="00D31CD2" w:rsidRPr="00C67799">
              <w:rPr>
                <w:b/>
                <w:sz w:val="18"/>
              </w:rPr>
              <w:t>NIT Calicut</w:t>
            </w:r>
            <w:r w:rsidR="00D31CD2" w:rsidRPr="004D36D4">
              <w:rPr>
                <w:sz w:val="18"/>
              </w:rPr>
              <w:t xml:space="preserve"> </w:t>
            </w:r>
            <w:r w:rsidR="00D31CD2">
              <w:rPr>
                <w:sz w:val="18"/>
              </w:rPr>
              <w:t xml:space="preserve">national level </w:t>
            </w:r>
            <w:r w:rsidR="00D31CD2" w:rsidRPr="004D36D4">
              <w:rPr>
                <w:sz w:val="18"/>
              </w:rPr>
              <w:t>tech-fest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192910" w:rsidRPr="005317B7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2011</w:t>
            </w:r>
          </w:p>
        </w:tc>
      </w:tr>
      <w:tr w:rsidR="00192910" w:rsidRPr="00CB4CA4" w:rsidTr="0076156B">
        <w:trPr>
          <w:trHeight w:val="158"/>
        </w:trPr>
        <w:tc>
          <w:tcPr>
            <w:tcW w:w="9464" w:type="dxa"/>
            <w:tcBorders>
              <w:left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32422D" w:rsidRDefault="00192910" w:rsidP="007615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76" w:hanging="180"/>
              <w:rPr>
                <w:sz w:val="18"/>
              </w:rPr>
            </w:pPr>
            <w:r w:rsidRPr="0032422D">
              <w:rPr>
                <w:b/>
                <w:sz w:val="18"/>
              </w:rPr>
              <w:t>Captain</w:t>
            </w:r>
            <w:r w:rsidRPr="0032422D">
              <w:rPr>
                <w:sz w:val="18"/>
              </w:rPr>
              <w:t>, Mother Teresa House, Saint Clare’s Convent High School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right w:val="single" w:sz="4" w:space="0" w:color="auto"/>
            </w:tcBorders>
            <w:vAlign w:val="center"/>
          </w:tcPr>
          <w:p w:rsidR="00192910" w:rsidRPr="005317B7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2005-06</w:t>
            </w:r>
          </w:p>
        </w:tc>
      </w:tr>
      <w:tr w:rsidR="00192910" w:rsidRPr="00CB4CA4" w:rsidTr="0076156B">
        <w:trPr>
          <w:trHeight w:val="158"/>
        </w:trPr>
        <w:tc>
          <w:tcPr>
            <w:tcW w:w="9464" w:type="dxa"/>
            <w:tcBorders>
              <w:left w:val="single" w:sz="4" w:space="0" w:color="auto"/>
              <w:bottom w:val="single" w:sz="4" w:space="0" w:color="auto"/>
              <w:right w:val="single" w:sz="6" w:space="0" w:color="FFFFFF" w:themeColor="background1"/>
            </w:tcBorders>
            <w:vAlign w:val="center"/>
          </w:tcPr>
          <w:p w:rsidR="00192910" w:rsidRPr="0032422D" w:rsidRDefault="00192910" w:rsidP="007615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76" w:hanging="180"/>
              <w:rPr>
                <w:sz w:val="18"/>
              </w:rPr>
            </w:pPr>
            <w:r w:rsidRPr="0032422D">
              <w:rPr>
                <w:b/>
                <w:sz w:val="18"/>
              </w:rPr>
              <w:t>Prefect</w:t>
            </w:r>
            <w:r w:rsidRPr="0032422D">
              <w:rPr>
                <w:sz w:val="18"/>
              </w:rPr>
              <w:t>,</w:t>
            </w:r>
            <w:r w:rsidRPr="0032422D">
              <w:rPr>
                <w:b/>
                <w:sz w:val="18"/>
              </w:rPr>
              <w:t xml:space="preserve"> </w:t>
            </w:r>
            <w:r w:rsidRPr="0032422D">
              <w:rPr>
                <w:sz w:val="18"/>
              </w:rPr>
              <w:t>Tagore House, Saint Clare’s Convent High School</w:t>
            </w:r>
          </w:p>
        </w:tc>
        <w:tc>
          <w:tcPr>
            <w:tcW w:w="990" w:type="dxa"/>
            <w:tcBorders>
              <w:left w:val="single" w:sz="6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192910" w:rsidRPr="005317B7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2003-04</w:t>
            </w:r>
          </w:p>
        </w:tc>
      </w:tr>
    </w:tbl>
    <w:p w:rsidR="00192910" w:rsidRDefault="00192910" w:rsidP="00192910">
      <w:pPr>
        <w:pStyle w:val="Header"/>
        <w:tabs>
          <w:tab w:val="clear" w:pos="4320"/>
          <w:tab w:val="clear" w:pos="8640"/>
        </w:tabs>
        <w:rPr>
          <w:sz w:val="4"/>
          <w:szCs w:val="4"/>
        </w:rPr>
      </w:pPr>
    </w:p>
    <w:tbl>
      <w:tblPr>
        <w:tblW w:w="1045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24"/>
        <w:gridCol w:w="8010"/>
        <w:gridCol w:w="720"/>
      </w:tblGrid>
      <w:tr w:rsidR="00192910" w:rsidRPr="008125EF" w:rsidTr="002F134F">
        <w:tc>
          <w:tcPr>
            <w:tcW w:w="1045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192910" w:rsidRPr="008125EF" w:rsidRDefault="00192910" w:rsidP="00DE3A67">
            <w:pPr>
              <w:tabs>
                <w:tab w:val="left" w:pos="3056"/>
                <w:tab w:val="left" w:pos="3372"/>
                <w:tab w:val="left" w:pos="5456"/>
              </w:tabs>
              <w:rPr>
                <w:b/>
                <w:sz w:val="18"/>
              </w:rPr>
            </w:pPr>
            <w:r w:rsidRPr="005317B7">
              <w:rPr>
                <w:b/>
                <w:sz w:val="20"/>
              </w:rPr>
              <w:t>Extracurricular Activities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</w:p>
        </w:tc>
      </w:tr>
      <w:tr w:rsidR="00192910" w:rsidRPr="008125EF" w:rsidTr="00AA4992"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8" w:space="0" w:color="FFFFFF" w:themeColor="background1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Paper </w:t>
            </w:r>
            <w:r w:rsidRPr="005317B7">
              <w:rPr>
                <w:sz w:val="18"/>
              </w:rPr>
              <w:t>Published</w:t>
            </w:r>
          </w:p>
        </w:tc>
        <w:tc>
          <w:tcPr>
            <w:tcW w:w="8010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32" w:hanging="132"/>
              <w:rPr>
                <w:sz w:val="18"/>
              </w:rPr>
            </w:pPr>
            <w:r w:rsidRPr="002F134F">
              <w:rPr>
                <w:sz w:val="18"/>
              </w:rPr>
              <w:t xml:space="preserve">FEM model of abrasive grain scratch on Metal Matrix Composites, </w:t>
            </w:r>
            <w:proofErr w:type="spellStart"/>
            <w:r w:rsidRPr="002F134F">
              <w:rPr>
                <w:sz w:val="18"/>
              </w:rPr>
              <w:t>nCoreTech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FFFFFF" w:themeColor="background1"/>
              <w:right w:val="single" w:sz="4" w:space="0" w:color="auto"/>
            </w:tcBorders>
            <w:vAlign w:val="center"/>
          </w:tcPr>
          <w:p w:rsidR="00192910" w:rsidRPr="005317B7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</w:tr>
      <w:tr w:rsidR="00192910" w:rsidRPr="008125EF" w:rsidTr="00AA4992">
        <w:tc>
          <w:tcPr>
            <w:tcW w:w="1724" w:type="dxa"/>
            <w:vMerge w:val="restart"/>
            <w:tcBorders>
              <w:top w:val="single" w:sz="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Social</w:t>
            </w: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32" w:hanging="132"/>
              <w:rPr>
                <w:sz w:val="18"/>
              </w:rPr>
            </w:pPr>
            <w:r w:rsidRPr="002F134F">
              <w:rPr>
                <w:sz w:val="18"/>
              </w:rPr>
              <w:t xml:space="preserve">Attended 3 day workshop on ‘Impact of Climate on Urban Life’ by </w:t>
            </w:r>
            <w:proofErr w:type="spellStart"/>
            <w:r w:rsidRPr="002F134F">
              <w:rPr>
                <w:sz w:val="18"/>
              </w:rPr>
              <w:t>Pragati</w:t>
            </w:r>
            <w:proofErr w:type="spellEnd"/>
            <w:r w:rsidRPr="002F134F">
              <w:rPr>
                <w:sz w:val="18"/>
              </w:rPr>
              <w:t xml:space="preserve"> </w:t>
            </w:r>
            <w:proofErr w:type="spellStart"/>
            <w:r w:rsidRPr="002F134F">
              <w:rPr>
                <w:sz w:val="18"/>
              </w:rPr>
              <w:t>Sangha</w:t>
            </w:r>
            <w:proofErr w:type="spellEnd"/>
          </w:p>
        </w:tc>
        <w:tc>
          <w:tcPr>
            <w:tcW w:w="720" w:type="dxa"/>
            <w:tcBorders>
              <w:top w:val="single" w:sz="6" w:space="0" w:color="FFFFFF" w:themeColor="background1"/>
              <w:right w:val="single" w:sz="4" w:space="0" w:color="auto"/>
            </w:tcBorders>
            <w:vAlign w:val="center"/>
          </w:tcPr>
          <w:p w:rsidR="00192910" w:rsidRPr="005317B7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</w:tr>
      <w:tr w:rsidR="00192910" w:rsidRPr="008125EF" w:rsidTr="00AA4992">
        <w:tc>
          <w:tcPr>
            <w:tcW w:w="1724" w:type="dxa"/>
            <w:vMerge/>
            <w:tcBorders>
              <w:left w:val="single" w:sz="4" w:space="0" w:color="auto"/>
              <w:bottom w:val="single" w:sz="8" w:space="0" w:color="FFFFFF" w:themeColor="background1"/>
              <w:right w:val="single" w:sz="4" w:space="0" w:color="auto"/>
            </w:tcBorders>
            <w:shd w:val="pct12" w:color="auto" w:fill="auto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2F134F" w:rsidP="007615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32" w:hanging="132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Discovered solutions to reduce pollution by coconut coir retting in </w:t>
            </w:r>
            <w:proofErr w:type="spellStart"/>
            <w:r>
              <w:rPr>
                <w:sz w:val="18"/>
                <w:szCs w:val="18"/>
              </w:rPr>
              <w:t>Kadalundi</w:t>
            </w:r>
            <w:proofErr w:type="spellEnd"/>
            <w:r>
              <w:rPr>
                <w:sz w:val="18"/>
                <w:szCs w:val="18"/>
              </w:rPr>
              <w:t>, Kerala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Pr="005317B7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2011</w:t>
            </w:r>
          </w:p>
        </w:tc>
      </w:tr>
      <w:tr w:rsidR="00192910" w:rsidRPr="008125EF" w:rsidTr="00AA4992">
        <w:tc>
          <w:tcPr>
            <w:tcW w:w="1724" w:type="dxa"/>
            <w:vMerge w:val="restart"/>
            <w:tcBorders>
              <w:top w:val="single" w:sz="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FMS</w:t>
            </w: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numPr>
                <w:ilvl w:val="0"/>
                <w:numId w:val="2"/>
              </w:numPr>
              <w:spacing w:line="276" w:lineRule="auto"/>
              <w:ind w:left="132" w:hanging="132"/>
              <w:rPr>
                <w:sz w:val="18"/>
              </w:rPr>
            </w:pPr>
            <w:r w:rsidRPr="002F134F">
              <w:rPr>
                <w:b/>
                <w:sz w:val="18"/>
              </w:rPr>
              <w:t>1</w:t>
            </w:r>
            <w:r w:rsidRPr="002F134F">
              <w:rPr>
                <w:b/>
                <w:sz w:val="18"/>
                <w:vertAlign w:val="superscript"/>
              </w:rPr>
              <w:t>st</w:t>
            </w:r>
            <w:r w:rsidRPr="002F134F">
              <w:rPr>
                <w:b/>
                <w:sz w:val="18"/>
              </w:rPr>
              <w:t xml:space="preserve"> </w:t>
            </w:r>
            <w:r w:rsidRPr="002F134F">
              <w:rPr>
                <w:sz w:val="18"/>
              </w:rPr>
              <w:t xml:space="preserve">position, Directors Cut, </w:t>
            </w:r>
            <w:r w:rsidRPr="002F134F">
              <w:rPr>
                <w:b/>
                <w:sz w:val="18"/>
              </w:rPr>
              <w:t>video</w:t>
            </w:r>
            <w:r w:rsidRPr="002F134F">
              <w:rPr>
                <w:sz w:val="18"/>
              </w:rPr>
              <w:t xml:space="preserve"> making competition by Media Cell, FMS Delhi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Pr="005317B7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</w:tr>
      <w:tr w:rsidR="00192910" w:rsidRPr="008125EF" w:rsidTr="00AA4992"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2" w:hanging="162"/>
              <w:rPr>
                <w:sz w:val="18"/>
              </w:rPr>
            </w:pPr>
            <w:r w:rsidRPr="002F134F">
              <w:rPr>
                <w:sz w:val="18"/>
              </w:rPr>
              <w:t xml:space="preserve">Attended a two-day Marketing workshop organized by </w:t>
            </w:r>
            <w:r w:rsidRPr="002F134F">
              <w:rPr>
                <w:b/>
                <w:sz w:val="18"/>
              </w:rPr>
              <w:t>CMO Factory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</w:tr>
      <w:tr w:rsidR="00192910" w:rsidRPr="008125EF" w:rsidTr="00AA4992"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numPr>
                <w:ilvl w:val="0"/>
                <w:numId w:val="3"/>
              </w:numPr>
              <w:spacing w:line="276" w:lineRule="auto"/>
              <w:ind w:left="162" w:hanging="180"/>
              <w:rPr>
                <w:sz w:val="18"/>
              </w:rPr>
            </w:pPr>
            <w:r w:rsidRPr="002F134F">
              <w:rPr>
                <w:sz w:val="18"/>
              </w:rPr>
              <w:t xml:space="preserve">Attended workshop on Market Research and Consumer Insights, </w:t>
            </w:r>
            <w:r w:rsidRPr="002F134F">
              <w:rPr>
                <w:b/>
                <w:sz w:val="18"/>
              </w:rPr>
              <w:t>General Mills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</w:tr>
      <w:tr w:rsidR="00192910" w:rsidRPr="008125EF" w:rsidTr="00AA4992">
        <w:tc>
          <w:tcPr>
            <w:tcW w:w="1724" w:type="dxa"/>
            <w:vMerge/>
            <w:tcBorders>
              <w:left w:val="single" w:sz="4" w:space="0" w:color="auto"/>
              <w:bottom w:val="single" w:sz="8" w:space="0" w:color="FFFFFF" w:themeColor="background1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numPr>
                <w:ilvl w:val="0"/>
                <w:numId w:val="3"/>
              </w:numPr>
              <w:spacing w:line="276" w:lineRule="auto"/>
              <w:ind w:left="132" w:hanging="132"/>
              <w:rPr>
                <w:sz w:val="18"/>
              </w:rPr>
            </w:pPr>
            <w:r w:rsidRPr="002F134F">
              <w:rPr>
                <w:sz w:val="18"/>
              </w:rPr>
              <w:t xml:space="preserve">Certified Professional in Yellow Belt </w:t>
            </w:r>
            <w:r w:rsidRPr="002F134F">
              <w:rPr>
                <w:b/>
                <w:sz w:val="18"/>
              </w:rPr>
              <w:t>Six Sigma</w:t>
            </w:r>
            <w:r w:rsidRPr="002F134F">
              <w:rPr>
                <w:sz w:val="18"/>
              </w:rPr>
              <w:t xml:space="preserve"> by Think Excellence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2014</w:t>
            </w:r>
          </w:p>
        </w:tc>
      </w:tr>
      <w:tr w:rsidR="00192910" w:rsidRPr="008125EF" w:rsidTr="00AA4992">
        <w:tc>
          <w:tcPr>
            <w:tcW w:w="1724" w:type="dxa"/>
            <w:vMerge w:val="restart"/>
            <w:tcBorders>
              <w:top w:val="single" w:sz="8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NIT Calicut</w:t>
            </w: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numPr>
                <w:ilvl w:val="0"/>
                <w:numId w:val="3"/>
              </w:numPr>
              <w:spacing w:line="276" w:lineRule="auto"/>
              <w:ind w:left="132" w:hanging="132"/>
              <w:rPr>
                <w:sz w:val="18"/>
              </w:rPr>
            </w:pPr>
            <w:r w:rsidRPr="002F134F">
              <w:rPr>
                <w:b/>
                <w:sz w:val="18"/>
              </w:rPr>
              <w:t>Excellent</w:t>
            </w:r>
            <w:r w:rsidRPr="002F134F">
              <w:rPr>
                <w:sz w:val="18"/>
              </w:rPr>
              <w:t xml:space="preserve"> Performance in event </w:t>
            </w:r>
            <w:proofErr w:type="spellStart"/>
            <w:r w:rsidRPr="002F134F">
              <w:rPr>
                <w:sz w:val="18"/>
              </w:rPr>
              <w:t>Panchmantra</w:t>
            </w:r>
            <w:proofErr w:type="spellEnd"/>
            <w:r w:rsidRPr="002F134F">
              <w:rPr>
                <w:sz w:val="18"/>
              </w:rPr>
              <w:t xml:space="preserve"> at </w:t>
            </w:r>
            <w:r w:rsidRPr="002F134F">
              <w:rPr>
                <w:b/>
                <w:sz w:val="18"/>
              </w:rPr>
              <w:t xml:space="preserve">IIST </w:t>
            </w:r>
            <w:r w:rsidRPr="002F134F">
              <w:rPr>
                <w:sz w:val="18"/>
              </w:rPr>
              <w:t xml:space="preserve"> tech-fest, Trivandrum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Pr="005317B7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2011</w:t>
            </w:r>
          </w:p>
        </w:tc>
      </w:tr>
      <w:tr w:rsidR="00192910" w:rsidRPr="008125EF" w:rsidTr="00AA4992"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32" w:hanging="132"/>
              <w:rPr>
                <w:sz w:val="18"/>
              </w:rPr>
            </w:pPr>
            <w:r w:rsidRPr="002F134F">
              <w:rPr>
                <w:b/>
                <w:sz w:val="18"/>
              </w:rPr>
              <w:t>1</w:t>
            </w:r>
            <w:r w:rsidRPr="002F134F">
              <w:rPr>
                <w:b/>
                <w:sz w:val="18"/>
                <w:vertAlign w:val="superscript"/>
              </w:rPr>
              <w:t>st</w:t>
            </w:r>
            <w:r w:rsidRPr="002F134F">
              <w:rPr>
                <w:b/>
                <w:sz w:val="18"/>
              </w:rPr>
              <w:t xml:space="preserve"> </w:t>
            </w:r>
            <w:r w:rsidRPr="002F134F">
              <w:rPr>
                <w:sz w:val="18"/>
              </w:rPr>
              <w:t>runner up</w:t>
            </w:r>
            <w:r w:rsidRPr="002F134F">
              <w:rPr>
                <w:b/>
                <w:sz w:val="18"/>
              </w:rPr>
              <w:t xml:space="preserve">, </w:t>
            </w:r>
            <w:r w:rsidRPr="002F134F">
              <w:rPr>
                <w:sz w:val="18"/>
              </w:rPr>
              <w:t xml:space="preserve">Physics </w:t>
            </w:r>
            <w:proofErr w:type="spellStart"/>
            <w:r w:rsidRPr="002F134F">
              <w:rPr>
                <w:sz w:val="18"/>
              </w:rPr>
              <w:t>Triethlon</w:t>
            </w:r>
            <w:proofErr w:type="spellEnd"/>
            <w:r w:rsidRPr="002F134F">
              <w:rPr>
                <w:sz w:val="18"/>
              </w:rPr>
              <w:t xml:space="preserve"> at National Institute of Technology Calicut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2010</w:t>
            </w:r>
          </w:p>
        </w:tc>
      </w:tr>
      <w:tr w:rsidR="00192910" w:rsidRPr="008125EF" w:rsidTr="00AA4992">
        <w:tc>
          <w:tcPr>
            <w:tcW w:w="1724" w:type="dxa"/>
            <w:vMerge/>
            <w:tcBorders>
              <w:left w:val="single" w:sz="4" w:space="0" w:color="auto"/>
              <w:bottom w:val="single" w:sz="8" w:space="0" w:color="FFFFFF" w:themeColor="background1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32" w:hanging="132"/>
              <w:rPr>
                <w:sz w:val="18"/>
              </w:rPr>
            </w:pPr>
            <w:r w:rsidRPr="002F134F">
              <w:rPr>
                <w:b/>
                <w:sz w:val="18"/>
              </w:rPr>
              <w:t>2</w:t>
            </w:r>
            <w:r w:rsidRPr="002F134F">
              <w:rPr>
                <w:b/>
                <w:sz w:val="18"/>
                <w:vertAlign w:val="superscript"/>
              </w:rPr>
              <w:t>nd</w:t>
            </w:r>
            <w:r w:rsidRPr="002F134F">
              <w:rPr>
                <w:b/>
                <w:sz w:val="18"/>
              </w:rPr>
              <w:t xml:space="preserve"> </w:t>
            </w:r>
            <w:r w:rsidRPr="002F134F">
              <w:rPr>
                <w:sz w:val="18"/>
              </w:rPr>
              <w:t>runner up, Crime Scene Investigation,  National Institute of Technology Calicut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2010</w:t>
            </w:r>
          </w:p>
        </w:tc>
      </w:tr>
      <w:tr w:rsidR="00192910" w:rsidRPr="008125EF" w:rsidTr="00AA4992">
        <w:tc>
          <w:tcPr>
            <w:tcW w:w="1724" w:type="dxa"/>
            <w:vMerge w:val="restart"/>
            <w:tcBorders>
              <w:top w:val="single" w:sz="8" w:space="0" w:color="FFFFFF" w:themeColor="background1"/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Saint Clare’s Convent School</w:t>
            </w: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32" w:hanging="132"/>
              <w:rPr>
                <w:sz w:val="18"/>
              </w:rPr>
            </w:pPr>
            <w:r w:rsidRPr="002F134F">
              <w:rPr>
                <w:b/>
                <w:sz w:val="18"/>
              </w:rPr>
              <w:t>1</w:t>
            </w:r>
            <w:r w:rsidRPr="002F134F">
              <w:rPr>
                <w:b/>
                <w:sz w:val="18"/>
                <w:vertAlign w:val="superscript"/>
              </w:rPr>
              <w:t>st</w:t>
            </w:r>
            <w:r w:rsidRPr="002F134F">
              <w:rPr>
                <w:b/>
                <w:sz w:val="18"/>
              </w:rPr>
              <w:t xml:space="preserve"> </w:t>
            </w:r>
            <w:r w:rsidRPr="002F134F">
              <w:rPr>
                <w:sz w:val="18"/>
              </w:rPr>
              <w:t xml:space="preserve">position, inter house Mental </w:t>
            </w:r>
            <w:proofErr w:type="spellStart"/>
            <w:r w:rsidRPr="002F134F">
              <w:rPr>
                <w:sz w:val="18"/>
              </w:rPr>
              <w:t>Maths</w:t>
            </w:r>
            <w:proofErr w:type="spellEnd"/>
            <w:r w:rsidRPr="002F134F">
              <w:rPr>
                <w:sz w:val="18"/>
              </w:rPr>
              <w:t xml:space="preserve"> competition at Saint Clare’s </w:t>
            </w:r>
            <w:r w:rsidR="002F134F">
              <w:rPr>
                <w:sz w:val="18"/>
              </w:rPr>
              <w:t xml:space="preserve">convent </w:t>
            </w:r>
            <w:r w:rsidRPr="002F134F">
              <w:rPr>
                <w:sz w:val="18"/>
              </w:rPr>
              <w:t>school</w:t>
            </w:r>
            <w:r w:rsidRPr="002F134F">
              <w:rPr>
                <w:b/>
                <w:sz w:val="18"/>
              </w:rPr>
              <w:t xml:space="preserve"> 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Pr="009204A6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2006</w:t>
            </w:r>
          </w:p>
        </w:tc>
      </w:tr>
      <w:tr w:rsidR="00192910" w:rsidRPr="008125EF" w:rsidTr="00AA4992"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numPr>
                <w:ilvl w:val="0"/>
                <w:numId w:val="3"/>
              </w:numPr>
              <w:spacing w:line="276" w:lineRule="auto"/>
              <w:ind w:left="132" w:hanging="132"/>
              <w:rPr>
                <w:sz w:val="18"/>
              </w:rPr>
            </w:pPr>
            <w:r w:rsidRPr="002F134F">
              <w:rPr>
                <w:b/>
                <w:sz w:val="18"/>
              </w:rPr>
              <w:t>1</w:t>
            </w:r>
            <w:r w:rsidRPr="002F134F">
              <w:rPr>
                <w:b/>
                <w:sz w:val="18"/>
                <w:vertAlign w:val="superscript"/>
              </w:rPr>
              <w:t>st</w:t>
            </w:r>
            <w:r w:rsidRPr="002F134F">
              <w:rPr>
                <w:b/>
                <w:sz w:val="18"/>
              </w:rPr>
              <w:t xml:space="preserve"> </w:t>
            </w:r>
            <w:r w:rsidRPr="002F134F">
              <w:rPr>
                <w:sz w:val="18"/>
              </w:rPr>
              <w:t>position</w:t>
            </w:r>
            <w:r w:rsidRPr="002F134F">
              <w:rPr>
                <w:b/>
                <w:sz w:val="18"/>
              </w:rPr>
              <w:t xml:space="preserve">, Debate </w:t>
            </w:r>
            <w:r w:rsidRPr="00713547">
              <w:rPr>
                <w:b/>
                <w:sz w:val="18"/>
              </w:rPr>
              <w:t>competition</w:t>
            </w:r>
            <w:r w:rsidRPr="002F134F">
              <w:rPr>
                <w:b/>
                <w:sz w:val="18"/>
              </w:rPr>
              <w:t xml:space="preserve"> </w:t>
            </w:r>
            <w:r w:rsidRPr="002F134F">
              <w:rPr>
                <w:sz w:val="18"/>
              </w:rPr>
              <w:t>annual literary program Saint Clare’s high school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Pr="005317B7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2006</w:t>
            </w:r>
          </w:p>
        </w:tc>
      </w:tr>
      <w:tr w:rsidR="00192910" w:rsidRPr="008125EF" w:rsidTr="00AA4992"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numPr>
                <w:ilvl w:val="0"/>
                <w:numId w:val="3"/>
              </w:numPr>
              <w:spacing w:line="276" w:lineRule="auto"/>
              <w:ind w:left="132" w:hanging="132"/>
              <w:rPr>
                <w:sz w:val="18"/>
              </w:rPr>
            </w:pPr>
            <w:r w:rsidRPr="002F134F">
              <w:rPr>
                <w:b/>
                <w:sz w:val="18"/>
              </w:rPr>
              <w:t>1</w:t>
            </w:r>
            <w:r w:rsidRPr="002F134F">
              <w:rPr>
                <w:b/>
                <w:sz w:val="18"/>
                <w:vertAlign w:val="superscript"/>
              </w:rPr>
              <w:t>st</w:t>
            </w:r>
            <w:r w:rsidRPr="002F134F">
              <w:rPr>
                <w:b/>
                <w:sz w:val="18"/>
              </w:rPr>
              <w:t xml:space="preserve"> </w:t>
            </w:r>
            <w:r w:rsidRPr="002F134F">
              <w:rPr>
                <w:sz w:val="18"/>
              </w:rPr>
              <w:t xml:space="preserve">position, intra school </w:t>
            </w:r>
            <w:r w:rsidRPr="002F134F">
              <w:rPr>
                <w:b/>
                <w:sz w:val="18"/>
              </w:rPr>
              <w:t>Quiz competition</w:t>
            </w:r>
            <w:r w:rsidRPr="002F134F">
              <w:rPr>
                <w:sz w:val="18"/>
              </w:rPr>
              <w:t xml:space="preserve">, Saint Clare’s </w:t>
            </w:r>
            <w:r w:rsidR="002F134F">
              <w:rPr>
                <w:sz w:val="18"/>
              </w:rPr>
              <w:t>convent</w:t>
            </w:r>
            <w:r w:rsidRPr="002F134F">
              <w:rPr>
                <w:sz w:val="18"/>
              </w:rPr>
              <w:t xml:space="preserve"> school, Guwahati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Pr="00A174BF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2005</w:t>
            </w:r>
          </w:p>
        </w:tc>
      </w:tr>
      <w:tr w:rsidR="00192910" w:rsidRPr="008125EF" w:rsidTr="00AA4992">
        <w:tc>
          <w:tcPr>
            <w:tcW w:w="1724" w:type="dxa"/>
            <w:vMerge/>
            <w:tcBorders>
              <w:left w:val="single" w:sz="4" w:space="0" w:color="auto"/>
              <w:bottom w:val="single" w:sz="8" w:space="0" w:color="FFFFFF" w:themeColor="background1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32" w:hanging="132"/>
              <w:rPr>
                <w:sz w:val="18"/>
              </w:rPr>
            </w:pPr>
            <w:r w:rsidRPr="002F134F">
              <w:rPr>
                <w:b/>
                <w:sz w:val="18"/>
              </w:rPr>
              <w:t>1</w:t>
            </w:r>
            <w:r w:rsidRPr="002F134F">
              <w:rPr>
                <w:b/>
                <w:sz w:val="18"/>
                <w:vertAlign w:val="superscript"/>
              </w:rPr>
              <w:t>st</w:t>
            </w:r>
            <w:r w:rsidRPr="002F134F">
              <w:rPr>
                <w:b/>
                <w:sz w:val="18"/>
              </w:rPr>
              <w:t xml:space="preserve"> </w:t>
            </w:r>
            <w:r w:rsidRPr="002F134F">
              <w:rPr>
                <w:sz w:val="18"/>
              </w:rPr>
              <w:t>position</w:t>
            </w:r>
            <w:r w:rsidRPr="002F134F">
              <w:rPr>
                <w:b/>
                <w:sz w:val="18"/>
              </w:rPr>
              <w:t>, Essay writing</w:t>
            </w:r>
            <w:r w:rsidRPr="002F134F">
              <w:rPr>
                <w:sz w:val="18"/>
              </w:rPr>
              <w:t xml:space="preserve"> competition, literary program Saint Clare’s </w:t>
            </w:r>
            <w:r w:rsidR="002F134F">
              <w:rPr>
                <w:sz w:val="18"/>
              </w:rPr>
              <w:t xml:space="preserve">high </w:t>
            </w:r>
            <w:r w:rsidRPr="002F134F">
              <w:rPr>
                <w:sz w:val="18"/>
              </w:rPr>
              <w:t xml:space="preserve">school 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Pr="009204A6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2005</w:t>
            </w:r>
          </w:p>
        </w:tc>
      </w:tr>
      <w:tr w:rsidR="00192910" w:rsidRPr="008125EF" w:rsidTr="00AA4992">
        <w:tc>
          <w:tcPr>
            <w:tcW w:w="1724" w:type="dxa"/>
            <w:tcBorders>
              <w:top w:val="single" w:sz="8" w:space="0" w:color="FFFFFF" w:themeColor="background1"/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192910" w:rsidRPr="005317B7" w:rsidRDefault="00192910" w:rsidP="00DE3A67">
            <w:pPr>
              <w:spacing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Sports</w:t>
            </w:r>
          </w:p>
        </w:tc>
        <w:tc>
          <w:tcPr>
            <w:tcW w:w="8010" w:type="dxa"/>
            <w:tcBorders>
              <w:left w:val="single" w:sz="4" w:space="0" w:color="auto"/>
            </w:tcBorders>
            <w:vAlign w:val="center"/>
          </w:tcPr>
          <w:p w:rsidR="00192910" w:rsidRPr="002F134F" w:rsidRDefault="00192910" w:rsidP="0076156B">
            <w:pPr>
              <w:numPr>
                <w:ilvl w:val="0"/>
                <w:numId w:val="3"/>
              </w:numPr>
              <w:spacing w:line="276" w:lineRule="auto"/>
              <w:ind w:left="132" w:hanging="132"/>
              <w:rPr>
                <w:b/>
                <w:sz w:val="18"/>
              </w:rPr>
            </w:pPr>
            <w:r w:rsidRPr="002F134F">
              <w:rPr>
                <w:b/>
                <w:sz w:val="18"/>
              </w:rPr>
              <w:t>1</w:t>
            </w:r>
            <w:r w:rsidRPr="002F134F">
              <w:rPr>
                <w:b/>
                <w:sz w:val="18"/>
                <w:vertAlign w:val="superscript"/>
              </w:rPr>
              <w:t>st</w:t>
            </w:r>
            <w:r w:rsidRPr="002F134F">
              <w:rPr>
                <w:b/>
                <w:sz w:val="18"/>
              </w:rPr>
              <w:t xml:space="preserve"> </w:t>
            </w:r>
            <w:r w:rsidRPr="002F134F">
              <w:rPr>
                <w:sz w:val="18"/>
              </w:rPr>
              <w:t xml:space="preserve">runner up 200m </w:t>
            </w:r>
            <w:r w:rsidRPr="002F134F">
              <w:rPr>
                <w:b/>
                <w:sz w:val="18"/>
              </w:rPr>
              <w:t>hurdle race</w:t>
            </w:r>
            <w:r w:rsidRPr="002F134F">
              <w:rPr>
                <w:sz w:val="18"/>
              </w:rPr>
              <w:t xml:space="preserve">, annual sports day, Saint Clare’s </w:t>
            </w:r>
            <w:r w:rsidR="002F134F">
              <w:rPr>
                <w:sz w:val="18"/>
              </w:rPr>
              <w:t>convent</w:t>
            </w:r>
            <w:r w:rsidRPr="002F134F">
              <w:rPr>
                <w:sz w:val="18"/>
              </w:rPr>
              <w:t xml:space="preserve"> School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192910" w:rsidRDefault="00192910" w:rsidP="007565E0">
            <w:pPr>
              <w:spacing w:line="276" w:lineRule="auto"/>
              <w:ind w:right="-18"/>
              <w:jc w:val="right"/>
              <w:rPr>
                <w:sz w:val="18"/>
              </w:rPr>
            </w:pPr>
            <w:r>
              <w:rPr>
                <w:sz w:val="18"/>
              </w:rPr>
              <w:t>2005</w:t>
            </w:r>
          </w:p>
        </w:tc>
      </w:tr>
    </w:tbl>
    <w:p w:rsidR="00192910" w:rsidRPr="00454AE2" w:rsidRDefault="00192910" w:rsidP="00192910">
      <w:pPr>
        <w:pStyle w:val="Header"/>
        <w:tabs>
          <w:tab w:val="clear" w:pos="4320"/>
          <w:tab w:val="clear" w:pos="8640"/>
        </w:tabs>
        <w:rPr>
          <w:sz w:val="4"/>
          <w:szCs w:val="4"/>
        </w:rPr>
      </w:pPr>
    </w:p>
    <w:tbl>
      <w:tblPr>
        <w:tblW w:w="10454" w:type="dxa"/>
        <w:tblInd w:w="-176" w:type="dxa"/>
        <w:tblLook w:val="04A0" w:firstRow="1" w:lastRow="0" w:firstColumn="1" w:lastColumn="0" w:noHBand="0" w:noVBand="1"/>
      </w:tblPr>
      <w:tblGrid>
        <w:gridCol w:w="10454"/>
      </w:tblGrid>
      <w:tr w:rsidR="00192910" w:rsidTr="0076156B">
        <w:trPr>
          <w:trHeight w:val="217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192910" w:rsidRPr="005317B7" w:rsidRDefault="00192910" w:rsidP="0076156B">
            <w:pPr>
              <w:pStyle w:val="Header"/>
              <w:tabs>
                <w:tab w:val="clear" w:pos="4320"/>
                <w:tab w:val="clear" w:pos="8640"/>
                <w:tab w:val="center" w:pos="4853"/>
              </w:tabs>
              <w:rPr>
                <w:b/>
                <w:sz w:val="20"/>
              </w:rPr>
            </w:pPr>
            <w:r w:rsidRPr="005317B7">
              <w:rPr>
                <w:b/>
                <w:sz w:val="20"/>
              </w:rPr>
              <w:t>Hobbies and Interests</w:t>
            </w:r>
            <w:r w:rsidRPr="005317B7">
              <w:rPr>
                <w:b/>
                <w:sz w:val="20"/>
              </w:rPr>
              <w:tab/>
            </w:r>
          </w:p>
        </w:tc>
      </w:tr>
      <w:tr w:rsidR="00192910" w:rsidRPr="005317B7" w:rsidTr="0076156B">
        <w:trPr>
          <w:trHeight w:val="231"/>
        </w:trPr>
        <w:tc>
          <w:tcPr>
            <w:tcW w:w="10454" w:type="dxa"/>
            <w:tcBorders>
              <w:top w:val="single" w:sz="4" w:space="0" w:color="auto"/>
            </w:tcBorders>
            <w:vAlign w:val="center"/>
          </w:tcPr>
          <w:p w:rsidR="00192910" w:rsidRPr="005317B7" w:rsidRDefault="00192910" w:rsidP="0076156B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sz w:val="18"/>
              </w:rPr>
            </w:pPr>
            <w:r>
              <w:rPr>
                <w:sz w:val="18"/>
              </w:rPr>
              <w:t>Reading novels by Sir Arthur Conan D</w:t>
            </w:r>
            <w:r w:rsidRPr="00915B0F">
              <w:rPr>
                <w:sz w:val="18"/>
              </w:rPr>
              <w:t>oyle</w:t>
            </w:r>
            <w:r>
              <w:rPr>
                <w:sz w:val="18"/>
              </w:rPr>
              <w:t>, Watching Television series especially sitcoms</w:t>
            </w:r>
          </w:p>
        </w:tc>
      </w:tr>
    </w:tbl>
    <w:p w:rsidR="008B0274" w:rsidRDefault="008B0274" w:rsidP="0076156B"/>
    <w:sectPr w:rsidR="008B0274" w:rsidSect="00B22F86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15" w:right="1008" w:bottom="540" w:left="1008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092" w:rsidRDefault="00E50092">
      <w:r>
        <w:separator/>
      </w:r>
    </w:p>
  </w:endnote>
  <w:endnote w:type="continuationSeparator" w:id="0">
    <w:p w:rsidR="00E50092" w:rsidRDefault="00E5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80" w:rsidRDefault="00192910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7E85E0" wp14:editId="13E2D817">
              <wp:simplePos x="0" y="0"/>
              <wp:positionH relativeFrom="column">
                <wp:posOffset>1583690</wp:posOffset>
              </wp:positionH>
              <wp:positionV relativeFrom="paragraph">
                <wp:posOffset>123190</wp:posOffset>
              </wp:positionV>
              <wp:extent cx="2628900" cy="320675"/>
              <wp:effectExtent l="2540" t="0" r="0" b="381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320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3380" w:rsidRDefault="0019291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FACULTY OF MANAGEMENT STUDIES</w:t>
                          </w:r>
                        </w:p>
                        <w:p w:rsidR="00083380" w:rsidRDefault="0019291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UNIVERSITY OF DELHI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24.7pt;margin-top:9.7pt;width:207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/bhQIAABYFAAAOAAAAZHJzL2Uyb0RvYy54bWysVNuO2yAQfa/Uf0C8Z32pc7EVZ7WXpqq0&#10;vUi7/QACOEbFQIHE3q767x1wkq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" stroked="f">
              <v:textbox>
                <w:txbxContent>
                  <w:p w:rsidR="00083380" w:rsidRDefault="00192910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FACULTY OF MANAGEMENT STUDIES</w:t>
                    </w:r>
                  </w:p>
                  <w:p w:rsidR="00083380" w:rsidRDefault="00192910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UNIVERSITY OF DELHI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88AB8C" wp14:editId="1629CE63">
              <wp:simplePos x="0" y="0"/>
              <wp:positionH relativeFrom="column">
                <wp:posOffset>-228600</wp:posOffset>
              </wp:positionH>
              <wp:positionV relativeFrom="paragraph">
                <wp:posOffset>123190</wp:posOffset>
              </wp:positionV>
              <wp:extent cx="5829300" cy="0"/>
              <wp:effectExtent l="9525" t="8890" r="9525" b="1016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9.7pt" to="44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Eq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OJ4unF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80" w:rsidRDefault="00192910" w:rsidP="00E07052">
    <w:pPr>
      <w:pStyle w:val="Footer"/>
      <w:tabs>
        <w:tab w:val="left" w:pos="9891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DF6C1A" wp14:editId="0243195F">
              <wp:simplePos x="0" y="0"/>
              <wp:positionH relativeFrom="column">
                <wp:posOffset>734695</wp:posOffset>
              </wp:positionH>
              <wp:positionV relativeFrom="paragraph">
                <wp:posOffset>37465</wp:posOffset>
              </wp:positionV>
              <wp:extent cx="4867275" cy="381000"/>
              <wp:effectExtent l="1270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7275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3380" w:rsidRPr="00E07052" w:rsidRDefault="0019291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07052">
                            <w:rPr>
                              <w:b/>
                              <w:bCs/>
                            </w:rPr>
                            <w:t>FACULTY OF MANAGEMENT STUDIES, UNIVERSITY OF DELHI</w:t>
                          </w:r>
                        </w:p>
                        <w:p w:rsidR="00083380" w:rsidRPr="00E07052" w:rsidRDefault="0019291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07052">
                            <w:rPr>
                              <w:b/>
                              <w:bCs/>
                            </w:rPr>
                            <w:t>(</w:t>
                          </w:r>
                          <w:proofErr w:type="spellStart"/>
                          <w:r w:rsidR="00ED6040">
                            <w:rPr>
                              <w:b/>
                              <w:bCs/>
                            </w:rPr>
                            <w:t>Master</w:t>
                          </w:r>
                          <w:r w:rsidR="005476C5">
                            <w:rPr>
                              <w:b/>
                              <w:bCs/>
                            </w:rPr>
                            <w:t>s</w:t>
                          </w:r>
                          <w:proofErr w:type="spellEnd"/>
                          <w:r w:rsidRPr="00E07052">
                            <w:rPr>
                              <w:b/>
                              <w:bCs/>
                            </w:rPr>
                            <w:t xml:space="preserve"> in Business Administration)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57.85pt;margin-top:2.95pt;width:383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" stroked="f">
              <v:textbox>
                <w:txbxContent>
                  <w:p w:rsidR="00083380" w:rsidRPr="00E07052" w:rsidRDefault="00192910">
                    <w:pPr>
                      <w:jc w:val="center"/>
                      <w:rPr>
                        <w:b/>
                        <w:bCs/>
                      </w:rPr>
                    </w:pPr>
                    <w:r w:rsidRPr="00E07052">
                      <w:rPr>
                        <w:b/>
                        <w:bCs/>
                      </w:rPr>
                      <w:t>FACULTY OF MANAGEMENT STUDIES, UNIVERSITY OF DELHI</w:t>
                    </w:r>
                  </w:p>
                  <w:p w:rsidR="00083380" w:rsidRPr="00E07052" w:rsidRDefault="00192910">
                    <w:pPr>
                      <w:jc w:val="center"/>
                      <w:rPr>
                        <w:b/>
                        <w:bCs/>
                      </w:rPr>
                    </w:pPr>
                    <w:r w:rsidRPr="00E07052">
                      <w:rPr>
                        <w:b/>
                        <w:bCs/>
                      </w:rPr>
                      <w:t>(</w:t>
                    </w:r>
                    <w:proofErr w:type="spellStart"/>
                    <w:r w:rsidR="00ED6040">
                      <w:rPr>
                        <w:b/>
                        <w:bCs/>
                      </w:rPr>
                      <w:t>Master</w:t>
                    </w:r>
                    <w:r w:rsidR="005476C5">
                      <w:rPr>
                        <w:b/>
                        <w:bCs/>
                      </w:rPr>
                      <w:t>s</w:t>
                    </w:r>
                    <w:proofErr w:type="spellEnd"/>
                    <w:r w:rsidRPr="00E07052">
                      <w:rPr>
                        <w:b/>
                        <w:bCs/>
                      </w:rPr>
                      <w:t xml:space="preserve"> in Business Administration)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310D4D" wp14:editId="6BD8413A">
              <wp:simplePos x="0" y="0"/>
              <wp:positionH relativeFrom="column">
                <wp:posOffset>-163830</wp:posOffset>
              </wp:positionH>
              <wp:positionV relativeFrom="paragraph">
                <wp:posOffset>37465</wp:posOffset>
              </wp:positionV>
              <wp:extent cx="6637020" cy="0"/>
              <wp:effectExtent l="7620" t="8890" r="13335" b="1016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70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9pt,2.95pt" to="509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2erHQIAADY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092" w:rsidRDefault="00E50092">
      <w:r>
        <w:separator/>
      </w:r>
    </w:p>
  </w:footnote>
  <w:footnote w:type="continuationSeparator" w:id="0">
    <w:p w:rsidR="00E50092" w:rsidRDefault="00E50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80" w:rsidRPr="00241371" w:rsidRDefault="00192910" w:rsidP="00B76B48">
    <w:pPr>
      <w:pStyle w:val="Header"/>
      <w:tabs>
        <w:tab w:val="clear" w:pos="4320"/>
        <w:tab w:val="clear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2C445C" wp14:editId="56477528">
              <wp:simplePos x="0" y="0"/>
              <wp:positionH relativeFrom="margin">
                <wp:align>center</wp:align>
              </wp:positionH>
              <wp:positionV relativeFrom="paragraph">
                <wp:posOffset>114300</wp:posOffset>
              </wp:positionV>
              <wp:extent cx="6400800" cy="0"/>
              <wp:effectExtent l="9525" t="9525" r="9525" b="9525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pt" to="7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Cy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"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666390" wp14:editId="09065199">
              <wp:simplePos x="0" y="0"/>
              <wp:positionH relativeFrom="margin">
                <wp:align>center</wp:align>
              </wp:positionH>
              <wp:positionV relativeFrom="paragraph">
                <wp:posOffset>-137160</wp:posOffset>
              </wp:positionV>
              <wp:extent cx="3429000" cy="3308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3380" w:rsidRPr="00523507" w:rsidRDefault="00192910" w:rsidP="00DB0545">
                          <w:pPr>
                            <w:pStyle w:val="Default"/>
                            <w:jc w:val="center"/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proofErr w:type="spellStart"/>
                          <w:r w:rsidRPr="00523507">
                            <w:rPr>
                              <w:rFonts w:ascii="Verdana" w:hAnsi="Verdana"/>
                              <w:b/>
                              <w:sz w:val="20"/>
                            </w:rPr>
                            <w:t>Masters</w:t>
                          </w:r>
                          <w:proofErr w:type="spellEnd"/>
                          <w:r w:rsidRPr="00523507">
                            <w:rPr>
                              <w:rFonts w:ascii="Verdana" w:hAnsi="Verdana"/>
                              <w:b/>
                              <w:sz w:val="20"/>
                            </w:rPr>
                            <w:t xml:space="preserve"> in Business Administration (MBA)</w:t>
                          </w:r>
                        </w:p>
                        <w:p w:rsidR="00083380" w:rsidRDefault="00E50092" w:rsidP="00DB05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10.8pt;width:270pt;height:26.0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mTtwIAALk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" filled="f" stroked="f">
              <v:textbox>
                <w:txbxContent>
                  <w:p w:rsidR="00083380" w:rsidRPr="00523507" w:rsidRDefault="00192910" w:rsidP="00DB0545">
                    <w:pPr>
                      <w:pStyle w:val="Default"/>
                      <w:jc w:val="center"/>
                      <w:rPr>
                        <w:rFonts w:ascii="Verdana" w:hAnsi="Verdana"/>
                        <w:b/>
                        <w:sz w:val="20"/>
                      </w:rPr>
                    </w:pPr>
                    <w:proofErr w:type="spellStart"/>
                    <w:r w:rsidRPr="00523507">
                      <w:rPr>
                        <w:rFonts w:ascii="Verdana" w:hAnsi="Verdana"/>
                        <w:b/>
                        <w:sz w:val="20"/>
                      </w:rPr>
                      <w:t>Masters</w:t>
                    </w:r>
                    <w:proofErr w:type="spellEnd"/>
                    <w:r w:rsidRPr="00523507">
                      <w:rPr>
                        <w:rFonts w:ascii="Verdana" w:hAnsi="Verdana"/>
                        <w:b/>
                        <w:sz w:val="20"/>
                      </w:rPr>
                      <w:t xml:space="preserve"> in Business Administration (MBA)</w:t>
                    </w:r>
                  </w:p>
                  <w:p w:rsidR="00083380" w:rsidRDefault="003B793B" w:rsidP="00DB0545"/>
                </w:txbxContent>
              </v:textbox>
              <w10:wrap anchorx="margin"/>
            </v:shape>
          </w:pict>
        </mc:Fallback>
      </mc:AlternateContent>
    </w: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751C98" wp14:editId="71D6CE07">
              <wp:simplePos x="0" y="0"/>
              <wp:positionH relativeFrom="column">
                <wp:posOffset>-228600</wp:posOffset>
              </wp:positionH>
              <wp:positionV relativeFrom="paragraph">
                <wp:posOffset>-434340</wp:posOffset>
              </wp:positionV>
              <wp:extent cx="6629400" cy="386715"/>
              <wp:effectExtent l="0" t="381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386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3380" w:rsidRPr="00B76B48" w:rsidRDefault="00192910" w:rsidP="00B76B48">
                          <w:pPr>
                            <w:pStyle w:val="Heading4"/>
                            <w:rPr>
                              <w:bCs w:val="0"/>
                            </w:rPr>
                          </w:pPr>
                          <w:r w:rsidRPr="00B76B48">
                            <w:t xml:space="preserve">Corporate Relations and Placement || </w:t>
                          </w:r>
                          <w:r w:rsidRPr="00B76B48">
                            <w:rPr>
                              <w:bCs w:val="0"/>
                            </w:rPr>
                            <w:t>Faculty of Management Studies, University of Delhi</w:t>
                          </w:r>
                        </w:p>
                        <w:p w:rsidR="00083380" w:rsidRDefault="00192910" w:rsidP="00DB0545">
                          <w:pPr>
                            <w:pStyle w:val="Default"/>
                          </w:pPr>
                          <w:r>
                            <w:rPr>
                              <w:rFonts w:ascii="Verdana" w:hAnsi="Verdana" w:cs="Arial"/>
                              <w:b/>
                              <w:bCs/>
                              <w:sz w:val="16"/>
                            </w:rPr>
                            <w:t>Email: placement@fms.edu</w:t>
                          </w:r>
                        </w:p>
                        <w:p w:rsidR="00083380" w:rsidRDefault="00E50092" w:rsidP="00DB0545">
                          <w:pPr>
                            <w:pStyle w:val="Defaul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18pt;margin-top:-34.2pt;width:522pt;height:3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19xhAIAABY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" stroked="f">
              <v:textbox>
                <w:txbxContent>
                  <w:p w:rsidR="00083380" w:rsidRPr="00B76B48" w:rsidRDefault="00192910" w:rsidP="00B76B48">
                    <w:pPr>
                      <w:pStyle w:val="Heading4"/>
                      <w:rPr>
                        <w:bCs w:val="0"/>
                      </w:rPr>
                    </w:pPr>
                    <w:r w:rsidRPr="00B76B48">
                      <w:t xml:space="preserve">Corporate Relations and Placement || </w:t>
                    </w:r>
                    <w:r w:rsidRPr="00B76B48">
                      <w:rPr>
                        <w:bCs w:val="0"/>
                      </w:rPr>
                      <w:t>Faculty of Management Studies, University of Delhi</w:t>
                    </w:r>
                  </w:p>
                  <w:p w:rsidR="00083380" w:rsidRDefault="00192910" w:rsidP="00DB0545">
                    <w:pPr>
                      <w:pStyle w:val="Default"/>
                    </w:pPr>
                    <w:r>
                      <w:rPr>
                        <w:rFonts w:ascii="Verdana" w:hAnsi="Verdana" w:cs="Arial"/>
                        <w:b/>
                        <w:bCs/>
                        <w:sz w:val="16"/>
                      </w:rPr>
                      <w:t>Email: placement@fms.edu</w:t>
                    </w:r>
                  </w:p>
                  <w:p w:rsidR="00083380" w:rsidRDefault="003B793B" w:rsidP="00DB0545">
                    <w:pPr>
                      <w:pStyle w:val="Defaul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58AAE870" wp14:editId="2FA4014E">
          <wp:simplePos x="0" y="0"/>
          <wp:positionH relativeFrom="column">
            <wp:posOffset>-685800</wp:posOffset>
          </wp:positionH>
          <wp:positionV relativeFrom="paragraph">
            <wp:posOffset>-434340</wp:posOffset>
          </wp:positionV>
          <wp:extent cx="495935" cy="533400"/>
          <wp:effectExtent l="0" t="0" r="0" b="0"/>
          <wp:wrapSquare wrapText="left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80" w:rsidRDefault="00192910" w:rsidP="00D21349">
    <w:pPr>
      <w:pStyle w:val="Heading1"/>
      <w:tabs>
        <w:tab w:val="left" w:pos="1260"/>
        <w:tab w:val="left" w:pos="1350"/>
        <w:tab w:val="left" w:pos="1440"/>
        <w:tab w:val="left" w:pos="3780"/>
      </w:tabs>
      <w:ind w:right="-279"/>
      <w:jc w:val="right"/>
    </w:pPr>
    <w:r>
      <w:rPr>
        <w:noProof/>
      </w:rPr>
      <w:drawing>
        <wp:inline distT="0" distB="0" distL="0" distR="0" wp14:anchorId="41D2E766" wp14:editId="53041AA1">
          <wp:extent cx="819150" cy="323850"/>
          <wp:effectExtent l="0" t="0" r="0" b="0"/>
          <wp:docPr id="1" name="Picture 1" descr="Description: FMS_Logo_HQ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FMS_Logo_HQ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190A"/>
    <w:multiLevelType w:val="hybridMultilevel"/>
    <w:tmpl w:val="6044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D3522"/>
    <w:multiLevelType w:val="hybridMultilevel"/>
    <w:tmpl w:val="490CA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">
    <w:nsid w:val="600B48CB"/>
    <w:multiLevelType w:val="hybridMultilevel"/>
    <w:tmpl w:val="8F84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F7443"/>
    <w:multiLevelType w:val="hybridMultilevel"/>
    <w:tmpl w:val="2C7E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10"/>
    <w:rsid w:val="00173B4C"/>
    <w:rsid w:val="00192910"/>
    <w:rsid w:val="002141E2"/>
    <w:rsid w:val="00237BD7"/>
    <w:rsid w:val="00277ADF"/>
    <w:rsid w:val="002C45A7"/>
    <w:rsid w:val="002F134F"/>
    <w:rsid w:val="003B793B"/>
    <w:rsid w:val="003D775A"/>
    <w:rsid w:val="0047081E"/>
    <w:rsid w:val="00476D39"/>
    <w:rsid w:val="005476C5"/>
    <w:rsid w:val="005E116D"/>
    <w:rsid w:val="006A6F6D"/>
    <w:rsid w:val="006B56D7"/>
    <w:rsid w:val="00713547"/>
    <w:rsid w:val="007565E0"/>
    <w:rsid w:val="0076156B"/>
    <w:rsid w:val="00826C86"/>
    <w:rsid w:val="008B0274"/>
    <w:rsid w:val="00947AAB"/>
    <w:rsid w:val="00A34846"/>
    <w:rsid w:val="00AA4992"/>
    <w:rsid w:val="00AD43FA"/>
    <w:rsid w:val="00B4680A"/>
    <w:rsid w:val="00B97DE8"/>
    <w:rsid w:val="00BF1A0B"/>
    <w:rsid w:val="00C71B60"/>
    <w:rsid w:val="00CD7F7F"/>
    <w:rsid w:val="00D31CD2"/>
    <w:rsid w:val="00DF1331"/>
    <w:rsid w:val="00E50092"/>
    <w:rsid w:val="00E95A7E"/>
    <w:rsid w:val="00ED6040"/>
    <w:rsid w:val="00EF6914"/>
    <w:rsid w:val="00F038C7"/>
    <w:rsid w:val="00F6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910"/>
    <w:pPr>
      <w:spacing w:after="0" w:line="240" w:lineRule="auto"/>
    </w:pPr>
    <w:rPr>
      <w:rFonts w:ascii="Verdana" w:eastAsia="Times New Roman" w:hAnsi="Verdana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192910"/>
    <w:pPr>
      <w:keepNext/>
      <w:outlineLvl w:val="0"/>
    </w:pPr>
    <w:rPr>
      <w:b/>
      <w:bCs/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192910"/>
    <w:pPr>
      <w:keepNext/>
      <w:widowControl w:val="0"/>
      <w:autoSpaceDE w:val="0"/>
      <w:autoSpaceDN w:val="0"/>
      <w:adjustRightInd w:val="0"/>
      <w:outlineLvl w:val="3"/>
    </w:pPr>
    <w:rPr>
      <w:rFonts w:eastAsia="SimSun" w:cs="Arial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2910"/>
    <w:rPr>
      <w:rFonts w:ascii="Verdana" w:eastAsia="Times New Roman" w:hAnsi="Verdana" w:cs="Times New Roman"/>
      <w:b/>
      <w:bCs/>
      <w:sz w:val="20"/>
      <w:szCs w:val="28"/>
    </w:rPr>
  </w:style>
  <w:style w:type="character" w:customStyle="1" w:styleId="Heading4Char">
    <w:name w:val="Heading 4 Char"/>
    <w:basedOn w:val="DefaultParagraphFont"/>
    <w:link w:val="Heading4"/>
    <w:rsid w:val="00192910"/>
    <w:rPr>
      <w:rFonts w:ascii="Verdana" w:eastAsia="SimSun" w:hAnsi="Verdana" w:cs="Arial"/>
      <w:b/>
      <w:bCs/>
      <w:sz w:val="16"/>
      <w:szCs w:val="24"/>
      <w:lang w:eastAsia="zh-CN"/>
    </w:rPr>
  </w:style>
  <w:style w:type="paragraph" w:styleId="Header">
    <w:name w:val="header"/>
    <w:basedOn w:val="Normal"/>
    <w:link w:val="HeaderChar"/>
    <w:rsid w:val="001929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2910"/>
    <w:rPr>
      <w:rFonts w:ascii="Verdana" w:eastAsia="Times New Roman" w:hAnsi="Verdana" w:cs="Times New Roman"/>
      <w:sz w:val="16"/>
      <w:szCs w:val="24"/>
    </w:rPr>
  </w:style>
  <w:style w:type="paragraph" w:styleId="Footer">
    <w:name w:val="footer"/>
    <w:basedOn w:val="Normal"/>
    <w:link w:val="FooterChar"/>
    <w:rsid w:val="001929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2910"/>
    <w:rPr>
      <w:rFonts w:ascii="Verdana" w:eastAsia="Times New Roman" w:hAnsi="Verdana" w:cs="Times New Roman"/>
      <w:sz w:val="16"/>
      <w:szCs w:val="24"/>
    </w:rPr>
  </w:style>
  <w:style w:type="paragraph" w:customStyle="1" w:styleId="Default">
    <w:name w:val="Default"/>
    <w:rsid w:val="0019291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92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910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1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910"/>
    <w:pPr>
      <w:spacing w:after="0" w:line="240" w:lineRule="auto"/>
    </w:pPr>
    <w:rPr>
      <w:rFonts w:ascii="Verdana" w:eastAsia="Times New Roman" w:hAnsi="Verdana" w:cs="Times New Roman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192910"/>
    <w:pPr>
      <w:keepNext/>
      <w:outlineLvl w:val="0"/>
    </w:pPr>
    <w:rPr>
      <w:b/>
      <w:bCs/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192910"/>
    <w:pPr>
      <w:keepNext/>
      <w:widowControl w:val="0"/>
      <w:autoSpaceDE w:val="0"/>
      <w:autoSpaceDN w:val="0"/>
      <w:adjustRightInd w:val="0"/>
      <w:outlineLvl w:val="3"/>
    </w:pPr>
    <w:rPr>
      <w:rFonts w:eastAsia="SimSun" w:cs="Arial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2910"/>
    <w:rPr>
      <w:rFonts w:ascii="Verdana" w:eastAsia="Times New Roman" w:hAnsi="Verdana" w:cs="Times New Roman"/>
      <w:b/>
      <w:bCs/>
      <w:sz w:val="20"/>
      <w:szCs w:val="28"/>
    </w:rPr>
  </w:style>
  <w:style w:type="character" w:customStyle="1" w:styleId="Heading4Char">
    <w:name w:val="Heading 4 Char"/>
    <w:basedOn w:val="DefaultParagraphFont"/>
    <w:link w:val="Heading4"/>
    <w:rsid w:val="00192910"/>
    <w:rPr>
      <w:rFonts w:ascii="Verdana" w:eastAsia="SimSun" w:hAnsi="Verdana" w:cs="Arial"/>
      <w:b/>
      <w:bCs/>
      <w:sz w:val="16"/>
      <w:szCs w:val="24"/>
      <w:lang w:eastAsia="zh-CN"/>
    </w:rPr>
  </w:style>
  <w:style w:type="paragraph" w:styleId="Header">
    <w:name w:val="header"/>
    <w:basedOn w:val="Normal"/>
    <w:link w:val="HeaderChar"/>
    <w:rsid w:val="001929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2910"/>
    <w:rPr>
      <w:rFonts w:ascii="Verdana" w:eastAsia="Times New Roman" w:hAnsi="Verdana" w:cs="Times New Roman"/>
      <w:sz w:val="16"/>
      <w:szCs w:val="24"/>
    </w:rPr>
  </w:style>
  <w:style w:type="paragraph" w:styleId="Footer">
    <w:name w:val="footer"/>
    <w:basedOn w:val="Normal"/>
    <w:link w:val="FooterChar"/>
    <w:rsid w:val="001929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2910"/>
    <w:rPr>
      <w:rFonts w:ascii="Verdana" w:eastAsia="Times New Roman" w:hAnsi="Verdana" w:cs="Times New Roman"/>
      <w:sz w:val="16"/>
      <w:szCs w:val="24"/>
    </w:rPr>
  </w:style>
  <w:style w:type="paragraph" w:customStyle="1" w:styleId="Default">
    <w:name w:val="Default"/>
    <w:rsid w:val="0019291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92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910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27</cp:revision>
  <cp:lastPrinted>2014-09-04T15:06:00Z</cp:lastPrinted>
  <dcterms:created xsi:type="dcterms:W3CDTF">2014-09-03T08:11:00Z</dcterms:created>
  <dcterms:modified xsi:type="dcterms:W3CDTF">2014-12-22T04:36:00Z</dcterms:modified>
</cp:coreProperties>
</file>