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 - Web Server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Frequency - Real time / Batch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Target - HDFS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will be considering here Batch to execute the project.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 has been loaded to mypath. You can load to your own path and give in location while creating table.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================= CREATE EXTERNAL TABLE QueryLogs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EXTERNAL TABLE QueryLogs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querytime timestamp,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query varchar(255)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ROW FORMAT DELIMITED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LOCATION 'hdfs:///user/edureka_430240/QueryLogs'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tblproperties ("skip.header.line.count"="1");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5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=====================CHECKING RESULTS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18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====================== Query To Get Results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 FROM QueryLogs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querytime &gt;= from_unixtime((unix_timestamp(querytime)) - (12*60*60))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ORDER BY querytime desc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LIMIT 15;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0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======================= ALternative Query to Get Results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query, RANK() OVER (ORDER BY querytime) query_time_rank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query_logs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querytime BETWEEN (SELECT min(querytime) FROM query_logs) AND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(SELECT FROM_UNIXTIME(UNIX_TIMESTAMP(min(querytime)) 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(12*60*60)) FROM query_logs)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 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query_time_rank &lt;= 15;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