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Details</w:t>
      </w:r>
    </w:p>
    <w:p>
      <w:pPr>
        <w:pStyle w:val="Heading2"/>
      </w:pPr>
      <w:r>
        <w:t>Tables</w:t>
      </w:r>
    </w:p>
    <w:p>
      <w:r>
        <w:rPr>
          <w:b/>
        </w:rPr>
        <w:t xml:space="preserve">Table Title: </w:t>
      </w:r>
      <w:r>
        <w:t>Exam Results</w:t>
      </w:r>
    </w:p>
    <w:p>
      <w:pPr>
        <w:pStyle w:val="Heading3"/>
      </w:pPr>
      <w:r>
        <w:t>Columns</w:t>
      </w:r>
    </w:p>
    <w:p>
      <w:pPr>
        <w:pStyle w:val="ListBullet"/>
      </w:pPr>
      <w:r>
        <w:t>Student ID</w:t>
      </w:r>
    </w:p>
    <w:p>
      <w:pPr>
        <w:pStyle w:val="ListBullet"/>
      </w:pPr>
      <w:r>
        <w:t>Name</w:t>
      </w:r>
    </w:p>
    <w:p>
      <w:pPr>
        <w:pStyle w:val="ListBullet"/>
      </w:pPr>
      <w:r>
        <w:t>Subject</w:t>
      </w:r>
    </w:p>
    <w:p>
      <w:pPr>
        <w:pStyle w:val="ListBullet"/>
      </w:pPr>
      <w:r>
        <w:t>Marks</w:t>
      </w:r>
    </w:p>
    <w:p>
      <w:pPr>
        <w:pStyle w:val="ListBullet"/>
      </w:pPr>
      <w:r>
        <w:t>Grade</w:t>
      </w:r>
    </w:p>
    <w:p>
      <w:pPr>
        <w:pStyle w:val="Heading2"/>
      </w:pPr>
      <w:r>
        <w:t>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728"/>
          </w:tcPr>
          <w:p>
            <w:r>
              <w:t>A101</w:t>
            </w:r>
          </w:p>
        </w:tc>
        <w:tc>
          <w:tcPr>
            <w:tcW w:type="dxa" w:w="1728"/>
          </w:tcPr>
          <w:p>
            <w:r>
              <w:t>John Doe</w:t>
            </w:r>
          </w:p>
        </w:tc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85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A102</w:t>
            </w:r>
          </w:p>
        </w:tc>
        <w:tc>
          <w:tcPr>
            <w:tcW w:type="dxa" w:w="1728"/>
          </w:tcPr>
          <w:p>
            <w:r>
              <w:t>Jane Smith</w:t>
            </w:r>
          </w:p>
        </w:tc>
        <w:tc>
          <w:tcPr>
            <w:tcW w:type="dxa" w:w="1728"/>
          </w:tcPr>
          <w:p>
            <w:r>
              <w:t>Science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A103</w:t>
            </w:r>
          </w:p>
        </w:tc>
        <w:tc>
          <w:tcPr>
            <w:tcW w:type="dxa" w:w="1728"/>
          </w:tcPr>
          <w:p>
            <w:r>
              <w:t>Michael Johnson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