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17" w:lineRule="auto"/>
        <w:ind w:right="-4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BCA</w:t>
      </w:r>
    </w:p>
    <w:p w:rsidR="00000000" w:rsidDel="00000000" w:rsidP="00000000" w:rsidRDefault="00000000" w:rsidRPr="00000000" w14:paraId="00000002">
      <w:pPr>
        <w:spacing w:line="317" w:lineRule="auto"/>
        <w:ind w:right="-4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Semester-IV</w:t>
      </w:r>
    </w:p>
    <w:p w:rsidR="00000000" w:rsidDel="00000000" w:rsidP="00000000" w:rsidRDefault="00000000" w:rsidRPr="00000000" w14:paraId="00000003">
      <w:pPr>
        <w:spacing w:line="317" w:lineRule="auto"/>
        <w:ind w:left="1595" w:right="-46"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L-2 T-0 P-0 C-2</w:t>
      </w:r>
    </w:p>
    <w:p w:rsidR="00000000" w:rsidDel="00000000" w:rsidP="00000000" w:rsidRDefault="00000000" w:rsidRPr="00000000" w14:paraId="00000004">
      <w:pPr>
        <w:spacing w:line="317" w:lineRule="auto"/>
        <w:ind w:left="1595" w:right="1614"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24BCA570T: Client Side Scripting</w:t>
      </w:r>
    </w:p>
    <w:p w:rsidR="00000000" w:rsidDel="00000000" w:rsidP="00000000" w:rsidRDefault="00000000" w:rsidRPr="00000000" w14:paraId="00000005">
      <w:pPr>
        <w:spacing w:line="360" w:lineRule="auto"/>
        <w:ind w:right="1614"/>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360" w:lineRule="auto"/>
        <w:ind w:right="1614"/>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Objectives</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ind w:left="1134"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know about basic understanding of JavaScript's.</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ind w:left="1134"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learn about control flow structures in JavaScript.</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ind w:left="1134"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learn JavaScript functions, objects, and arrays to solve problems.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ind w:left="1134"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know about higher-order functions in JavaScript to achieve code abstraction.</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ind w:left="1134"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learn the fundamentals of objects in JavaScript using encapsulation, prototypes, classes, and inheritance.</w:t>
      </w:r>
    </w:p>
    <w:p w:rsidR="00000000" w:rsidDel="00000000" w:rsidP="00000000" w:rsidRDefault="00000000" w:rsidRPr="00000000" w14:paraId="0000000C">
      <w:pPr>
        <w:spacing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w:t>
      </w:r>
    </w:p>
    <w:p w:rsidR="00000000" w:rsidDel="00000000" w:rsidP="00000000" w:rsidRDefault="00000000" w:rsidRPr="00000000" w14:paraId="0000000D">
      <w:pPr>
        <w:numPr>
          <w:ilvl w:val="0"/>
          <w:numId w:val="1"/>
        </w:numPr>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Understand JavaScript's basic elements, including values, data types, and operators.</w:t>
      </w:r>
    </w:p>
    <w:p w:rsidR="00000000" w:rsidDel="00000000" w:rsidP="00000000" w:rsidRDefault="00000000" w:rsidRPr="00000000" w14:paraId="0000000E">
      <w:pPr>
        <w:numPr>
          <w:ilvl w:val="0"/>
          <w:numId w:val="1"/>
        </w:numPr>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Apply JavaScript's program structure and control flow concepts to write code effectively.</w:t>
      </w:r>
    </w:p>
    <w:p w:rsidR="00000000" w:rsidDel="00000000" w:rsidP="00000000" w:rsidRDefault="00000000" w:rsidRPr="00000000" w14:paraId="0000000F">
      <w:pPr>
        <w:numPr>
          <w:ilvl w:val="0"/>
          <w:numId w:val="1"/>
        </w:numPr>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Analyze and apply higher-order functions for data transformation and abstraction in JavaScript.</w:t>
      </w:r>
    </w:p>
    <w:p w:rsidR="00000000" w:rsidDel="00000000" w:rsidP="00000000" w:rsidRDefault="00000000" w:rsidRPr="00000000" w14:paraId="00000010">
      <w:pPr>
        <w:numPr>
          <w:ilvl w:val="0"/>
          <w:numId w:val="1"/>
        </w:numPr>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Evaluate JavaScript functions, data structures, and recursion to solve practical programming problems.</w:t>
      </w:r>
    </w:p>
    <w:p w:rsidR="00000000" w:rsidDel="00000000" w:rsidP="00000000" w:rsidRDefault="00000000" w:rsidRPr="00000000" w14:paraId="00000011">
      <w:pPr>
        <w:numPr>
          <w:ilvl w:val="0"/>
          <w:numId w:val="1"/>
        </w:numPr>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JavaScript programs and classes, implementing object-oriented principles, inheritance, and polymorphism.</w:t>
      </w:r>
    </w:p>
    <w:p w:rsidR="00000000" w:rsidDel="00000000" w:rsidP="00000000" w:rsidRDefault="00000000" w:rsidRPr="00000000" w14:paraId="00000012">
      <w:pPr>
        <w:keepLines w:val="1"/>
        <w:ind w:left="720" w:hanging="1003"/>
        <w:rPr>
          <w:rFonts w:ascii="Times New Roman" w:cs="Times New Roman" w:eastAsia="Times New Roman" w:hAnsi="Times New Roman"/>
          <w:color w:val="0d0d0d"/>
          <w:sz w:val="18"/>
          <w:szCs w:val="18"/>
          <w:highlight w:val="white"/>
        </w:rPr>
      </w:pPr>
      <w:r w:rsidDel="00000000" w:rsidR="00000000" w:rsidRPr="00000000">
        <w:rPr>
          <w:rtl w:val="0"/>
        </w:rPr>
      </w:r>
    </w:p>
    <w:p w:rsidR="00000000" w:rsidDel="00000000" w:rsidP="00000000" w:rsidRDefault="00000000" w:rsidRPr="00000000" w14:paraId="00000013">
      <w:pPr>
        <w:spacing w:before="200" w:lineRule="auto"/>
        <w:ind w:left="180" w:hanging="180"/>
        <w:jc w:val="left"/>
        <w:rPr>
          <w:rFonts w:ascii="Times New Roman" w:cs="Times New Roman" w:eastAsia="Times New Roman" w:hAnsi="Times New Roman"/>
          <w:b w:val="1"/>
          <w:bCs w:val="1"/>
          <w:color w:val="0d0d0d"/>
          <w:sz w:val="18"/>
          <w:szCs w:val="18"/>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Articulation Matrix</w:t>
      </w:r>
      <w:r w:rsidDel="00000000" w:rsidR="00000000" w:rsidRPr="00000000">
        <w:rPr>
          <w:rtl w:val="0"/>
        </w:rPr>
      </w:r>
    </w:p>
    <w:p w:rsidR="00000000" w:rsidDel="00000000" w:rsidP="00000000" w:rsidRDefault="00000000" w:rsidRPr="00000000" w14:paraId="00000014">
      <w:pPr>
        <w:keepLines w:val="1"/>
        <w:rPr>
          <w:rFonts w:ascii="Times New Roman" w:cs="Times New Roman" w:eastAsia="Times New Roman" w:hAnsi="Times New Roman"/>
          <w:b w:val="1"/>
          <w:bCs w:val="1"/>
          <w:color w:val="0d0d0d"/>
          <w:sz w:val="18"/>
          <w:szCs w:val="18"/>
          <w:highlight w:val="white"/>
        </w:rPr>
      </w:pPr>
      <w:r w:rsidDel="00000000" w:rsidR="00000000" w:rsidRPr="00000000">
        <w:rPr>
          <w:rFonts w:ascii="Times New Roman" w:cs="Times New Roman" w:eastAsia="Times New Roman" w:hAnsi="Times New Roman"/>
          <w:b w:val="1"/>
          <w:bCs w:val="1"/>
          <w:color w:val="0d0d0d"/>
          <w:sz w:val="18"/>
          <w:szCs w:val="18"/>
          <w:highlight w:val="white"/>
          <w:rtl w:val="0"/>
        </w:rPr>
        <w:t xml:space="preserve">(Program Articulation Matrix is formed by the strength of the correlation of COs with POs and PSOs. The strength of correlation is indicated as 3 for substantial (high), 2 for moderate (medium) correlation, and 1 for slight (low) correlation)</w:t>
      </w:r>
    </w:p>
    <w:p w:rsidR="00000000" w:rsidDel="00000000" w:rsidP="00000000" w:rsidRDefault="00000000" w:rsidRPr="00000000" w14:paraId="00000015">
      <w:pPr>
        <w:keepLines w:val="1"/>
        <w:ind w:left="720" w:hanging="1003"/>
        <w:rPr>
          <w:rFonts w:ascii="Times New Roman" w:cs="Times New Roman" w:eastAsia="Times New Roman" w:hAnsi="Times New Roman"/>
          <w:color w:val="0d0d0d"/>
          <w:sz w:val="18"/>
          <w:szCs w:val="18"/>
          <w:highlight w:val="white"/>
        </w:rPr>
      </w:pPr>
      <w:r w:rsidDel="00000000" w:rsidR="00000000" w:rsidRPr="00000000">
        <w:rPr>
          <w:rtl w:val="0"/>
        </w:rPr>
      </w:r>
    </w:p>
    <w:tbl>
      <w:tblPr>
        <w:tblStyle w:val="Table1"/>
        <w:tblpPr w:leftFromText="180" w:rightFromText="180" w:topFromText="180" w:bottomFromText="180" w:vertAnchor="text" w:horzAnchor="text" w:tblpX="-45" w:tblpY="17"/>
        <w:tblW w:w="9450.0" w:type="dxa"/>
        <w:jc w:val="left"/>
        <w:tblBorders>
          <w:top w:color="0d0d0d" w:space="0" w:sz="8" w:val="single"/>
          <w:left w:color="0d0d0d" w:space="0" w:sz="8" w:val="single"/>
          <w:bottom w:color="0d0d0d" w:space="0" w:sz="8" w:val="single"/>
          <w:right w:color="0d0d0d" w:space="0" w:sz="8" w:val="single"/>
          <w:insideH w:color="0d0d0d" w:space="0" w:sz="8" w:val="single"/>
          <w:insideV w:color="0d0d0d" w:space="0" w:sz="8" w:val="single"/>
        </w:tblBorders>
        <w:tblLayout w:type="fixed"/>
        <w:tblLook w:val="0400"/>
      </w:tblPr>
      <w:tblGrid>
        <w:gridCol w:w="1335"/>
        <w:gridCol w:w="630"/>
        <w:gridCol w:w="690"/>
        <w:gridCol w:w="630"/>
        <w:gridCol w:w="660"/>
        <w:gridCol w:w="660"/>
        <w:gridCol w:w="660"/>
        <w:gridCol w:w="645"/>
        <w:gridCol w:w="660"/>
        <w:gridCol w:w="645"/>
        <w:gridCol w:w="735"/>
        <w:gridCol w:w="750"/>
        <w:gridCol w:w="750"/>
        <w:tblGridChange w:id="0">
          <w:tblGrid>
            <w:gridCol w:w="1335"/>
            <w:gridCol w:w="630"/>
            <w:gridCol w:w="690"/>
            <w:gridCol w:w="630"/>
            <w:gridCol w:w="660"/>
            <w:gridCol w:w="660"/>
            <w:gridCol w:w="660"/>
            <w:gridCol w:w="645"/>
            <w:gridCol w:w="660"/>
            <w:gridCol w:w="645"/>
            <w:gridCol w:w="735"/>
            <w:gridCol w:w="750"/>
            <w:gridCol w:w="750"/>
          </w:tblGrid>
        </w:tblGridChange>
      </w:tblGrid>
      <w:tr>
        <w:trPr>
          <w:cantSplit w:val="1"/>
          <w:trHeight w:val="240" w:hRule="atLeast"/>
          <w:tblHeader w:val="1"/>
        </w:trPr>
        <w:tc>
          <w:tcPr>
            <w:vAlign w:val="center"/>
          </w:tcPr>
          <w:p w:rsidR="00000000" w:rsidDel="00000000" w:rsidP="00000000" w:rsidRDefault="00000000" w:rsidRPr="00000000" w14:paraId="00000016">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CO/PO/PSO</w:t>
            </w:r>
          </w:p>
        </w:tc>
        <w:tc>
          <w:tcPr/>
          <w:p w:rsidR="00000000" w:rsidDel="00000000" w:rsidP="00000000" w:rsidRDefault="00000000" w:rsidRPr="00000000" w14:paraId="00000017">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PO1</w:t>
            </w:r>
          </w:p>
        </w:tc>
        <w:tc>
          <w:tcPr/>
          <w:p w:rsidR="00000000" w:rsidDel="00000000" w:rsidP="00000000" w:rsidRDefault="00000000" w:rsidRPr="00000000" w14:paraId="00000018">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PO2</w:t>
            </w:r>
          </w:p>
        </w:tc>
        <w:tc>
          <w:tcPr/>
          <w:p w:rsidR="00000000" w:rsidDel="00000000" w:rsidP="00000000" w:rsidRDefault="00000000" w:rsidRPr="00000000" w14:paraId="00000019">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PO3</w:t>
            </w:r>
          </w:p>
        </w:tc>
        <w:tc>
          <w:tcPr/>
          <w:p w:rsidR="00000000" w:rsidDel="00000000" w:rsidP="00000000" w:rsidRDefault="00000000" w:rsidRPr="00000000" w14:paraId="0000001A">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PO4</w:t>
            </w:r>
          </w:p>
        </w:tc>
        <w:tc>
          <w:tcPr/>
          <w:p w:rsidR="00000000" w:rsidDel="00000000" w:rsidP="00000000" w:rsidRDefault="00000000" w:rsidRPr="00000000" w14:paraId="0000001B">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PO5</w:t>
            </w:r>
          </w:p>
        </w:tc>
        <w:tc>
          <w:tcPr/>
          <w:p w:rsidR="00000000" w:rsidDel="00000000" w:rsidP="00000000" w:rsidRDefault="00000000" w:rsidRPr="00000000" w14:paraId="0000001C">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PO6</w:t>
            </w:r>
          </w:p>
        </w:tc>
        <w:tc>
          <w:tcPr/>
          <w:p w:rsidR="00000000" w:rsidDel="00000000" w:rsidP="00000000" w:rsidRDefault="00000000" w:rsidRPr="00000000" w14:paraId="0000001D">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PO7</w:t>
            </w:r>
          </w:p>
        </w:tc>
        <w:tc>
          <w:tcPr/>
          <w:p w:rsidR="00000000" w:rsidDel="00000000" w:rsidP="00000000" w:rsidRDefault="00000000" w:rsidRPr="00000000" w14:paraId="0000001E">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PO8</w:t>
            </w:r>
          </w:p>
        </w:tc>
        <w:tc>
          <w:tcPr/>
          <w:p w:rsidR="00000000" w:rsidDel="00000000" w:rsidP="00000000" w:rsidRDefault="00000000" w:rsidRPr="00000000" w14:paraId="0000001F">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PO9</w:t>
            </w:r>
          </w:p>
        </w:tc>
        <w:tc>
          <w:tcPr/>
          <w:p w:rsidR="00000000" w:rsidDel="00000000" w:rsidP="00000000" w:rsidRDefault="00000000" w:rsidRPr="00000000" w14:paraId="00000020">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PO10</w:t>
            </w:r>
          </w:p>
        </w:tc>
        <w:tc>
          <w:tcPr>
            <w:vAlign w:val="center"/>
          </w:tcPr>
          <w:p w:rsidR="00000000" w:rsidDel="00000000" w:rsidP="00000000" w:rsidRDefault="00000000" w:rsidRPr="00000000" w14:paraId="00000021">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PSO1</w:t>
            </w:r>
          </w:p>
        </w:tc>
        <w:tc>
          <w:tcPr>
            <w:vAlign w:val="center"/>
          </w:tcPr>
          <w:p w:rsidR="00000000" w:rsidDel="00000000" w:rsidP="00000000" w:rsidRDefault="00000000" w:rsidRPr="00000000" w14:paraId="00000022">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PSO2</w:t>
            </w:r>
          </w:p>
        </w:tc>
      </w:tr>
      <w:tr>
        <w:trPr>
          <w:cantSplit w:val="1"/>
          <w:trHeight w:val="255" w:hRule="atLeast"/>
          <w:tblHeader w:val="1"/>
        </w:trPr>
        <w:tc>
          <w:tcPr>
            <w:vAlign w:val="center"/>
          </w:tcPr>
          <w:p w:rsidR="00000000" w:rsidDel="00000000" w:rsidP="00000000" w:rsidRDefault="00000000" w:rsidRPr="00000000" w14:paraId="00000023">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CO1</w:t>
            </w:r>
          </w:p>
        </w:tc>
        <w:tc>
          <w:tcPr>
            <w:tcMar>
              <w:top w:w="60.0" w:type="dxa"/>
              <w:left w:w="80.0" w:type="dxa"/>
              <w:bottom w:w="60.0" w:type="dxa"/>
              <w:right w:w="80.0" w:type="dxa"/>
            </w:tcMar>
          </w:tcPr>
          <w:p w:rsidR="00000000" w:rsidDel="00000000" w:rsidP="00000000" w:rsidRDefault="00000000" w:rsidRPr="00000000" w14:paraId="0000002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60.0" w:type="dxa"/>
              <w:left w:w="80.0" w:type="dxa"/>
              <w:bottom w:w="60.0" w:type="dxa"/>
              <w:right w:w="80.0" w:type="dxa"/>
            </w:tcMar>
          </w:tcPr>
          <w:p w:rsidR="00000000" w:rsidDel="00000000" w:rsidP="00000000" w:rsidRDefault="00000000" w:rsidRPr="00000000" w14:paraId="0000002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Mar>
              <w:top w:w="60.0" w:type="dxa"/>
              <w:left w:w="80.0" w:type="dxa"/>
              <w:bottom w:w="60.0" w:type="dxa"/>
              <w:right w:w="80.0" w:type="dxa"/>
            </w:tcMar>
          </w:tcPr>
          <w:p w:rsidR="00000000" w:rsidDel="00000000" w:rsidP="00000000" w:rsidRDefault="00000000" w:rsidRPr="00000000" w14:paraId="0000002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Mar>
              <w:top w:w="60.0" w:type="dxa"/>
              <w:left w:w="80.0" w:type="dxa"/>
              <w:bottom w:w="60.0" w:type="dxa"/>
              <w:right w:w="80.0" w:type="dxa"/>
            </w:tcMar>
          </w:tcPr>
          <w:p w:rsidR="00000000" w:rsidDel="00000000" w:rsidP="00000000" w:rsidRDefault="00000000" w:rsidRPr="00000000" w14:paraId="0000002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Mar>
              <w:top w:w="60.0" w:type="dxa"/>
              <w:left w:w="80.0" w:type="dxa"/>
              <w:bottom w:w="60.0" w:type="dxa"/>
              <w:right w:w="80.0" w:type="dxa"/>
            </w:tcMar>
          </w:tcPr>
          <w:p w:rsidR="00000000" w:rsidDel="00000000" w:rsidP="00000000" w:rsidRDefault="00000000" w:rsidRPr="00000000" w14:paraId="0000002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Mar>
              <w:top w:w="60.0" w:type="dxa"/>
              <w:left w:w="80.0" w:type="dxa"/>
              <w:bottom w:w="60.0" w:type="dxa"/>
              <w:right w:w="80.0" w:type="dxa"/>
            </w:tcMar>
          </w:tcPr>
          <w:p w:rsidR="00000000" w:rsidDel="00000000" w:rsidP="00000000" w:rsidRDefault="00000000" w:rsidRPr="00000000" w14:paraId="0000002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02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02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02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02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vAlign w:val="center"/>
          </w:tcPr>
          <w:p w:rsidR="00000000" w:rsidDel="00000000" w:rsidP="00000000" w:rsidRDefault="00000000" w:rsidRPr="00000000" w14:paraId="0000002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02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1"/>
          <w:trHeight w:val="333" w:hRule="atLeast"/>
          <w:tblHeader w:val="1"/>
        </w:trPr>
        <w:tc>
          <w:tcPr>
            <w:vAlign w:val="center"/>
          </w:tcPr>
          <w:p w:rsidR="00000000" w:rsidDel="00000000" w:rsidP="00000000" w:rsidRDefault="00000000" w:rsidRPr="00000000" w14:paraId="00000030">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CO2</w:t>
            </w:r>
          </w:p>
        </w:tc>
        <w:tc>
          <w:tcPr>
            <w:tcMar>
              <w:top w:w="60.0" w:type="dxa"/>
              <w:left w:w="80.0" w:type="dxa"/>
              <w:bottom w:w="60.0" w:type="dxa"/>
              <w:right w:w="80.0" w:type="dxa"/>
            </w:tcMar>
          </w:tcPr>
          <w:p w:rsidR="00000000" w:rsidDel="00000000" w:rsidP="00000000" w:rsidRDefault="00000000" w:rsidRPr="00000000" w14:paraId="0000003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Mar>
              <w:top w:w="60.0" w:type="dxa"/>
              <w:left w:w="80.0" w:type="dxa"/>
              <w:bottom w:w="60.0" w:type="dxa"/>
              <w:right w:w="80.0" w:type="dxa"/>
            </w:tcMar>
          </w:tcPr>
          <w:p w:rsidR="00000000" w:rsidDel="00000000" w:rsidP="00000000" w:rsidRDefault="00000000" w:rsidRPr="00000000" w14:paraId="0000003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60.0" w:type="dxa"/>
              <w:left w:w="80.0" w:type="dxa"/>
              <w:bottom w:w="60.0" w:type="dxa"/>
              <w:right w:w="80.0" w:type="dxa"/>
            </w:tcMar>
          </w:tcPr>
          <w:p w:rsidR="00000000" w:rsidDel="00000000" w:rsidP="00000000" w:rsidRDefault="00000000" w:rsidRPr="00000000" w14:paraId="0000003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Mar>
              <w:top w:w="60.0" w:type="dxa"/>
              <w:left w:w="80.0" w:type="dxa"/>
              <w:bottom w:w="60.0" w:type="dxa"/>
              <w:right w:w="80.0" w:type="dxa"/>
            </w:tcMar>
          </w:tcPr>
          <w:p w:rsidR="00000000" w:rsidDel="00000000" w:rsidP="00000000" w:rsidRDefault="00000000" w:rsidRPr="00000000" w14:paraId="0000003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Mar>
              <w:top w:w="60.0" w:type="dxa"/>
              <w:left w:w="80.0" w:type="dxa"/>
              <w:bottom w:w="60.0" w:type="dxa"/>
              <w:right w:w="80.0" w:type="dxa"/>
            </w:tcMar>
          </w:tcPr>
          <w:p w:rsidR="00000000" w:rsidDel="00000000" w:rsidP="00000000" w:rsidRDefault="00000000" w:rsidRPr="00000000" w14:paraId="0000003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60.0" w:type="dxa"/>
              <w:left w:w="80.0" w:type="dxa"/>
              <w:bottom w:w="60.0" w:type="dxa"/>
              <w:right w:w="80.0" w:type="dxa"/>
            </w:tcMar>
          </w:tcPr>
          <w:p w:rsidR="00000000" w:rsidDel="00000000" w:rsidP="00000000" w:rsidRDefault="00000000" w:rsidRPr="00000000" w14:paraId="0000003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03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03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03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vAlign w:val="center"/>
          </w:tcPr>
          <w:p w:rsidR="00000000" w:rsidDel="00000000" w:rsidP="00000000" w:rsidRDefault="00000000" w:rsidRPr="00000000" w14:paraId="0000003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03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03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1"/>
          <w:trHeight w:val="255" w:hRule="atLeast"/>
          <w:tblHeader w:val="1"/>
        </w:trPr>
        <w:tc>
          <w:tcPr>
            <w:vAlign w:val="center"/>
          </w:tcPr>
          <w:p w:rsidR="00000000" w:rsidDel="00000000" w:rsidP="00000000" w:rsidRDefault="00000000" w:rsidRPr="00000000" w14:paraId="0000003D">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CO3</w:t>
            </w:r>
          </w:p>
        </w:tc>
        <w:tc>
          <w:tcPr>
            <w:tcMar>
              <w:top w:w="60.0" w:type="dxa"/>
              <w:left w:w="80.0" w:type="dxa"/>
              <w:bottom w:w="60.0" w:type="dxa"/>
              <w:right w:w="80.0" w:type="dxa"/>
            </w:tcMar>
          </w:tcPr>
          <w:p w:rsidR="00000000" w:rsidDel="00000000" w:rsidP="00000000" w:rsidRDefault="00000000" w:rsidRPr="00000000" w14:paraId="0000003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Mar>
              <w:top w:w="60.0" w:type="dxa"/>
              <w:left w:w="80.0" w:type="dxa"/>
              <w:bottom w:w="60.0" w:type="dxa"/>
              <w:right w:w="80.0" w:type="dxa"/>
            </w:tcMar>
          </w:tcPr>
          <w:p w:rsidR="00000000" w:rsidDel="00000000" w:rsidP="00000000" w:rsidRDefault="00000000" w:rsidRPr="00000000" w14:paraId="0000003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60.0" w:type="dxa"/>
              <w:left w:w="80.0" w:type="dxa"/>
              <w:bottom w:w="60.0" w:type="dxa"/>
              <w:right w:w="80.0" w:type="dxa"/>
            </w:tcMar>
          </w:tcPr>
          <w:p w:rsidR="00000000" w:rsidDel="00000000" w:rsidP="00000000" w:rsidRDefault="00000000" w:rsidRPr="00000000" w14:paraId="0000004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60.0" w:type="dxa"/>
              <w:left w:w="80.0" w:type="dxa"/>
              <w:bottom w:w="60.0" w:type="dxa"/>
              <w:right w:w="80.0" w:type="dxa"/>
            </w:tcMar>
          </w:tcPr>
          <w:p w:rsidR="00000000" w:rsidDel="00000000" w:rsidP="00000000" w:rsidRDefault="00000000" w:rsidRPr="00000000" w14:paraId="0000004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Mar>
              <w:top w:w="60.0" w:type="dxa"/>
              <w:left w:w="80.0" w:type="dxa"/>
              <w:bottom w:w="60.0" w:type="dxa"/>
              <w:right w:w="80.0" w:type="dxa"/>
            </w:tcMar>
          </w:tcPr>
          <w:p w:rsidR="00000000" w:rsidDel="00000000" w:rsidP="00000000" w:rsidRDefault="00000000" w:rsidRPr="00000000" w14:paraId="0000004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Mar>
              <w:top w:w="60.0" w:type="dxa"/>
              <w:left w:w="80.0" w:type="dxa"/>
              <w:bottom w:w="60.0" w:type="dxa"/>
              <w:right w:w="80.0" w:type="dxa"/>
            </w:tcMar>
          </w:tcPr>
          <w:p w:rsidR="00000000" w:rsidDel="00000000" w:rsidP="00000000" w:rsidRDefault="00000000" w:rsidRPr="00000000" w14:paraId="0000004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04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04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vAlign w:val="center"/>
          </w:tcPr>
          <w:p w:rsidR="00000000" w:rsidDel="00000000" w:rsidP="00000000" w:rsidRDefault="00000000" w:rsidRPr="00000000" w14:paraId="0000004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04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04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04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1"/>
          <w:trHeight w:val="299" w:hRule="atLeast"/>
          <w:tblHeader w:val="1"/>
        </w:trPr>
        <w:tc>
          <w:tcPr>
            <w:vAlign w:val="center"/>
          </w:tcPr>
          <w:p w:rsidR="00000000" w:rsidDel="00000000" w:rsidP="00000000" w:rsidRDefault="00000000" w:rsidRPr="00000000" w14:paraId="0000004A">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CO4</w:t>
            </w:r>
          </w:p>
        </w:tc>
        <w:tc>
          <w:tcPr>
            <w:tcMar>
              <w:top w:w="60.0" w:type="dxa"/>
              <w:left w:w="80.0" w:type="dxa"/>
              <w:bottom w:w="60.0" w:type="dxa"/>
              <w:right w:w="80.0" w:type="dxa"/>
            </w:tcMar>
          </w:tcPr>
          <w:p w:rsidR="00000000" w:rsidDel="00000000" w:rsidP="00000000" w:rsidRDefault="00000000" w:rsidRPr="00000000" w14:paraId="0000004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60.0" w:type="dxa"/>
              <w:left w:w="80.0" w:type="dxa"/>
              <w:bottom w:w="60.0" w:type="dxa"/>
              <w:right w:w="80.0" w:type="dxa"/>
            </w:tcMar>
          </w:tcPr>
          <w:p w:rsidR="00000000" w:rsidDel="00000000" w:rsidP="00000000" w:rsidRDefault="00000000" w:rsidRPr="00000000" w14:paraId="0000004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Mar>
              <w:top w:w="60.0" w:type="dxa"/>
              <w:left w:w="80.0" w:type="dxa"/>
              <w:bottom w:w="60.0" w:type="dxa"/>
              <w:right w:w="80.0" w:type="dxa"/>
            </w:tcMar>
          </w:tcPr>
          <w:p w:rsidR="00000000" w:rsidDel="00000000" w:rsidP="00000000" w:rsidRDefault="00000000" w:rsidRPr="00000000" w14:paraId="0000004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Mar>
              <w:top w:w="60.0" w:type="dxa"/>
              <w:left w:w="80.0" w:type="dxa"/>
              <w:bottom w:w="60.0" w:type="dxa"/>
              <w:right w:w="80.0" w:type="dxa"/>
            </w:tcMar>
          </w:tcPr>
          <w:p w:rsidR="00000000" w:rsidDel="00000000" w:rsidP="00000000" w:rsidRDefault="00000000" w:rsidRPr="00000000" w14:paraId="0000004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60.0" w:type="dxa"/>
              <w:left w:w="80.0" w:type="dxa"/>
              <w:bottom w:w="60.0" w:type="dxa"/>
              <w:right w:w="80.0" w:type="dxa"/>
            </w:tcMar>
          </w:tcPr>
          <w:p w:rsidR="00000000" w:rsidDel="00000000" w:rsidP="00000000" w:rsidRDefault="00000000" w:rsidRPr="00000000" w14:paraId="0000004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Mar>
              <w:top w:w="60.0" w:type="dxa"/>
              <w:left w:w="80.0" w:type="dxa"/>
              <w:bottom w:w="60.0" w:type="dxa"/>
              <w:right w:w="80.0" w:type="dxa"/>
            </w:tcMar>
          </w:tcPr>
          <w:p w:rsidR="00000000" w:rsidDel="00000000" w:rsidP="00000000" w:rsidRDefault="00000000" w:rsidRPr="00000000" w14:paraId="0000005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05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vAlign w:val="center"/>
          </w:tcPr>
          <w:p w:rsidR="00000000" w:rsidDel="00000000" w:rsidP="00000000" w:rsidRDefault="00000000" w:rsidRPr="00000000" w14:paraId="0000005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05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05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05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05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1"/>
          <w:trHeight w:val="255" w:hRule="atLeast"/>
          <w:tblHeader w:val="1"/>
        </w:trPr>
        <w:tc>
          <w:tcPr>
            <w:vAlign w:val="center"/>
          </w:tcPr>
          <w:p w:rsidR="00000000" w:rsidDel="00000000" w:rsidP="00000000" w:rsidRDefault="00000000" w:rsidRPr="00000000" w14:paraId="00000057">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CO5</w:t>
            </w:r>
          </w:p>
        </w:tc>
        <w:tc>
          <w:tcPr>
            <w:tcMar>
              <w:top w:w="60.0" w:type="dxa"/>
              <w:left w:w="80.0" w:type="dxa"/>
              <w:bottom w:w="60.0" w:type="dxa"/>
              <w:right w:w="80.0" w:type="dxa"/>
            </w:tcMar>
          </w:tcPr>
          <w:p w:rsidR="00000000" w:rsidDel="00000000" w:rsidP="00000000" w:rsidRDefault="00000000" w:rsidRPr="00000000" w14:paraId="0000005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Mar>
              <w:top w:w="60.0" w:type="dxa"/>
              <w:left w:w="80.0" w:type="dxa"/>
              <w:bottom w:w="60.0" w:type="dxa"/>
              <w:right w:w="80.0" w:type="dxa"/>
            </w:tcMar>
          </w:tcPr>
          <w:p w:rsidR="00000000" w:rsidDel="00000000" w:rsidP="00000000" w:rsidRDefault="00000000" w:rsidRPr="00000000" w14:paraId="0000005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Mar>
              <w:top w:w="60.0" w:type="dxa"/>
              <w:left w:w="80.0" w:type="dxa"/>
              <w:bottom w:w="60.0" w:type="dxa"/>
              <w:right w:w="80.0" w:type="dxa"/>
            </w:tcMar>
          </w:tcPr>
          <w:p w:rsidR="00000000" w:rsidDel="00000000" w:rsidP="00000000" w:rsidRDefault="00000000" w:rsidRPr="00000000" w14:paraId="0000005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60.0" w:type="dxa"/>
              <w:left w:w="80.0" w:type="dxa"/>
              <w:bottom w:w="60.0" w:type="dxa"/>
              <w:right w:w="80.0" w:type="dxa"/>
            </w:tcMar>
          </w:tcPr>
          <w:p w:rsidR="00000000" w:rsidDel="00000000" w:rsidP="00000000" w:rsidRDefault="00000000" w:rsidRPr="00000000" w14:paraId="0000005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Mar>
              <w:top w:w="60.0" w:type="dxa"/>
              <w:left w:w="80.0" w:type="dxa"/>
              <w:bottom w:w="60.0" w:type="dxa"/>
              <w:right w:w="80.0" w:type="dxa"/>
            </w:tcMar>
          </w:tcPr>
          <w:p w:rsidR="00000000" w:rsidDel="00000000" w:rsidP="00000000" w:rsidRDefault="00000000" w:rsidRPr="00000000" w14:paraId="0000005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60.0" w:type="dxa"/>
              <w:left w:w="80.0" w:type="dxa"/>
              <w:bottom w:w="60.0" w:type="dxa"/>
              <w:right w:w="80.0" w:type="dxa"/>
            </w:tcMar>
          </w:tcPr>
          <w:p w:rsidR="00000000" w:rsidDel="00000000" w:rsidP="00000000" w:rsidRDefault="00000000" w:rsidRPr="00000000" w14:paraId="0000005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vAlign w:val="center"/>
          </w:tcPr>
          <w:p w:rsidR="00000000" w:rsidDel="00000000" w:rsidP="00000000" w:rsidRDefault="00000000" w:rsidRPr="00000000" w14:paraId="0000005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05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06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06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06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vAlign w:val="center"/>
          </w:tcPr>
          <w:p w:rsidR="00000000" w:rsidDel="00000000" w:rsidP="00000000" w:rsidRDefault="00000000" w:rsidRPr="00000000" w14:paraId="0000006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bl>
    <w:p w:rsidR="00000000" w:rsidDel="00000000" w:rsidP="00000000" w:rsidRDefault="00000000" w:rsidRPr="00000000" w14:paraId="00000064">
      <w:pPr>
        <w:pStyle w:val="Heading3"/>
        <w:ind w:right="-80"/>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High-3 Medium-2 Low-1</w:t>
      </w:r>
    </w:p>
    <w:p w:rsidR="00000000" w:rsidDel="00000000" w:rsidP="00000000" w:rsidRDefault="00000000" w:rsidRPr="00000000" w14:paraId="0000006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Unit-I: Introduction</w:t>
        <w:tab/>
        <w:tab/>
        <w:tab/>
        <w:tab/>
        <w:tab/>
        <w:tab/>
        <w:tab/>
        <w:t xml:space="preserve">  </w:t>
        <w:tab/>
        <w:tab/>
        <w:t xml:space="preserve">    5 Hours</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Script: Introduction, Values, Types, and Operators, Numbers, Strings, Boolean values, Unary operators, Empty values &amp; Automatic type conversion. </w:t>
      </w:r>
    </w:p>
    <w:p w:rsidR="00000000" w:rsidDel="00000000" w:rsidP="00000000" w:rsidRDefault="00000000" w:rsidRPr="00000000" w14:paraId="00000067">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Unit-II: Program Structure     </w:t>
        <w:tab/>
        <w:tab/>
        <w:tab/>
        <w:tab/>
        <w:tab/>
        <w:tab/>
        <w:tab/>
        <w:t xml:space="preserve">    5 Hours</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Expressions and statements , Bindings, Binding names, the environment, Functions, the console.log function, return values, Control flow, Conditional execution , while and do loops, Indenting Code, for loops, Breaking Out of a Loop, Updating bindings succinctly.</w:t>
      </w:r>
    </w:p>
    <w:p w:rsidR="00000000" w:rsidDel="00000000" w:rsidP="00000000" w:rsidRDefault="00000000" w:rsidRPr="00000000" w14:paraId="00000069">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Unit-III: Functions &amp; Data Structures</w:t>
        <w:tab/>
        <w:tab/>
        <w:tab/>
        <w:tab/>
        <w:tab/>
        <w:tab/>
        <w:t xml:space="preserve"> 5 Hours</w:t>
      </w:r>
    </w:p>
    <w:p w:rsidR="00000000" w:rsidDel="00000000" w:rsidP="00000000" w:rsidRDefault="00000000" w:rsidRPr="00000000" w14:paraId="0000006A">
      <w:pPr>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Functions Defining a function, Bindings and scopes, Functions as values, Declaration notation, Arrow functions, the call stack, Optional Arguments, Closure, Recursion, Growing functions , Data Structures: Objects and Arrays, The were squirrel, Data sets, Properties, Methods, Objects, Mutability, Computing correlation, Array loops, The final analysis, Further arrayology, Strings and their properties, Rest parameters.</w:t>
      </w:r>
    </w:p>
    <w:p w:rsidR="00000000" w:rsidDel="00000000" w:rsidP="00000000" w:rsidRDefault="00000000" w:rsidRPr="00000000" w14:paraId="0000006B">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Unit-IV: Higher-Order Functions</w:t>
        <w:tab/>
        <w:tab/>
        <w:tab/>
        <w:tab/>
        <w:tab/>
        <w:tab/>
        <w:tab/>
        <w:t xml:space="preserve">5 Hours</w:t>
      </w:r>
    </w:p>
    <w:p w:rsidR="00000000" w:rsidDel="00000000" w:rsidP="00000000" w:rsidRDefault="00000000" w:rsidRPr="00000000" w14:paraId="0000006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Abstraction, Abstracting repetition, Higher-order functions, Script data set, filtering arrays, transforming with map, summarizing with reduce, Composability, Strings and character codes, recognizing text.</w:t>
      </w:r>
      <w:r w:rsidDel="00000000" w:rsidR="00000000" w:rsidRPr="00000000">
        <w:rPr>
          <w:rtl w:val="0"/>
        </w:rPr>
      </w:r>
    </w:p>
    <w:p w:rsidR="00000000" w:rsidDel="00000000" w:rsidP="00000000" w:rsidRDefault="00000000" w:rsidRPr="00000000" w14:paraId="0000006D">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Unit-V: Objects</w:t>
        <w:tab/>
        <w:tab/>
        <w:tab/>
        <w:tab/>
        <w:tab/>
        <w:tab/>
        <w:tab/>
        <w:tab/>
        <w:tab/>
        <w:t xml:space="preserve">   5 Hours</w:t>
      </w:r>
    </w:p>
    <w:p w:rsidR="00000000" w:rsidDel="00000000" w:rsidP="00000000" w:rsidRDefault="00000000" w:rsidRPr="00000000" w14:paraId="0000006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Encapsulation, Methods, Prototypes, Classes, Class notation, overriding derived properties, Maps, Polymorphism, Symbols, The iterator interface, Getters, setters, and statics, Inheritance, The instanceof operator.</w:t>
      </w: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Self-Study Topics:</w:t>
        <w:tab/>
        <w:tab/>
        <w:tab/>
        <w:tab/>
        <w:tab/>
        <w:tab/>
        <w:tab/>
        <w:tab/>
        <w:tab/>
        <w:t xml:space="preserve">5 Hours</w:t>
      </w:r>
    </w:p>
    <w:p w:rsidR="00000000" w:rsidDel="00000000" w:rsidP="00000000" w:rsidRDefault="00000000" w:rsidRPr="00000000" w14:paraId="00000071">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bookmarkStart w:colFirst="0" w:colLast="0" w:name="_heading=h.niolinavu8o1" w:id="1"/>
      <w:bookmarkEnd w:id="1"/>
      <w:r w:rsidDel="00000000" w:rsidR="00000000" w:rsidRPr="00000000">
        <w:rPr>
          <w:rFonts w:ascii="Times New Roman" w:cs="Times New Roman" w:eastAsia="Times New Roman" w:hAnsi="Times New Roman"/>
          <w:sz w:val="24"/>
          <w:szCs w:val="24"/>
          <w:highlight w:val="yellow"/>
          <w:rtl w:val="0"/>
        </w:rPr>
        <w:t xml:space="preserve">Basic Computer Fundamentals, Client-Server Architecture, Understanding Web Browsers, HTML and CSS Basics, Document Object Model (DOM), Capitalization, Comments, Variables and Data Types, The Math Object, JSON, Conditional Statements, Switch Statements, Functions, Destructuring, Events and Event Handling, and JavaScript Applications.</w:t>
      </w: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Hours: 30</w:t>
      </w:r>
      <w:r w:rsidDel="00000000" w:rsidR="00000000" w:rsidRPr="00000000">
        <w:rPr>
          <w:rtl w:val="0"/>
        </w:rPr>
      </w:r>
    </w:p>
    <w:p w:rsidR="00000000" w:rsidDel="00000000" w:rsidP="00000000" w:rsidRDefault="00000000" w:rsidRPr="00000000" w14:paraId="00000074">
      <w:pPr>
        <w:spacing w:line="360" w:lineRule="auto"/>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 Books:</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JavaScript &amp; JQuery: Interactive Front-End Web Development by Jon Duckett, Wiley publications.</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JavaScript: The Definitive Guide, David Flanagan, O'Reilly Media, Inc.</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Don’t Know JS: Up and Going, by Kyle Simpson, O'Reilly Media, Inc.</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JavaScript ñ A Beginnerís Guide ñ John Pollock, McGraw-Hill. </w:t>
      </w:r>
    </w:p>
    <w:p w:rsidR="00000000" w:rsidDel="00000000" w:rsidP="00000000" w:rsidRDefault="00000000" w:rsidRPr="00000000" w14:paraId="0000007B">
      <w:pPr>
        <w:spacing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e-Learning Resources:  </w:t>
      </w:r>
    </w:p>
    <w:p w:rsidR="00000000" w:rsidDel="00000000" w:rsidP="00000000" w:rsidRDefault="00000000" w:rsidRPr="00000000" w14:paraId="0000007C">
      <w:pPr>
        <w:ind w:left="124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https://nptel.ac.in/</w:t>
      </w:r>
    </w:p>
    <w:p w:rsidR="00000000" w:rsidDel="00000000" w:rsidP="00000000" w:rsidRDefault="00000000" w:rsidRPr="00000000" w14:paraId="0000007D">
      <w:pPr>
        <w:ind w:left="124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https://www.coursera.org/</w:t>
      </w:r>
    </w:p>
    <w:p w:rsidR="00000000" w:rsidDel="00000000" w:rsidP="00000000" w:rsidRDefault="00000000" w:rsidRPr="00000000" w14:paraId="0000007E">
      <w:pPr>
        <w:spacing w:after="240" w:before="2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bCs w:val="1"/>
          <w:sz w:val="24"/>
          <w:szCs w:val="24"/>
        </w:rPr>
      </w:pPr>
      <w:r w:rsidDel="00000000" w:rsidR="00000000" w:rsidRPr="00000000">
        <w:rPr>
          <w:rtl w:val="0"/>
        </w:rPr>
      </w:r>
    </w:p>
    <w:tbl>
      <w:tblPr>
        <w:tblStyle w:val="Table2"/>
        <w:tblW w:w="9243.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10"/>
        <w:gridCol w:w="2311"/>
        <w:gridCol w:w="2311"/>
        <w:gridCol w:w="2311"/>
        <w:tblGridChange w:id="0">
          <w:tblGrid>
            <w:gridCol w:w="2310"/>
            <w:gridCol w:w="2311"/>
            <w:gridCol w:w="2311"/>
            <w:gridCol w:w="2311"/>
          </w:tblGrid>
        </w:tblGridChange>
      </w:tblGrid>
      <w:tr>
        <w:trPr>
          <w:cantSplit w:val="0"/>
          <w:tblHeader w:val="0"/>
        </w:trPr>
        <w:tc>
          <w:tcPr>
            <w:vAlign w:val="center"/>
          </w:tcPr>
          <w:p w:rsidR="00000000" w:rsidDel="00000000" w:rsidP="00000000" w:rsidRDefault="00000000" w:rsidRPr="00000000" w14:paraId="0000008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Prepared By</w:t>
            </w:r>
          </w:p>
        </w:tc>
        <w:tc>
          <w:tcPr>
            <w:vAlign w:val="center"/>
          </w:tcPr>
          <w:p w:rsidR="00000000" w:rsidDel="00000000" w:rsidP="00000000" w:rsidRDefault="00000000" w:rsidRPr="00000000" w14:paraId="0000008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Academic Coordinator</w:t>
            </w:r>
          </w:p>
        </w:tc>
        <w:tc>
          <w:tcPr>
            <w:vAlign w:val="center"/>
          </w:tcPr>
          <w:p w:rsidR="00000000" w:rsidDel="00000000" w:rsidP="00000000" w:rsidRDefault="00000000" w:rsidRPr="00000000" w14:paraId="0000008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HOD</w:t>
            </w:r>
          </w:p>
        </w:tc>
        <w:tc>
          <w:tcPr>
            <w:vAlign w:val="center"/>
          </w:tcPr>
          <w:p w:rsidR="00000000" w:rsidDel="00000000" w:rsidP="00000000" w:rsidRDefault="00000000" w:rsidRPr="00000000" w14:paraId="00000084">
            <w:pPr>
              <w:jc w:val="center"/>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b w:val="1"/>
                <w:bCs w:val="1"/>
                <w:sz w:val="24"/>
                <w:szCs w:val="24"/>
                <w:rtl w:val="0"/>
              </w:rPr>
              <w:t xml:space="preserve">Senior Faculty nominated by DOAA</w:t>
            </w:r>
            <w:r w:rsidDel="00000000" w:rsidR="00000000" w:rsidRPr="00000000">
              <w:rPr>
                <w:rtl w:val="0"/>
              </w:rPr>
            </w:r>
          </w:p>
        </w:tc>
      </w:tr>
    </w:tbl>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200" w:line="360" w:lineRule="auto"/>
        <w:jc w:val="left"/>
        <w:rPr>
          <w:rFonts w:ascii="Times New Roman" w:cs="Times New Roman" w:eastAsia="Times New Roman" w:hAnsi="Times New Roman"/>
          <w:sz w:val="24"/>
          <w:szCs w:val="24"/>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9" w:w="11907" w:orient="portrait"/>
      <w:pgMar w:bottom="1440" w:top="1440" w:left="1440" w:right="1440" w:header="288"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680"/>
        <w:tab w:val="right" w:leader="none" w:pos="9360"/>
        <w:tab w:val="left" w:leader="none" w:pos="2160"/>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680"/>
        <w:tab w:val="right" w:leader="none" w:pos="9360"/>
      </w:tabs>
      <w:rPr>
        <w:b w:val="1"/>
        <w:bCs w:val="1"/>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lowerLetter"/>
      <w:lvlText w:val="%2."/>
      <w:lvlJc w:val="left"/>
      <w:pPr>
        <w:ind w:left="1800" w:hanging="360"/>
      </w:pPr>
      <w:rPr>
        <w:rFonts w:ascii="Courier New" w:cs="Courier New" w:eastAsia="Courier New" w:hAnsi="Courier New"/>
      </w:rPr>
    </w:lvl>
    <w:lvl w:ilvl="2">
      <w:start w:val="1"/>
      <w:numFmt w:val="lowerRoman"/>
      <w:lvlText w:val="%3."/>
      <w:lvlJc w:val="right"/>
      <w:pPr>
        <w:ind w:left="2520" w:hanging="360"/>
      </w:pPr>
      <w:rPr>
        <w:rFonts w:ascii="Noto Sans Symbols" w:cs="Noto Sans Symbols" w:eastAsia="Noto Sans Symbols" w:hAnsi="Noto Sans Symbols"/>
      </w:rPr>
    </w:lvl>
    <w:lvl w:ilvl="3">
      <w:start w:val="1"/>
      <w:numFmt w:val="decimal"/>
      <w:lvlText w:val="%4."/>
      <w:lvlJc w:val="left"/>
      <w:pPr>
        <w:ind w:left="3240" w:hanging="360"/>
      </w:pPr>
      <w:rPr>
        <w:rFonts w:ascii="Noto Sans Symbols" w:cs="Noto Sans Symbols" w:eastAsia="Noto Sans Symbols" w:hAnsi="Noto Sans Symbols"/>
      </w:rPr>
    </w:lvl>
    <w:lvl w:ilvl="4">
      <w:start w:val="1"/>
      <w:numFmt w:val="lowerLetter"/>
      <w:lvlText w:val="%5."/>
      <w:lvlJc w:val="left"/>
      <w:pPr>
        <w:ind w:left="3960" w:hanging="360"/>
      </w:pPr>
      <w:rPr>
        <w:rFonts w:ascii="Courier New" w:cs="Courier New" w:eastAsia="Courier New" w:hAnsi="Courier New"/>
      </w:rPr>
    </w:lvl>
    <w:lvl w:ilvl="5">
      <w:start w:val="1"/>
      <w:numFmt w:val="lowerRoman"/>
      <w:lvlText w:val="%6."/>
      <w:lvlJc w:val="right"/>
      <w:pPr>
        <w:ind w:left="4680" w:hanging="360"/>
      </w:pPr>
      <w:rPr>
        <w:rFonts w:ascii="Noto Sans Symbols" w:cs="Noto Sans Symbols" w:eastAsia="Noto Sans Symbols" w:hAnsi="Noto Sans Symbols"/>
      </w:rPr>
    </w:lvl>
    <w:lvl w:ilvl="6">
      <w:start w:val="1"/>
      <w:numFmt w:val="decimal"/>
      <w:lvlText w:val="%7."/>
      <w:lvlJc w:val="left"/>
      <w:pPr>
        <w:ind w:left="5400" w:hanging="360"/>
      </w:pPr>
      <w:rPr>
        <w:rFonts w:ascii="Noto Sans Symbols" w:cs="Noto Sans Symbols" w:eastAsia="Noto Sans Symbols" w:hAnsi="Noto Sans Symbols"/>
      </w:rPr>
    </w:lvl>
    <w:lvl w:ilvl="7">
      <w:start w:val="1"/>
      <w:numFmt w:val="lowerLetter"/>
      <w:lvlText w:val="%8."/>
      <w:lvlJc w:val="left"/>
      <w:pPr>
        <w:ind w:left="6120" w:hanging="360"/>
      </w:pPr>
      <w:rPr>
        <w:rFonts w:ascii="Courier New" w:cs="Courier New" w:eastAsia="Courier New" w:hAnsi="Courier New"/>
      </w:rPr>
    </w:lvl>
    <w:lvl w:ilvl="8">
      <w:start w:val="1"/>
      <w:numFmt w:val="lowerRoman"/>
      <w:lvlText w:val="%9."/>
      <w:lvlJc w:val="right"/>
      <w:pPr>
        <w:ind w:left="6840"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both"/>
    </w:pPr>
    <w:rPr>
      <w:rFonts w:ascii="Calibri" w:cs="Calibri" w:eastAsia="Calibri" w:hAnsi="Calibri"/>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jc w:val="center"/>
    </w:pPr>
    <w:rPr>
      <w:rFonts w:ascii="Tahoma" w:cs="Tahoma" w:eastAsia="Tahoma" w:hAnsi="Tahoma"/>
      <w:b w:val="1"/>
      <w:bCs w:val="1"/>
    </w:rPr>
  </w:style>
  <w:style w:type="paragraph" w:styleId="Heading3">
    <w:name w:val="heading 3"/>
    <w:basedOn w:val="Normal"/>
    <w:next w:val="Normal"/>
    <w:pPr>
      <w:keepNext w:val="1"/>
      <w:jc w:val="right"/>
    </w:pPr>
    <w:rPr>
      <w:rFonts w:ascii="Tahoma" w:cs="Tahoma" w:eastAsia="Tahoma" w:hAnsi="Tahoma"/>
      <w:b w:val="1"/>
      <w:bCs w:val="1"/>
    </w:rPr>
  </w:style>
  <w:style w:type="paragraph" w:styleId="Heading4">
    <w:name w:val="heading 4"/>
    <w:basedOn w:val="Normal"/>
    <w:next w:val="Normal"/>
    <w:pPr>
      <w:keepNext w:val="1"/>
    </w:pPr>
    <w:rPr>
      <w:rFonts w:ascii="Tahoma" w:cs="Tahoma" w:eastAsia="Tahoma" w:hAnsi="Tahoma"/>
      <w:b w:val="1"/>
      <w:bCs w:val="1"/>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both"/>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both"/>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both"/>
    </w:pPr>
    <w:rPr>
      <w:rFonts w:ascii="Calibri" w:cs="Calibri" w:eastAsia="Calibri" w:hAnsi="Calibri"/>
      <w:b w:val="1"/>
      <w:bCs w:val="1"/>
      <w:i w:val="0"/>
      <w:iCs w:val="0"/>
      <w:smallCaps w:val="0"/>
      <w:strike w:val="0"/>
      <w:color w:val="000000"/>
      <w:sz w:val="72"/>
      <w:szCs w:val="72"/>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C53E18"/>
  </w:style>
  <w:style w:type="paragraph" w:styleId="Normal2" w:customStyle="1">
    <w:name w:val="Normal2"/>
    <w:rsid w:val="00C71F37"/>
  </w:style>
  <w:style w:type="character" w:styleId="BalloonTextChar" w:customStyle="1">
    <w:name w:val="Balloon Text Char"/>
    <w:basedOn w:val="DefaultParagraphFont"/>
    <w:rsid w:val="00DD6E8A"/>
    <w:rPr>
      <w:rFonts w:ascii="Tahoma" w:cs="Tahoma" w:hAnsi="Tahoma"/>
      <w:sz w:val="16"/>
      <w:szCs w:val="16"/>
    </w:rPr>
  </w:style>
  <w:style w:type="paragraph" w:styleId="Heading" w:customStyle="1">
    <w:name w:val="Heading"/>
    <w:basedOn w:val="Normal"/>
    <w:next w:val="BodyText"/>
    <w:rsid w:val="00DD6E8A"/>
    <w:pPr>
      <w:keepNext w:val="1"/>
      <w:spacing w:after="120" w:before="240"/>
    </w:pPr>
    <w:rPr>
      <w:rFonts w:ascii="Arial" w:cs="Mangal" w:eastAsia="Microsoft YaHei" w:hAnsi="Arial"/>
      <w:sz w:val="28"/>
      <w:szCs w:val="28"/>
    </w:rPr>
  </w:style>
  <w:style w:type="paragraph" w:styleId="BodyText">
    <w:name w:val="Body Text"/>
    <w:basedOn w:val="Normal"/>
    <w:rsid w:val="00DD6E8A"/>
    <w:pPr>
      <w:spacing w:after="120"/>
    </w:pPr>
  </w:style>
  <w:style w:type="paragraph" w:styleId="List">
    <w:name w:val="List"/>
    <w:basedOn w:val="BodyText"/>
    <w:rsid w:val="00DD6E8A"/>
    <w:rPr>
      <w:rFonts w:cs="Mangal"/>
    </w:rPr>
  </w:style>
  <w:style w:type="paragraph" w:styleId="Caption">
    <w:name w:val="caption"/>
    <w:basedOn w:val="Normal"/>
    <w:qFormat w:val="1"/>
    <w:rsid w:val="00DD6E8A"/>
    <w:pPr>
      <w:suppressLineNumbers w:val="1"/>
      <w:spacing w:after="120" w:before="120"/>
    </w:pPr>
    <w:rPr>
      <w:rFonts w:cs="Mangal"/>
      <w:i w:val="1"/>
      <w:iCs w:val="1"/>
      <w:sz w:val="24"/>
      <w:szCs w:val="24"/>
    </w:rPr>
  </w:style>
  <w:style w:type="paragraph" w:styleId="Index" w:customStyle="1">
    <w:name w:val="Index"/>
    <w:basedOn w:val="Normal"/>
    <w:rsid w:val="00DD6E8A"/>
    <w:pPr>
      <w:suppressLineNumbers w:val="1"/>
    </w:pPr>
    <w:rPr>
      <w:rFonts w:cs="Mangal"/>
    </w:rPr>
  </w:style>
  <w:style w:type="paragraph" w:styleId="BalloonText">
    <w:name w:val="Balloon Text"/>
    <w:basedOn w:val="Normal"/>
    <w:rsid w:val="00DD6E8A"/>
    <w:rPr>
      <w:rFonts w:ascii="Tahoma" w:cs="Tahoma" w:hAnsi="Tahoma"/>
      <w:sz w:val="16"/>
      <w:szCs w:val="16"/>
    </w:rPr>
  </w:style>
  <w:style w:type="paragraph" w:styleId="NormalWeb">
    <w:name w:val="Normal (Web)"/>
    <w:basedOn w:val="Normal"/>
    <w:uiPriority w:val="99"/>
    <w:rsid w:val="00DD6E8A"/>
    <w:pPr>
      <w:spacing w:after="115" w:before="280"/>
      <w:jc w:val="left"/>
    </w:pPr>
    <w:rPr>
      <w:rFonts w:ascii="Times New Roman" w:eastAsia="Times New Roman" w:hAnsi="Times New Roman"/>
      <w:sz w:val="24"/>
      <w:szCs w:val="24"/>
    </w:rPr>
  </w:style>
  <w:style w:type="paragraph" w:styleId="ListParagraph">
    <w:name w:val="List Paragraph"/>
    <w:basedOn w:val="Normal"/>
    <w:uiPriority w:val="1"/>
    <w:qFormat w:val="1"/>
    <w:rsid w:val="00DD6E8A"/>
    <w:pPr>
      <w:ind w:left="720"/>
    </w:pPr>
  </w:style>
  <w:style w:type="paragraph" w:styleId="TableContents" w:customStyle="1">
    <w:name w:val="Table Contents"/>
    <w:basedOn w:val="Normal"/>
    <w:rsid w:val="00DD6E8A"/>
    <w:pPr>
      <w:suppressLineNumbers w:val="1"/>
    </w:pPr>
  </w:style>
  <w:style w:type="paragraph" w:styleId="TableHeading" w:customStyle="1">
    <w:name w:val="Table Heading"/>
    <w:basedOn w:val="TableContents"/>
    <w:rsid w:val="00DD6E8A"/>
    <w:pPr>
      <w:jc w:val="center"/>
    </w:pPr>
    <w:rPr>
      <w:b w:val="1"/>
      <w:bCs w:val="1"/>
    </w:rPr>
  </w:style>
  <w:style w:type="character" w:styleId="Heading2Char" w:customStyle="1">
    <w:name w:val="Heading 2 Char"/>
    <w:basedOn w:val="DefaultParagraphFont"/>
    <w:link w:val="Heading2"/>
    <w:uiPriority w:val="99"/>
    <w:rsid w:val="000D68AD"/>
    <w:rPr>
      <w:rFonts w:ascii="Tahoma" w:cs="Tahoma" w:eastAsia="Times New Roman" w:hAnsi="Tahoma"/>
      <w:b w:val="1"/>
      <w:bCs w:val="1"/>
      <w:sz w:val="22"/>
      <w:szCs w:val="22"/>
    </w:rPr>
  </w:style>
  <w:style w:type="character" w:styleId="Heading3Char" w:customStyle="1">
    <w:name w:val="Heading 3 Char"/>
    <w:basedOn w:val="DefaultParagraphFont"/>
    <w:link w:val="Heading3"/>
    <w:uiPriority w:val="99"/>
    <w:rsid w:val="000D68AD"/>
    <w:rPr>
      <w:rFonts w:ascii="Tahoma" w:cs="Tahoma" w:eastAsia="Times New Roman" w:hAnsi="Tahoma"/>
      <w:b w:val="1"/>
      <w:bCs w:val="1"/>
      <w:sz w:val="22"/>
      <w:szCs w:val="22"/>
    </w:rPr>
  </w:style>
  <w:style w:type="character" w:styleId="Heading4Char" w:customStyle="1">
    <w:name w:val="Heading 4 Char"/>
    <w:basedOn w:val="DefaultParagraphFont"/>
    <w:link w:val="Heading4"/>
    <w:uiPriority w:val="99"/>
    <w:rsid w:val="000D68AD"/>
    <w:rPr>
      <w:rFonts w:ascii="Tahoma" w:cs="Tahoma" w:eastAsia="Times New Roman" w:hAnsi="Tahoma"/>
      <w:b w:val="1"/>
      <w:bCs w:val="1"/>
      <w:sz w:val="22"/>
      <w:szCs w:val="22"/>
    </w:rPr>
  </w:style>
  <w:style w:type="paragraph" w:styleId="Header">
    <w:name w:val="header"/>
    <w:basedOn w:val="Normal"/>
    <w:link w:val="HeaderChar"/>
    <w:uiPriority w:val="99"/>
    <w:unhideWhenUsed w:val="1"/>
    <w:rsid w:val="00762988"/>
    <w:pPr>
      <w:tabs>
        <w:tab w:val="center" w:pos="4680"/>
        <w:tab w:val="right" w:pos="9360"/>
      </w:tabs>
    </w:pPr>
  </w:style>
  <w:style w:type="character" w:styleId="HeaderChar" w:customStyle="1">
    <w:name w:val="Header Char"/>
    <w:basedOn w:val="DefaultParagraphFont"/>
    <w:link w:val="Header"/>
    <w:uiPriority w:val="99"/>
    <w:rsid w:val="00762988"/>
    <w:rPr>
      <w:rFonts w:ascii="Calibri" w:eastAsia="Calibri" w:hAnsi="Calibri"/>
      <w:sz w:val="22"/>
      <w:szCs w:val="22"/>
      <w:lang w:bidi="ar-SA" w:eastAsia="ar-SA"/>
    </w:rPr>
  </w:style>
  <w:style w:type="paragraph" w:styleId="Footer">
    <w:name w:val="footer"/>
    <w:basedOn w:val="Normal"/>
    <w:link w:val="FooterChar"/>
    <w:uiPriority w:val="99"/>
    <w:unhideWhenUsed w:val="1"/>
    <w:rsid w:val="00762988"/>
    <w:pPr>
      <w:tabs>
        <w:tab w:val="center" w:pos="4680"/>
        <w:tab w:val="right" w:pos="9360"/>
      </w:tabs>
    </w:pPr>
  </w:style>
  <w:style w:type="character" w:styleId="FooterChar" w:customStyle="1">
    <w:name w:val="Footer Char"/>
    <w:basedOn w:val="DefaultParagraphFont"/>
    <w:link w:val="Footer"/>
    <w:uiPriority w:val="99"/>
    <w:rsid w:val="00762988"/>
    <w:rPr>
      <w:rFonts w:ascii="Calibri" w:eastAsia="Calibri" w:hAnsi="Calibri"/>
      <w:sz w:val="22"/>
      <w:szCs w:val="22"/>
      <w:lang w:bidi="ar-SA" w:eastAsia="ar-SA"/>
    </w:rPr>
  </w:style>
  <w:style w:type="paragraph" w:styleId="NoSpacing">
    <w:name w:val="No Spacing"/>
    <w:uiPriority w:val="1"/>
    <w:qFormat w:val="1"/>
    <w:rsid w:val="00461808"/>
    <w:rPr>
      <w:rFonts w:cs="Mangal"/>
    </w:rPr>
  </w:style>
  <w:style w:type="paragraph" w:styleId="qtextpara" w:customStyle="1">
    <w:name w:val="qtext_para"/>
    <w:basedOn w:val="Normal"/>
    <w:rsid w:val="00461808"/>
    <w:pPr>
      <w:suppressAutoHyphens w:val="0"/>
      <w:spacing w:after="100" w:afterAutospacing="1" w:before="100" w:beforeAutospacing="1"/>
      <w:jc w:val="left"/>
    </w:pPr>
    <w:rPr>
      <w:rFonts w:ascii="Times New Roman" w:eastAsia="Times New Roman" w:hAnsi="Times New Roman"/>
      <w:sz w:val="24"/>
      <w:szCs w:val="24"/>
      <w:lang w:eastAsia="en-US"/>
    </w:rPr>
  </w:style>
  <w:style w:type="character" w:styleId="ilad" w:customStyle="1">
    <w:name w:val="il_ad"/>
    <w:basedOn w:val="DefaultParagraphFont"/>
    <w:rsid w:val="00BD028F"/>
  </w:style>
  <w:style w:type="table" w:styleId="a" w:customStyle="1">
    <w:basedOn w:val="TableNormal"/>
    <w:rsid w:val="00C71F37"/>
    <w:tblPr>
      <w:tblStyleRowBandSize w:val="1"/>
      <w:tblStyleColBandSize w:val="1"/>
      <w:tblCellMar>
        <w:left w:w="115.0" w:type="dxa"/>
        <w:right w:w="115.0" w:type="dxa"/>
      </w:tblCellMar>
    </w:tblPr>
  </w:style>
  <w:style w:type="table" w:styleId="a0" w:customStyle="1">
    <w:basedOn w:val="TableNormal"/>
    <w:rsid w:val="00C53E18"/>
    <w:tblPr>
      <w:tblStyleRowBandSize w:val="1"/>
      <w:tblStyleColBandSize w:val="1"/>
      <w:tblCellMar>
        <w:left w:w="115.0" w:type="dxa"/>
        <w:right w:w="115.0" w:type="dxa"/>
      </w:tblCellMar>
    </w:tblPr>
  </w:style>
  <w:style w:type="table" w:styleId="a1" w:customStyle="1">
    <w:basedOn w:val="TableNormal"/>
    <w:rsid w:val="00C53E18"/>
    <w:tblPr>
      <w:tblStyleRowBandSize w:val="1"/>
      <w:tblStyleColBandSize w:val="1"/>
      <w:tblCellMar>
        <w:left w:w="115.0" w:type="dxa"/>
        <w:right w:w="115.0" w:type="dxa"/>
      </w:tblCellMar>
    </w:tblPr>
  </w:style>
  <w:style w:type="table" w:styleId="a2" w:customStyle="1">
    <w:basedOn w:val="TableNormal"/>
    <w:rsid w:val="00072D53"/>
    <w:tblPr>
      <w:tblStyleRowBandSize w:val="1"/>
      <w:tblStyleColBandSize w:val="1"/>
      <w:tblCellMar>
        <w:left w:w="115.0" w:type="dxa"/>
        <w:right w:w="115.0" w:type="dxa"/>
      </w:tblCellMar>
    </w:tblPr>
  </w:style>
  <w:style w:type="table" w:styleId="TableGrid">
    <w:name w:val="Table Grid"/>
    <w:basedOn w:val="TableNormal"/>
    <w:uiPriority w:val="39"/>
    <w:rsid w:val="00B310B6"/>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zS8kmx2Zvfvy5TH5RpQpBfOpyQ==">CgMxLjAyCGguZ2pkZ3hzMg5oLm5pb2xpbmF2dThvMTgAciExNEE0OVBvQXZLSHMtYnBXWko5dHZac2REd0tGMXhGV0I=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2018-07-12T10:25:00Z</dcterms:created>
  <dc:creator>Manish Verma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f126b4822b5633e45df178b045764dd946adde1c988a672c75d1658e2167d384</vt:lpwstr>
  </property>
</Properties>
</file>