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Big"/>
        <w:spacing w:after="60"/>
      </w:pPr>
      <w:r>
        <w:rPr>
          <w:rFonts w:ascii="Calibri" w:hAnsi="Calibri" w:cs="Calibri"/>
          <w:b/>
          <w:color w:val="1B1B1F"/>
          <w:sz w:val="52"/>
          <w:szCs w:val="52"/>
        </w:rPr>
        <w:t xml:space="preserve">Comment Kit — Setup Guide</w:t>
      </w:r>
    </w:p>
    <w:p>
      <w:pPr>
        <w:spacing w:after="360"/>
      </w:pPr>
      <w:r>
        <w:rPr>
          <w:rFonts w:ascii="Calibri" w:hAnsi="Calibri" w:cs="Calibri"/>
          <w:color w:val="6B6B76"/>
          <w:sz w:val="24"/>
          <w:szCs w:val="24"/>
        </w:rPr>
        <w:t xml:space="preserve">How to attach the review comment layer to a new project</w:t>
      </w:r>
    </w:p>
    <w:p>
      <w:pPr>
        <w:spacing w:after="140"/>
      </w:pPr>
      <w:r>
        <w:rPr>
          <w:rFonts w:ascii="Calibri" w:hAnsi="Calibri" w:cs="Calibri"/>
          <w:color w:val="24242B"/>
          <w:sz w:val="21"/>
          <w:szCs w:val="21"/>
        </w:rPr>
        <w:t xml:space="preserve">Comment Kit puts a design-review layer over any web page: a button in the corner, numbered pins dropped on the thing being discussed, and threads in a sidebar. It adds nothing to your page’s markup, so taking it out again is deleting one line.</w:t>
      </w:r>
    </w:p>
    <w:p>
      <w:pPr>
        <w:spacing w:after="140"/>
      </w:pPr>
      <w:r>
        <w:rPr>
          <w:rFonts w:ascii="Calibri" w:hAnsi="Calibri" w:cs="Calibri"/>
          <w:color w:val="24242B"/>
          <w:sz w:val="21"/>
          <w:szCs w:val="21"/>
        </w:rPr>
        <w:t xml:space="preserve">Steps 1 to 4 take about five minutes and give you a working layer. Step 5 is what makes comments shared between people, and needs a Supabase project. Steps 6 to 9 are refinements — read the heading, and skip the step if it does not describe your app.</w:t>
      </w:r>
    </w:p>
    <w:p>
      <w:pPr>
        <w:pStyle w:val="Heading1"/>
        <w:spacing w:before="360" w:after="140"/>
      </w:pPr>
      <w:r>
        <w:rPr>
          <w:rFonts w:ascii="Calibri" w:hAnsi="Calibri" w:cs="Calibri"/>
          <w:b/>
          <w:color w:val="2A2A33"/>
          <w:sz w:val="30"/>
          <w:szCs w:val="30"/>
        </w:rPr>
        <w:t xml:space="preserve">Before you start</w:t>
      </w:r>
    </w:p>
    <w:p>
      <w:pPr>
        <w:ind w:left="360" w:hanging="240"/>
        <w:spacing w:after="90"/>
      </w:pPr>
      <w:r>
        <w:rPr>
          <w:rFonts w:ascii="Calibri" w:hAnsi="Calibri" w:cs="Calibri"/>
          <w:color w:val="24242B"/>
          <w:sz w:val="21"/>
          <w:szCs w:val="21"/>
        </w:rPr>
        <w:t xml:space="preserve">•   </w:t>
      </w:r>
      <w:r>
        <w:rPr>
          <w:rFonts w:ascii="Calibri" w:hAnsi="Calibri" w:cs="Calibri"/>
          <w:color w:val="24242B"/>
          <w:sz w:val="21"/>
          <w:szCs w:val="21"/>
        </w:rPr>
        <w:t xml:space="preserve">The </w:t>
      </w:r>
      <w:r>
        <w:rPr>
          <w:rFonts w:ascii="Consolas" w:hAnsi="Consolas" w:cs="Consolas"/>
          <w:color w:val="24242B"/>
          <w:sz w:val="19"/>
          <w:szCs w:val="19"/>
          <w:shd w:val="clear" w:fill="F0F0F3"/>
        </w:rPr>
        <w:t xml:space="preserve">comment-kit</w:t>
      </w:r>
      <w:r>
        <w:rPr>
          <w:rFonts w:ascii="Calibri" w:hAnsi="Calibri" w:cs="Calibri"/>
          <w:color w:val="24242B"/>
          <w:sz w:val="21"/>
          <w:szCs w:val="21"/>
        </w:rPr>
        <w:t xml:space="preserve"> folder.</w:t>
      </w:r>
    </w:p>
    <w:p>
      <w:pPr>
        <w:ind w:left="360" w:hanging="240"/>
        <w:spacing w:after="90"/>
      </w:pPr>
      <w:r>
        <w:rPr>
          <w:rFonts w:ascii="Calibri" w:hAnsi="Calibri" w:cs="Calibri"/>
          <w:color w:val="24242B"/>
          <w:sz w:val="21"/>
          <w:szCs w:val="21"/>
        </w:rPr>
        <w:t xml:space="preserve">•   </w:t>
      </w:r>
      <w:r>
        <w:rPr>
          <w:rFonts w:ascii="Calibri" w:hAnsi="Calibri" w:cs="Calibri"/>
          <w:color w:val="24242B"/>
          <w:sz w:val="21"/>
          <w:szCs w:val="21"/>
        </w:rPr>
        <w:t xml:space="preserve">A web project whose pages you can add a </w:t>
      </w:r>
      <w:r>
        <w:rPr>
          <w:rFonts w:ascii="Consolas" w:hAnsi="Consolas" w:cs="Consolas"/>
          <w:color w:val="24242B"/>
          <w:sz w:val="19"/>
          <w:szCs w:val="19"/>
          <w:shd w:val="clear" w:fill="F0F0F3"/>
        </w:rPr>
        <w:t xml:space="preserve">&lt;script&gt;</w:t>
      </w:r>
      <w:r>
        <w:rPr>
          <w:rFonts w:ascii="Calibri" w:hAnsi="Calibri" w:cs="Calibri"/>
          <w:color w:val="24242B"/>
          <w:sz w:val="21"/>
          <w:szCs w:val="21"/>
        </w:rPr>
        <w:t xml:space="preserve"> tag to. Any stack — static HTML, React, Vue, Rails, Django, WordPress. There is nothing to build and nothing to install.</w:t>
      </w:r>
    </w:p>
    <w:p>
      <w:pPr>
        <w:ind w:left="360" w:hanging="240"/>
        <w:spacing w:after="90"/>
      </w:pPr>
      <w:r>
        <w:rPr>
          <w:rFonts w:ascii="Calibri" w:hAnsi="Calibri" w:cs="Calibri"/>
          <w:color w:val="24242B"/>
          <w:sz w:val="21"/>
          <w:szCs w:val="21"/>
        </w:rPr>
        <w:t xml:space="preserve">•   </w:t>
      </w:r>
      <w:r>
        <w:rPr>
          <w:rFonts w:ascii="Calibri" w:hAnsi="Calibri" w:cs="Calibri"/>
          <w:color w:val="24242B"/>
          <w:sz w:val="21"/>
          <w:szCs w:val="21"/>
        </w:rPr>
        <w:t xml:space="preserve">For step 5 only: a Supabase account. The free tier is more than enough.</w:t>
      </w:r>
    </w:p>
    <w:p>
      <w:pPr>
        <w:pStyle w:val="Heading1"/>
        <w:spacing w:before="360" w:after="140"/>
      </w:pPr>
      <w:r>
        <w:rPr>
          <w:rFonts w:ascii="Calibri" w:hAnsi="Calibri" w:cs="Calibri"/>
          <w:b/>
          <w:color w:val="2A2A33"/>
          <w:sz w:val="30"/>
          <w:szCs w:val="30"/>
        </w:rPr>
        <w:t xml:space="preserve">Step 1 — Copy the folder in</w:t>
      </w:r>
    </w:p>
    <w:p>
      <w:pPr>
        <w:spacing w:after="140"/>
      </w:pPr>
      <w:r>
        <w:rPr>
          <w:rFonts w:ascii="Calibri" w:hAnsi="Calibri" w:cs="Calibri"/>
          <w:color w:val="24242B"/>
          <w:sz w:val="21"/>
          <w:szCs w:val="21"/>
        </w:rPr>
        <w:t xml:space="preserve">Copy </w:t>
      </w:r>
      <w:r>
        <w:rPr>
          <w:rFonts w:ascii="Consolas" w:hAnsi="Consolas" w:cs="Consolas"/>
          <w:color w:val="24242B"/>
          <w:sz w:val="19"/>
          <w:szCs w:val="19"/>
          <w:shd w:val="clear" w:fill="F0F0F3"/>
        </w:rPr>
        <w:t xml:space="preserve">comment-kit/</w:t>
      </w:r>
      <w:r>
        <w:rPr>
          <w:rFonts w:ascii="Calibri" w:hAnsi="Calibri" w:cs="Calibri"/>
          <w:color w:val="24242B"/>
          <w:sz w:val="21"/>
          <w:szCs w:val="21"/>
        </w:rPr>
        <w:t xml:space="preserve"> into a folder your web server already serves — next to your other static assets. That is the whole install; there is no npm package and no build step.</w:t>
      </w:r>
    </w:p>
    <w:p>
      <w:pPr>
        <w:shd w:val="clear" w:fill="F6F6F9"/>
        <w:pBdr>
          <w:top w:val="single" w:sz="4" w:space="4" w:color="DEDEE5"/>
          <w:left w:val="single" w:sz="18" w:space="6" w:color="C9C9D2"/>
          <w:right w:val="single" w:sz="4" w:space="4" w:color="DEDEE5"/>
        </w:pBdr>
        <w:spacing w:before="80" w:after="0" w:line="250" w:lineRule="auto"/>
        <w:ind w:left="170" w:right="120"/>
      </w:pPr>
      <w:r>
        <w:rPr>
          <w:rFonts w:ascii="Consolas" w:hAnsi="Consolas" w:cs="Consolas"/>
          <w:color w:val="24242B"/>
          <w:sz w:val="19"/>
          <w:szCs w:val="19"/>
          <w:shd w:val="clear" w:fill="F0F0F3"/>
        </w:rPr>
        <w:t xml:space="preserve">your-project/</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public/</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comment-kit/          ← paste it here</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comment-kit.js</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comment-kit.css</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schema.sql</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src/</w:t>
      </w:r>
    </w:p>
    <w:p>
      <w:pPr>
        <w:shd w:val="clear" w:fill="F6F6F9"/>
        <w:pBdr>
          <w:left w:val="single" w:sz="18" w:space="6" w:color="C9C9D2"/>
          <w:bottom w:val="single" w:sz="4" w:space="4" w:color="DEDEE5"/>
          <w:right w:val="single" w:sz="4" w:space="4" w:color="DEDEE5"/>
        </w:pBdr>
        <w:spacing w:before="0" w:after="160" w:line="250" w:lineRule="auto"/>
        <w:ind w:left="170" w:right="120"/>
      </w:pPr>
      <w:r>
        <w:rPr>
          <w:rFonts w:ascii="Consolas" w:hAnsi="Consolas" w:cs="Consolas"/>
          <w:color w:val="24242B"/>
          <w:sz w:val="19"/>
          <w:szCs w:val="19"/>
          <w:shd w:val="clear" w:fill="F0F0F3"/>
        </w:rPr>
        <w:t xml:space="preserve">  index.html</w:t>
      </w:r>
    </w:p>
    <w:p>
      <w:pPr>
        <w:shd w:val="clear" w:fill="EEF4FF"/>
        <w:pBdr>
          <w:left w:val="single" w:sz="18" w:space="6" w:color="4F46E5"/>
          <w:top w:val="single" w:sz="4" w:space="5" w:color="EEF4FF"/>
          <w:bottom w:val="single" w:sz="4" w:space="5" w:color="EEF4FF"/>
          <w:right w:val="single" w:sz="4" w:space="5" w:color="EEF4FF"/>
        </w:pBdr>
        <w:spacing w:before="120" w:after="200"/>
        <w:ind w:left="170" w:right="120"/>
      </w:pPr>
      <w:r>
        <w:rPr>
          <w:rFonts w:ascii="Calibri" w:hAnsi="Calibri" w:cs="Calibri"/>
          <w:b/>
          <w:color w:val="24242B"/>
          <w:sz w:val="21"/>
          <w:szCs w:val="21"/>
        </w:rPr>
        <w:t xml:space="preserve">Check:  </w:t>
      </w:r>
      <w:r>
        <w:rPr>
          <w:rFonts w:ascii="Calibri" w:hAnsi="Calibri" w:cs="Calibri"/>
          <w:color w:val="24242B"/>
          <w:sz w:val="21"/>
          <w:szCs w:val="21"/>
        </w:rPr>
        <w:t xml:space="preserve">open </w:t>
      </w:r>
      <w:r>
        <w:rPr>
          <w:rFonts w:ascii="Consolas" w:hAnsi="Consolas" w:cs="Consolas"/>
          <w:color w:val="24242B"/>
          <w:sz w:val="19"/>
          <w:szCs w:val="19"/>
          <w:shd w:val="clear" w:fill="F0F0F3"/>
        </w:rPr>
        <w:t xml:space="preserve">/comment-kit/comment-kit.js</w:t>
      </w:r>
      <w:r>
        <w:rPr>
          <w:rFonts w:ascii="Calibri" w:hAnsi="Calibri" w:cs="Calibri"/>
          <w:color w:val="24242B"/>
          <w:sz w:val="21"/>
          <w:szCs w:val="21"/>
        </w:rPr>
        <w:t xml:space="preserve"> in your browser. If you see JavaScript, the path is right. If you see a 404, move the folder somewhere your server serves and adjust the path in step 2.</w:t>
      </w:r>
    </w:p>
    <w:p>
      <w:pPr>
        <w:pStyle w:val="Heading1"/>
        <w:spacing w:before="360" w:after="140"/>
      </w:pPr>
      <w:r>
        <w:rPr>
          <w:rFonts w:ascii="Calibri" w:hAnsi="Calibri" w:cs="Calibri"/>
          <w:b/>
          <w:color w:val="2A2A33"/>
          <w:sz w:val="30"/>
          <w:szCs w:val="30"/>
        </w:rPr>
        <w:t xml:space="preserve">Step 2 — Add one line to your pages</w:t>
      </w:r>
    </w:p>
    <w:p>
      <w:pPr>
        <w:spacing w:after="140"/>
      </w:pPr>
      <w:r>
        <w:rPr>
          <w:rFonts w:ascii="Calibri" w:hAnsi="Calibri" w:cs="Calibri"/>
          <w:color w:val="24242B"/>
          <w:sz w:val="21"/>
          <w:szCs w:val="21"/>
        </w:rPr>
        <w:t xml:space="preserve">Put this in the </w:t>
      </w:r>
      <w:r>
        <w:rPr>
          <w:rFonts w:ascii="Consolas" w:hAnsi="Consolas" w:cs="Consolas"/>
          <w:color w:val="24242B"/>
          <w:sz w:val="19"/>
          <w:szCs w:val="19"/>
          <w:shd w:val="clear" w:fill="F0F0F3"/>
        </w:rPr>
        <w:t xml:space="preserve">&lt;head&gt;</w:t>
      </w:r>
      <w:r>
        <w:rPr>
          <w:rFonts w:ascii="Calibri" w:hAnsi="Calibri" w:cs="Calibri"/>
          <w:color w:val="24242B"/>
          <w:sz w:val="21"/>
          <w:szCs w:val="21"/>
        </w:rPr>
        <w:t xml:space="preserve"> of every page you want reviewable. If your app has a shared layout, header or base template, put it there once and every page gets it.</w:t>
      </w:r>
    </w:p>
    <w:p>
      <w:pPr>
        <w:shd w:val="clear" w:fill="F6F6F9"/>
        <w:pBdr>
          <w:top w:val="single" w:sz="4" w:space="4" w:color="DEDEE5"/>
          <w:left w:val="single" w:sz="18" w:space="6" w:color="C9C9D2"/>
          <w:bottom w:val="single" w:sz="4" w:space="4" w:color="DEDEE5"/>
          <w:right w:val="single" w:sz="4" w:space="4" w:color="DEDEE5"/>
        </w:pBdr>
        <w:spacing w:before="80" w:after="160" w:line="250" w:lineRule="auto"/>
        <w:ind w:left="170" w:right="120"/>
      </w:pPr>
      <w:r>
        <w:rPr>
          <w:rFonts w:ascii="Consolas" w:hAnsi="Consolas" w:cs="Consolas"/>
          <w:color w:val="24242B"/>
          <w:sz w:val="19"/>
          <w:szCs w:val="19"/>
          <w:shd w:val="clear" w:fill="F0F0F3"/>
        </w:rPr>
        <w:t xml:space="preserve">&lt;script type="module" src="/comment-kit/comment-kit.js"&gt;&lt;/script&gt;</w:t>
      </w:r>
    </w:p>
    <w:p>
      <w:pPr>
        <w:spacing w:after="140"/>
      </w:pPr>
      <w:r>
        <w:rPr>
          <w:rFonts w:ascii="Calibri" w:hAnsi="Calibri" w:cs="Calibri"/>
          <w:color w:val="24242B"/>
          <w:sz w:val="21"/>
          <w:szCs w:val="21"/>
        </w:rPr>
        <w:t xml:space="preserve">Load the page. A round button appears in the bottom-left corner. Press it and the sidebar opens.</w:t>
      </w:r>
    </w:p>
    <w:p>
      <w:pPr>
        <w:shd w:val="clear" w:fill="EEF4FF"/>
        <w:pBdr>
          <w:left w:val="single" w:sz="18" w:space="6" w:color="4F46E5"/>
          <w:top w:val="single" w:sz="4" w:space="5" w:color="EEF4FF"/>
          <w:bottom w:val="single" w:sz="4" w:space="5" w:color="EEF4FF"/>
          <w:right w:val="single" w:sz="4" w:space="5" w:color="EEF4FF"/>
        </w:pBdr>
        <w:spacing w:before="120" w:after="200"/>
        <w:ind w:left="170" w:right="120"/>
      </w:pPr>
      <w:r>
        <w:rPr>
          <w:rFonts w:ascii="Calibri" w:hAnsi="Calibri" w:cs="Calibri"/>
          <w:b/>
          <w:color w:val="24242B"/>
          <w:sz w:val="21"/>
          <w:szCs w:val="21"/>
        </w:rPr>
        <w:t xml:space="preserve">If nothing appears:  </w:t>
      </w:r>
      <w:r>
        <w:rPr>
          <w:rFonts w:ascii="Calibri" w:hAnsi="Calibri" w:cs="Calibri"/>
          <w:color w:val="24242B"/>
          <w:sz w:val="21"/>
          <w:szCs w:val="21"/>
        </w:rPr>
        <w:t xml:space="preserve">the file is almost always being served from </w:t>
      </w:r>
      <w:r>
        <w:rPr>
          <w:rFonts w:ascii="Consolas" w:hAnsi="Consolas" w:cs="Consolas"/>
          <w:color w:val="24242B"/>
          <w:sz w:val="19"/>
          <w:szCs w:val="19"/>
          <w:shd w:val="clear" w:fill="F0F0F3"/>
        </w:rPr>
        <w:t xml:space="preserve">file://</w:t>
      </w:r>
      <w:r>
        <w:rPr>
          <w:rFonts w:ascii="Calibri" w:hAnsi="Calibri" w:cs="Calibri"/>
          <w:color w:val="24242B"/>
          <w:sz w:val="21"/>
          <w:szCs w:val="21"/>
        </w:rPr>
        <w:t xml:space="preserve"> or from the wrong path. Check the browser console for a 404, and see Troubleshooting at the end.</w:t>
      </w:r>
    </w:p>
    <w:p>
      <w:pPr>
        <w:pStyle w:val="Heading1"/>
        <w:spacing w:before="360" w:after="140"/>
      </w:pPr>
      <w:r>
        <w:rPr>
          <w:rFonts w:ascii="Calibri" w:hAnsi="Calibri" w:cs="Calibri"/>
          <w:b/>
          <w:color w:val="2A2A33"/>
          <w:sz w:val="30"/>
          <w:szCs w:val="30"/>
        </w:rPr>
        <w:t xml:space="preserve">Step 3 — Name your project</w:t>
      </w:r>
    </w:p>
    <w:p>
      <w:pPr>
        <w:spacing w:after="140"/>
      </w:pPr>
      <w:r>
        <w:rPr>
          <w:rFonts w:ascii="Calibri" w:hAnsi="Calibri" w:cs="Calibri"/>
          <w:color w:val="24242B"/>
          <w:sz w:val="21"/>
          <w:szCs w:val="21"/>
        </w:rPr>
        <w:t xml:space="preserve">Two settings, added to the same tag. Both matter as soon as more than one thing is being reviewed.</w:t>
      </w:r>
    </w:p>
    <w:p>
      <w:pPr>
        <w:shd w:val="clear" w:fill="F6F6F9"/>
        <w:pBdr>
          <w:top w:val="single" w:sz="4" w:space="4" w:color="DEDEE5"/>
          <w:left w:val="single" w:sz="18" w:space="6" w:color="C9C9D2"/>
          <w:right w:val="single" w:sz="4" w:space="4" w:color="DEDEE5"/>
        </w:pBdr>
        <w:spacing w:before="80" w:after="0" w:line="250" w:lineRule="auto"/>
        <w:ind w:left="170" w:right="120"/>
      </w:pPr>
      <w:r>
        <w:rPr>
          <w:rFonts w:ascii="Consolas" w:hAnsi="Consolas" w:cs="Consolas"/>
          <w:color w:val="24242B"/>
          <w:sz w:val="19"/>
          <w:szCs w:val="19"/>
          <w:shd w:val="clear" w:fill="F0F0F3"/>
        </w:rPr>
        <w:t xml:space="preserve">&lt;script type="module" src="/comment-kit/comment-kit.js"</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data-namespace="acme"</w:t>
      </w:r>
    </w:p>
    <w:p>
      <w:pPr>
        <w:shd w:val="clear" w:fill="F6F6F9"/>
        <w:pBdr>
          <w:left w:val="single" w:sz="18" w:space="6" w:color="C9C9D2"/>
          <w:bottom w:val="single" w:sz="4" w:space="4" w:color="DEDEE5"/>
          <w:right w:val="single" w:sz="4" w:space="4" w:color="DEDEE5"/>
        </w:pBdr>
        <w:spacing w:before="0" w:after="160" w:line="250" w:lineRule="auto"/>
        <w:ind w:left="170" w:right="120"/>
      </w:pPr>
      <w:r>
        <w:rPr>
          <w:rFonts w:ascii="Consolas" w:hAnsi="Consolas" w:cs="Consolas"/>
          <w:color w:val="24242B"/>
          <w:sz w:val="19"/>
          <w:szCs w:val="19"/>
          <w:shd w:val="clear" w:fill="F0F0F3"/>
        </w:rPr>
        <w:t xml:space="preserve">        data-product="app"&gt;&lt;/script&gt;</w:t>
      </w:r>
    </w:p>
    <w:p>
      <w:pPr>
        <w:ind w:left="360" w:hanging="240"/>
        <w:spacing w:after="90"/>
      </w:pPr>
      <w:r>
        <w:rPr>
          <w:rFonts w:ascii="Calibri" w:hAnsi="Calibri" w:cs="Calibri"/>
          <w:color w:val="24242B"/>
          <w:sz w:val="21"/>
          <w:szCs w:val="21"/>
        </w:rPr>
        <w:t xml:space="preserve">•   </w:t>
      </w:r>
      <w:r>
        <w:rPr>
          <w:rFonts w:ascii="Consolas" w:hAnsi="Consolas" w:cs="Consolas"/>
          <w:b/>
          <w:color w:val="24242B"/>
          <w:sz w:val="19"/>
          <w:szCs w:val="19"/>
          <w:shd w:val="clear" w:fill="F0F0F3"/>
        </w:rPr>
        <w:t xml:space="preserve">data-namespace</w:t>
      </w:r>
      <w:r>
        <w:rPr>
          <w:rFonts w:ascii="Calibri" w:hAnsi="Calibri" w:cs="Calibri"/>
          <w:color w:val="24242B"/>
          <w:sz w:val="21"/>
          <w:szCs w:val="21"/>
        </w:rPr>
        <w:t xml:space="preserve"> keeps this project’s stored data separate from any other Comment Kit served from the same domain. Use your project’s short name.</w:t>
      </w:r>
    </w:p>
    <w:p>
      <w:pPr>
        <w:ind w:left="360" w:hanging="240"/>
        <w:spacing w:after="90"/>
      </w:pPr>
      <w:r>
        <w:rPr>
          <w:rFonts w:ascii="Calibri" w:hAnsi="Calibri" w:cs="Calibri"/>
          <w:color w:val="24242B"/>
          <w:sz w:val="21"/>
          <w:szCs w:val="21"/>
        </w:rPr>
        <w:t xml:space="preserve">•   </w:t>
      </w:r>
      <w:r>
        <w:rPr>
          <w:rFonts w:ascii="Consolas" w:hAnsi="Consolas" w:cs="Consolas"/>
          <w:b/>
          <w:color w:val="24242B"/>
          <w:sz w:val="19"/>
          <w:szCs w:val="19"/>
          <w:shd w:val="clear" w:fill="F0F0F3"/>
        </w:rPr>
        <w:t xml:space="preserve">data-product</w:t>
      </w:r>
      <w:r>
        <w:rPr>
          <w:rFonts w:ascii="Calibri" w:hAnsi="Calibri" w:cs="Calibri"/>
          <w:color w:val="24242B"/>
          <w:sz w:val="21"/>
          <w:szCs w:val="21"/>
        </w:rPr>
        <w:t xml:space="preserve"> is the first half of every comment’s screen key. It matters when one deployment serves two surfaces — an admin panel and a customer app, say. Both have a dashboard, and they are not the same page.</w:t>
      </w:r>
    </w:p>
    <w:p>
      <w:pPr>
        <w:pStyle w:val="Heading1"/>
        <w:spacing w:before="360" w:after="140"/>
      </w:pPr>
      <w:r>
        <w:rPr>
          <w:rFonts w:ascii="Calibri" w:hAnsi="Calibri" w:cs="Calibri"/>
          <w:b/>
          <w:color w:val="2A2A33"/>
          <w:sz w:val="30"/>
          <w:szCs w:val="30"/>
        </w:rPr>
        <w:t xml:space="preserve">Step 4 — Check it works</w:t>
      </w:r>
    </w:p>
    <w:p>
      <w:pPr>
        <w:spacing w:after="140"/>
      </w:pPr>
      <w:r>
        <w:rPr>
          <w:rFonts w:ascii="Calibri" w:hAnsi="Calibri" w:cs="Calibri"/>
          <w:color w:val="24242B"/>
          <w:sz w:val="21"/>
          <w:szCs w:val="21"/>
        </w:rPr>
        <w:t xml:space="preserve">Do this now, before adding Supabase. It proves the layer is wired in correctly, and separates “the kit is not loading” from “the database is not reachable” — two problems that look identical if you set them both up at once.</w:t>
      </w:r>
    </w:p>
    <w:p>
      <w:pPr>
        <w:ind w:left="360" w:hanging="240"/>
        <w:spacing w:after="90"/>
      </w:pPr>
      <w:r>
        <w:rPr>
          <w:rFonts w:ascii="Calibri" w:hAnsi="Calibri" w:cs="Calibri"/>
          <w:color w:val="24242B"/>
          <w:sz w:val="21"/>
          <w:szCs w:val="21"/>
        </w:rPr>
        <w:t xml:space="preserve">•   </w:t>
      </w:r>
      <w:r>
        <w:rPr>
          <w:rFonts w:ascii="Calibri" w:hAnsi="Calibri" w:cs="Calibri"/>
          <w:color w:val="24242B"/>
          <w:sz w:val="21"/>
          <w:szCs w:val="21"/>
        </w:rPr>
        <w:t xml:space="preserve">Press the button. The sidebar opens.</w:t>
      </w:r>
    </w:p>
    <w:p>
      <w:pPr>
        <w:ind w:left="360" w:hanging="240"/>
        <w:spacing w:after="90"/>
      </w:pPr>
      <w:r>
        <w:rPr>
          <w:rFonts w:ascii="Calibri" w:hAnsi="Calibri" w:cs="Calibri"/>
          <w:color w:val="24242B"/>
          <w:sz w:val="21"/>
          <w:szCs w:val="21"/>
        </w:rPr>
        <w:t xml:space="preserve">•   </w:t>
      </w:r>
      <w:r>
        <w:rPr>
          <w:rFonts w:ascii="Calibri" w:hAnsi="Calibri" w:cs="Calibri"/>
          <w:color w:val="24242B"/>
          <w:sz w:val="21"/>
          <w:szCs w:val="21"/>
        </w:rPr>
        <w:t xml:space="preserve">Press </w:t>
      </w:r>
      <w:r>
        <w:rPr>
          <w:rFonts w:ascii="Calibri" w:hAnsi="Calibri" w:cs="Calibri"/>
          <w:b/>
          <w:color w:val="24242B"/>
          <w:sz w:val="21"/>
          <w:szCs w:val="21"/>
        </w:rPr>
        <w:t xml:space="preserve">New comment</w:t>
      </w:r>
      <w:r>
        <w:rPr>
          <w:rFonts w:ascii="Calibri" w:hAnsi="Calibri" w:cs="Calibri"/>
          <w:color w:val="24242B"/>
          <w:sz w:val="21"/>
          <w:szCs w:val="21"/>
        </w:rPr>
        <w:t xml:space="preserve">, then click any control on your page. A composer appears, with a box outlining what you clicked.</w:t>
      </w:r>
    </w:p>
    <w:p>
      <w:pPr>
        <w:ind w:left="360" w:hanging="240"/>
        <w:spacing w:after="90"/>
      </w:pPr>
      <w:r>
        <w:rPr>
          <w:rFonts w:ascii="Calibri" w:hAnsi="Calibri" w:cs="Calibri"/>
          <w:color w:val="24242B"/>
          <w:sz w:val="21"/>
          <w:szCs w:val="21"/>
        </w:rPr>
        <w:t xml:space="preserve">•   </w:t>
      </w:r>
      <w:r>
        <w:rPr>
          <w:rFonts w:ascii="Calibri" w:hAnsi="Calibri" w:cs="Calibri"/>
          <w:color w:val="24242B"/>
          <w:sz w:val="21"/>
          <w:szCs w:val="21"/>
        </w:rPr>
        <w:t xml:space="preserve">Type a name and a comment, and press </w:t>
      </w:r>
      <w:r>
        <w:rPr>
          <w:rFonts w:ascii="Calibri" w:hAnsi="Calibri" w:cs="Calibri"/>
          <w:b/>
          <w:color w:val="24242B"/>
          <w:sz w:val="21"/>
          <w:szCs w:val="21"/>
        </w:rPr>
        <w:t xml:space="preserve">Comment</w:t>
      </w:r>
      <w:r>
        <w:rPr>
          <w:rFonts w:ascii="Calibri" w:hAnsi="Calibri" w:cs="Calibri"/>
          <w:color w:val="24242B"/>
          <w:sz w:val="21"/>
          <w:szCs w:val="21"/>
        </w:rPr>
        <w:t xml:space="preserve">. A numbered pin appears where you clicked.</w:t>
      </w:r>
    </w:p>
    <w:p>
      <w:pPr>
        <w:ind w:left="360" w:hanging="240"/>
        <w:spacing w:after="90"/>
      </w:pPr>
      <w:r>
        <w:rPr>
          <w:rFonts w:ascii="Calibri" w:hAnsi="Calibri" w:cs="Calibri"/>
          <w:color w:val="24242B"/>
          <w:sz w:val="21"/>
          <w:szCs w:val="21"/>
        </w:rPr>
        <w:t xml:space="preserve">•   </w:t>
      </w:r>
      <w:r>
        <w:rPr>
          <w:rFonts w:ascii="Calibri" w:hAnsi="Calibri" w:cs="Calibri"/>
          <w:color w:val="24242B"/>
          <w:sz w:val="21"/>
          <w:szCs w:val="21"/>
        </w:rPr>
        <w:t xml:space="preserve">Reload the page. The pin is still there.</w:t>
      </w:r>
    </w:p>
    <w:p>
      <w:pPr>
        <w:spacing w:after="140"/>
      </w:pPr>
      <w:r>
        <w:rPr>
          <w:rFonts w:ascii="Calibri" w:hAnsi="Calibri" w:cs="Calibri"/>
          <w:color w:val="24242B"/>
          <w:sz w:val="21"/>
          <w:szCs w:val="21"/>
        </w:rPr>
        <w:t xml:space="preserve">The sidebar will say “No Supabase configured — comments are saved in this browser only.” That is correct at this stage: comments are in your own browser and nobody else can see them. Step 5 changes that.</w:t>
      </w:r>
    </w:p>
    <w:p>
      <w:r>
        <w:br w:type="page"/>
      </w:r>
    </w:p>
    <w:p>
      <w:pPr>
        <w:pStyle w:val="Heading1"/>
        <w:spacing w:before="360" w:after="140"/>
      </w:pPr>
      <w:r>
        <w:rPr>
          <w:rFonts w:ascii="Calibri" w:hAnsi="Calibri" w:cs="Calibri"/>
          <w:b/>
          <w:color w:val="2A2A33"/>
          <w:sz w:val="30"/>
          <w:szCs w:val="30"/>
        </w:rPr>
        <w:t xml:space="preserve">Step 5 — Share comments between people</w:t>
      </w:r>
    </w:p>
    <w:p>
      <w:pPr>
        <w:spacing w:after="140"/>
      </w:pPr>
      <w:r>
        <w:rPr>
          <w:rFonts w:ascii="Calibri" w:hAnsi="Calibri" w:cs="Calibri"/>
          <w:color w:val="24242B"/>
          <w:sz w:val="21"/>
          <w:szCs w:val="21"/>
        </w:rPr>
        <w:t xml:space="preserve">Comment Kit stores shared comments in Supabase. You need a project, the table, and two values pasted into your tag.</w:t>
      </w:r>
    </w:p>
    <w:p>
      <w:pPr>
        <w:pStyle w:val="Heading2"/>
        <w:spacing w:before="240" w:after="100"/>
      </w:pPr>
      <w:r>
        <w:rPr>
          <w:rFonts w:ascii="Calibri" w:hAnsi="Calibri" w:cs="Calibri"/>
          <w:b/>
          <w:color w:val="3A3A45"/>
          <w:sz w:val="24"/>
          <w:szCs w:val="24"/>
        </w:rPr>
        <w:t xml:space="preserve">5a — Create a Supabase project</w:t>
      </w:r>
    </w:p>
    <w:p>
      <w:pPr>
        <w:spacing w:after="140"/>
      </w:pPr>
      <w:r>
        <w:rPr>
          <w:rFonts w:ascii="Calibri" w:hAnsi="Calibri" w:cs="Calibri"/>
          <w:color w:val="24242B"/>
          <w:sz w:val="21"/>
          <w:szCs w:val="21"/>
        </w:rPr>
        <w:t xml:space="preserve">Go to supabase.com, sign in, and create a new project. Give it its own project rather than reusing your application’s — the reason is in the safety note at the end of this guide. Wait for it to finish provisioning.</w:t>
      </w:r>
    </w:p>
    <w:p>
      <w:pPr>
        <w:pStyle w:val="Heading2"/>
        <w:spacing w:before="240" w:after="100"/>
      </w:pPr>
      <w:r>
        <w:rPr>
          <w:rFonts w:ascii="Calibri" w:hAnsi="Calibri" w:cs="Calibri"/>
          <w:b/>
          <w:color w:val="3A3A45"/>
          <w:sz w:val="24"/>
          <w:szCs w:val="24"/>
        </w:rPr>
        <w:t xml:space="preserve">5b — Create the table</w:t>
      </w:r>
    </w:p>
    <w:p>
      <w:pPr>
        <w:spacing w:after="140"/>
      </w:pPr>
      <w:r>
        <w:rPr>
          <w:rFonts w:ascii="Calibri" w:hAnsi="Calibri" w:cs="Calibri"/>
          <w:color w:val="24242B"/>
          <w:sz w:val="21"/>
          <w:szCs w:val="21"/>
        </w:rPr>
        <w:t xml:space="preserve">In the Supabase dashboard: </w:t>
      </w:r>
      <w:r>
        <w:rPr>
          <w:rFonts w:ascii="Calibri" w:hAnsi="Calibri" w:cs="Calibri"/>
          <w:b/>
          <w:color w:val="24242B"/>
          <w:sz w:val="21"/>
          <w:szCs w:val="21"/>
        </w:rPr>
        <w:t xml:space="preserve">SQL Editor</w:t>
      </w:r>
      <w:r>
        <w:rPr>
          <w:rFonts w:ascii="Calibri" w:hAnsi="Calibri" w:cs="Calibri"/>
          <w:color w:val="24242B"/>
          <w:sz w:val="21"/>
          <w:szCs w:val="21"/>
        </w:rPr>
        <w:t xml:space="preserve"> → </w:t>
      </w:r>
      <w:r>
        <w:rPr>
          <w:rFonts w:ascii="Calibri" w:hAnsi="Calibri" w:cs="Calibri"/>
          <w:b/>
          <w:color w:val="24242B"/>
          <w:sz w:val="21"/>
          <w:szCs w:val="21"/>
        </w:rPr>
        <w:t xml:space="preserve">New query</w:t>
      </w:r>
      <w:r>
        <w:rPr>
          <w:rFonts w:ascii="Calibri" w:hAnsi="Calibri" w:cs="Calibri"/>
          <w:color w:val="24242B"/>
          <w:sz w:val="21"/>
          <w:szCs w:val="21"/>
        </w:rPr>
        <w:t xml:space="preserve">. Open </w:t>
      </w:r>
      <w:r>
        <w:rPr>
          <w:rFonts w:ascii="Consolas" w:hAnsi="Consolas" w:cs="Consolas"/>
          <w:color w:val="24242B"/>
          <w:sz w:val="19"/>
          <w:szCs w:val="19"/>
          <w:shd w:val="clear" w:fill="F0F0F3"/>
        </w:rPr>
        <w:t xml:space="preserve">comment-kit/schema.sql</w:t>
      </w:r>
      <w:r>
        <w:rPr>
          <w:rFonts w:ascii="Calibri" w:hAnsi="Calibri" w:cs="Calibri"/>
          <w:color w:val="24242B"/>
          <w:sz w:val="21"/>
          <w:szCs w:val="21"/>
        </w:rPr>
        <w:t xml:space="preserve">, copy all of it, paste it into the editor, and press </w:t>
      </w:r>
      <w:r>
        <w:rPr>
          <w:rFonts w:ascii="Calibri" w:hAnsi="Calibri" w:cs="Calibri"/>
          <w:b/>
          <w:color w:val="24242B"/>
          <w:sz w:val="21"/>
          <w:szCs w:val="21"/>
        </w:rPr>
        <w:t xml:space="preserve">Run</w:t>
      </w:r>
      <w:r>
        <w:rPr>
          <w:rFonts w:ascii="Calibri" w:hAnsi="Calibri" w:cs="Calibri"/>
          <w:color w:val="24242B"/>
          <w:sz w:val="21"/>
          <w:szCs w:val="21"/>
        </w:rPr>
        <w:t xml:space="preserve">.</w:t>
      </w:r>
    </w:p>
    <w:p>
      <w:pPr>
        <w:spacing w:after="140"/>
      </w:pPr>
      <w:r>
        <w:rPr>
          <w:rFonts w:ascii="Calibri" w:hAnsi="Calibri" w:cs="Calibri"/>
          <w:color w:val="24242B"/>
          <w:sz w:val="21"/>
          <w:szCs w:val="21"/>
        </w:rPr>
        <w:t xml:space="preserve">It creates one table, one storage bucket for image attachments, and the access policies for both. It is safe to run more than once.</w:t>
      </w:r>
    </w:p>
    <w:p>
      <w:pPr>
        <w:pStyle w:val="Heading2"/>
        <w:spacing w:before="240" w:after="100"/>
      </w:pPr>
      <w:r>
        <w:rPr>
          <w:rFonts w:ascii="Calibri" w:hAnsi="Calibri" w:cs="Calibri"/>
          <w:b/>
          <w:color w:val="3A3A45"/>
          <w:sz w:val="24"/>
          <w:szCs w:val="24"/>
        </w:rPr>
        <w:t xml:space="preserve">5c — Copy the two values</w:t>
      </w:r>
    </w:p>
    <w:p>
      <w:pPr>
        <w:spacing w:after="140"/>
      </w:pPr>
      <w:r>
        <w:rPr>
          <w:rFonts w:ascii="Calibri" w:hAnsi="Calibri" w:cs="Calibri"/>
          <w:color w:val="24242B"/>
          <w:sz w:val="21"/>
          <w:szCs w:val="21"/>
        </w:rPr>
        <w:t xml:space="preserve">In the dashboard: </w:t>
      </w:r>
      <w:r>
        <w:rPr>
          <w:rFonts w:ascii="Calibri" w:hAnsi="Calibri" w:cs="Calibri"/>
          <w:b/>
          <w:color w:val="24242B"/>
          <w:sz w:val="21"/>
          <w:szCs w:val="21"/>
        </w:rPr>
        <w:t xml:space="preserve">Project Settings</w:t>
      </w:r>
      <w:r>
        <w:rPr>
          <w:rFonts w:ascii="Calibri" w:hAnsi="Calibri" w:cs="Calibri"/>
          <w:color w:val="24242B"/>
          <w:sz w:val="21"/>
          <w:szCs w:val="21"/>
        </w:rPr>
        <w:t xml:space="preserve"> → </w:t>
      </w:r>
      <w:r>
        <w:rPr>
          <w:rFonts w:ascii="Calibri" w:hAnsi="Calibri" w:cs="Calibri"/>
          <w:b/>
          <w:color w:val="24242B"/>
          <w:sz w:val="21"/>
          <w:szCs w:val="21"/>
        </w:rPr>
        <w:t xml:space="preserve">API</w:t>
      </w:r>
      <w:r>
        <w:rPr>
          <w:rFonts w:ascii="Calibri" w:hAnsi="Calibri" w:cs="Calibri"/>
          <w:color w:val="24242B"/>
          <w:sz w:val="21"/>
          <w:szCs w:val="21"/>
        </w:rPr>
        <w:t xml:space="preserve">. You need:</w:t>
      </w:r>
    </w:p>
    <w:p>
      <w:pPr>
        <w:ind w:left="360" w:hanging="240"/>
        <w:spacing w:after="90"/>
      </w:pPr>
      <w:r>
        <w:rPr>
          <w:rFonts w:ascii="Calibri" w:hAnsi="Calibri" w:cs="Calibri"/>
          <w:color w:val="24242B"/>
          <w:sz w:val="21"/>
          <w:szCs w:val="21"/>
        </w:rPr>
        <w:t xml:space="preserve">•   </w:t>
      </w:r>
      <w:r>
        <w:rPr>
          <w:rFonts w:ascii="Calibri" w:hAnsi="Calibri" w:cs="Calibri"/>
          <w:b/>
          <w:color w:val="24242B"/>
          <w:sz w:val="21"/>
          <w:szCs w:val="21"/>
        </w:rPr>
        <w:t xml:space="preserve">Project URL</w:t>
      </w:r>
      <w:r>
        <w:rPr>
          <w:rFonts w:ascii="Calibri" w:hAnsi="Calibri" w:cs="Calibri"/>
          <w:color w:val="24242B"/>
          <w:sz w:val="21"/>
          <w:szCs w:val="21"/>
        </w:rPr>
        <w:t xml:space="preserve"> — looks like </w:t>
      </w:r>
      <w:r>
        <w:rPr>
          <w:rFonts w:ascii="Consolas" w:hAnsi="Consolas" w:cs="Consolas"/>
          <w:color w:val="24242B"/>
          <w:sz w:val="19"/>
          <w:szCs w:val="19"/>
          <w:shd w:val="clear" w:fill="F0F0F3"/>
        </w:rPr>
        <w:t xml:space="preserve">https://abcdefgh.supabase.co</w:t>
      </w:r>
    </w:p>
    <w:p>
      <w:pPr>
        <w:ind w:left="360" w:hanging="240"/>
        <w:spacing w:after="90"/>
      </w:pPr>
      <w:r>
        <w:rPr>
          <w:rFonts w:ascii="Calibri" w:hAnsi="Calibri" w:cs="Calibri"/>
          <w:color w:val="24242B"/>
          <w:sz w:val="21"/>
          <w:szCs w:val="21"/>
        </w:rPr>
        <w:t xml:space="preserve">•   </w:t>
      </w:r>
      <w:r>
        <w:rPr>
          <w:rFonts w:ascii="Calibri" w:hAnsi="Calibri" w:cs="Calibri"/>
          <w:b/>
          <w:color w:val="24242B"/>
          <w:sz w:val="21"/>
          <w:szCs w:val="21"/>
        </w:rPr>
        <w:t xml:space="preserve">anon / public</w:t>
      </w:r>
      <w:r>
        <w:rPr>
          <w:rFonts w:ascii="Calibri" w:hAnsi="Calibri" w:cs="Calibri"/>
          <w:color w:val="24242B"/>
          <w:sz w:val="21"/>
          <w:szCs w:val="21"/>
        </w:rPr>
        <w:t xml:space="preserve"> key — a long string beginning </w:t>
      </w:r>
      <w:r>
        <w:rPr>
          <w:rFonts w:ascii="Consolas" w:hAnsi="Consolas" w:cs="Consolas"/>
          <w:color w:val="24242B"/>
          <w:sz w:val="19"/>
          <w:szCs w:val="19"/>
          <w:shd w:val="clear" w:fill="F0F0F3"/>
        </w:rPr>
        <w:t xml:space="preserve">eyJ...</w:t>
      </w:r>
    </w:p>
    <w:p>
      <w:pPr>
        <w:shd w:val="clear" w:fill="FFF6E5"/>
        <w:pBdr>
          <w:left w:val="single" w:sz="18" w:space="6" w:color="D89A2B"/>
          <w:top w:val="single" w:sz="4" w:space="5" w:color="FFF6E5"/>
          <w:bottom w:val="single" w:sz="4" w:space="5" w:color="FFF6E5"/>
          <w:right w:val="single" w:sz="4" w:space="5" w:color="FFF6E5"/>
        </w:pBdr>
        <w:spacing w:before="120" w:after="200"/>
        <w:ind w:left="170" w:right="120"/>
      </w:pPr>
      <w:r>
        <w:rPr>
          <w:rFonts w:ascii="Calibri" w:hAnsi="Calibri" w:cs="Calibri"/>
          <w:b/>
          <w:color w:val="24242B"/>
          <w:sz w:val="21"/>
          <w:szCs w:val="21"/>
        </w:rPr>
        <w:t xml:space="preserve">Important:  </w:t>
      </w:r>
      <w:r>
        <w:rPr>
          <w:rFonts w:ascii="Calibri" w:hAnsi="Calibri" w:cs="Calibri"/>
          <w:color w:val="24242B"/>
          <w:sz w:val="21"/>
          <w:szCs w:val="21"/>
        </w:rPr>
        <w:t xml:space="preserve">copy the </w:t>
      </w:r>
      <w:r>
        <w:rPr>
          <w:rFonts w:ascii="Calibri" w:hAnsi="Calibri" w:cs="Calibri"/>
          <w:b/>
          <w:color w:val="24242B"/>
          <w:sz w:val="21"/>
          <w:szCs w:val="21"/>
        </w:rPr>
        <w:t xml:space="preserve">anon</w:t>
      </w:r>
      <w:r>
        <w:rPr>
          <w:rFonts w:ascii="Calibri" w:hAnsi="Calibri" w:cs="Calibri"/>
          <w:color w:val="24242B"/>
          <w:sz w:val="21"/>
          <w:szCs w:val="21"/>
        </w:rPr>
        <w:t xml:space="preserve"> (also called publishable) key, never the </w:t>
      </w:r>
      <w:r>
        <w:rPr>
          <w:rFonts w:ascii="Calibri" w:hAnsi="Calibri" w:cs="Calibri"/>
          <w:b/>
          <w:color w:val="24242B"/>
          <w:sz w:val="21"/>
          <w:szCs w:val="21"/>
        </w:rPr>
        <w:t xml:space="preserve">service_role</w:t>
      </w:r>
      <w:r>
        <w:rPr>
          <w:rFonts w:ascii="Calibri" w:hAnsi="Calibri" w:cs="Calibri"/>
          <w:color w:val="24242B"/>
          <w:sz w:val="21"/>
          <w:szCs w:val="21"/>
        </w:rPr>
        <w:t xml:space="preserve"> key. The service_role key bypasses all access rules, and this key goes into your page where anyone can read it.</w:t>
      </w:r>
    </w:p>
    <w:p>
      <w:pPr>
        <w:pStyle w:val="Heading2"/>
        <w:spacing w:before="240" w:after="100"/>
      </w:pPr>
      <w:r>
        <w:rPr>
          <w:rFonts w:ascii="Calibri" w:hAnsi="Calibri" w:cs="Calibri"/>
          <w:b/>
          <w:color w:val="3A3A45"/>
          <w:sz w:val="24"/>
          <w:szCs w:val="24"/>
        </w:rPr>
        <w:t xml:space="preserve">5d — Paste them in</w:t>
      </w:r>
    </w:p>
    <w:p>
      <w:pPr>
        <w:shd w:val="clear" w:fill="F6F6F9"/>
        <w:pBdr>
          <w:top w:val="single" w:sz="4" w:space="4" w:color="DEDEE5"/>
          <w:left w:val="single" w:sz="18" w:space="6" w:color="C9C9D2"/>
          <w:right w:val="single" w:sz="4" w:space="4" w:color="DEDEE5"/>
        </w:pBdr>
        <w:spacing w:before="80" w:after="0" w:line="250" w:lineRule="auto"/>
        <w:ind w:left="170" w:right="120"/>
      </w:pPr>
      <w:r>
        <w:rPr>
          <w:rFonts w:ascii="Consolas" w:hAnsi="Consolas" w:cs="Consolas"/>
          <w:color w:val="24242B"/>
          <w:sz w:val="19"/>
          <w:szCs w:val="19"/>
          <w:shd w:val="clear" w:fill="F0F0F3"/>
        </w:rPr>
        <w:t xml:space="preserve">&lt;script type="module" src="/comment-kit/comment-kit.js"</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data-namespace="acme"</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data-product="app"</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data-supabase-url="https://abcdefgh.supabase.co"</w:t>
      </w:r>
    </w:p>
    <w:p>
      <w:pPr>
        <w:shd w:val="clear" w:fill="F6F6F9"/>
        <w:pBdr>
          <w:left w:val="single" w:sz="18" w:space="6" w:color="C9C9D2"/>
          <w:bottom w:val="single" w:sz="4" w:space="4" w:color="DEDEE5"/>
          <w:right w:val="single" w:sz="4" w:space="4" w:color="DEDEE5"/>
        </w:pBdr>
        <w:spacing w:before="0" w:after="160" w:line="250" w:lineRule="auto"/>
        <w:ind w:left="170" w:right="120"/>
      </w:pPr>
      <w:r>
        <w:rPr>
          <w:rFonts w:ascii="Consolas" w:hAnsi="Consolas" w:cs="Consolas"/>
          <w:color w:val="24242B"/>
          <w:sz w:val="19"/>
          <w:szCs w:val="19"/>
          <w:shd w:val="clear" w:fill="F0F0F3"/>
        </w:rPr>
        <w:t xml:space="preserve">        data-supabase-key="eyJhbGciOiJIUzI1NiIsInR5cCI6..."&gt;&lt;/script&gt;</w:t>
      </w:r>
    </w:p>
    <w:p>
      <w:pPr>
        <w:pStyle w:val="Heading2"/>
        <w:spacing w:before="240" w:after="100"/>
      </w:pPr>
      <w:r>
        <w:rPr>
          <w:rFonts w:ascii="Calibri" w:hAnsi="Calibri" w:cs="Calibri"/>
          <w:b/>
          <w:color w:val="3A3A45"/>
          <w:sz w:val="24"/>
          <w:szCs w:val="24"/>
        </w:rPr>
        <w:t xml:space="preserve">5e — Confirm it is shared</w:t>
      </w:r>
    </w:p>
    <w:p>
      <w:pPr>
        <w:ind w:left="360" w:hanging="240"/>
        <w:spacing w:after="90"/>
      </w:pPr>
      <w:r>
        <w:rPr>
          <w:rFonts w:ascii="Calibri" w:hAnsi="Calibri" w:cs="Calibri"/>
          <w:color w:val="24242B"/>
          <w:sz w:val="21"/>
          <w:szCs w:val="21"/>
        </w:rPr>
        <w:t xml:space="preserve">•   </w:t>
      </w:r>
      <w:r>
        <w:rPr>
          <w:rFonts w:ascii="Calibri" w:hAnsi="Calibri" w:cs="Calibri"/>
          <w:color w:val="24242B"/>
          <w:sz w:val="21"/>
          <w:szCs w:val="21"/>
        </w:rPr>
        <w:t xml:space="preserve">Reload the page. The “saved in this browser only” notice is gone.</w:t>
      </w:r>
    </w:p>
    <w:p>
      <w:pPr>
        <w:ind w:left="360" w:hanging="240"/>
        <w:spacing w:after="90"/>
      </w:pPr>
      <w:r>
        <w:rPr>
          <w:rFonts w:ascii="Calibri" w:hAnsi="Calibri" w:cs="Calibri"/>
          <w:color w:val="24242B"/>
          <w:sz w:val="21"/>
          <w:szCs w:val="21"/>
        </w:rPr>
        <w:t xml:space="preserve">•   </w:t>
      </w:r>
      <w:r>
        <w:rPr>
          <w:rFonts w:ascii="Calibri" w:hAnsi="Calibri" w:cs="Calibri"/>
          <w:color w:val="24242B"/>
          <w:sz w:val="21"/>
          <w:szCs w:val="21"/>
        </w:rPr>
        <w:t xml:space="preserve">Leave a comment.</w:t>
      </w:r>
    </w:p>
    <w:p>
      <w:pPr>
        <w:ind w:left="360" w:hanging="240"/>
        <w:spacing w:after="90"/>
      </w:pPr>
      <w:r>
        <w:rPr>
          <w:rFonts w:ascii="Calibri" w:hAnsi="Calibri" w:cs="Calibri"/>
          <w:color w:val="24242B"/>
          <w:sz w:val="21"/>
          <w:szCs w:val="21"/>
        </w:rPr>
        <w:t xml:space="preserve">•   </w:t>
      </w:r>
      <w:r>
        <w:rPr>
          <w:rFonts w:ascii="Calibri" w:hAnsi="Calibri" w:cs="Calibri"/>
          <w:color w:val="24242B"/>
          <w:sz w:val="21"/>
          <w:szCs w:val="21"/>
        </w:rPr>
        <w:t xml:space="preserve">Open the same page in a private window, or on another machine. The comment is there.</w:t>
      </w:r>
    </w:p>
    <w:p>
      <w:pPr>
        <w:spacing w:after="140"/>
      </w:pPr>
      <w:r>
        <w:rPr>
          <w:rFonts w:ascii="Calibri" w:hAnsi="Calibri" w:cs="Calibri"/>
          <w:color w:val="24242B"/>
          <w:sz w:val="21"/>
          <w:szCs w:val="21"/>
        </w:rPr>
        <w:t xml:space="preserve">If the notice is still showing, open the browser console. Comment Kit logs exactly what the database said, and the message is usually specific enough to act on — see Troubleshooting.</w:t>
      </w:r>
    </w:p>
    <w:p>
      <w:pPr>
        <w:pStyle w:val="Heading1"/>
        <w:spacing w:before="360" w:after="140"/>
      </w:pPr>
      <w:r>
        <w:rPr>
          <w:rFonts w:ascii="Calibri" w:hAnsi="Calibri" w:cs="Calibri"/>
          <w:b/>
          <w:color w:val="2A2A33"/>
          <w:sz w:val="30"/>
          <w:szCs w:val="30"/>
        </w:rPr>
        <w:t xml:space="preserve">Step 6 — If your buttons are custom elements</w:t>
      </w:r>
    </w:p>
    <w:p>
      <w:pPr>
        <w:spacing w:after="140"/>
      </w:pPr>
      <w:r>
        <w:rPr>
          <w:rFonts w:ascii="Calibri" w:hAnsi="Calibri" w:cs="Calibri"/>
          <w:b/>
          <w:color w:val="24242B"/>
          <w:sz w:val="21"/>
          <w:szCs w:val="21"/>
        </w:rPr>
        <w:t xml:space="preserve">Skip this step unless your UI is built from web components.</w:t>
      </w:r>
    </w:p>
    <w:p>
      <w:pPr>
        <w:spacing w:after="140"/>
      </w:pPr>
      <w:r>
        <w:rPr>
          <w:rFonts w:ascii="Calibri" w:hAnsi="Calibri" w:cs="Calibri"/>
          <w:color w:val="24242B"/>
          <w:sz w:val="21"/>
          <w:szCs w:val="21"/>
        </w:rPr>
        <w:t xml:space="preserve">When someone clicks, Comment Kit walks up from that point to the nearest element a person would name — a button, a cell, a heading — and pins the comment to that, so it rides the element through any reflow. It recognises every standard HTML tag and ARIA role on its own, but it has no way to know that </w:t>
      </w:r>
      <w:r>
        <w:rPr>
          <w:rFonts w:ascii="Consolas" w:hAnsi="Consolas" w:cs="Consolas"/>
          <w:color w:val="24242B"/>
          <w:sz w:val="19"/>
          <w:szCs w:val="19"/>
          <w:shd w:val="clear" w:fill="F0F0F3"/>
        </w:rPr>
        <w:t xml:space="preserve">&lt;acme-button&gt;</w:t>
      </w:r>
      <w:r>
        <w:rPr>
          <w:rFonts w:ascii="Calibri" w:hAnsi="Calibri" w:cs="Calibri"/>
          <w:color w:val="24242B"/>
          <w:sz w:val="21"/>
          <w:szCs w:val="21"/>
        </w:rPr>
        <w:t xml:space="preserve"> is a button. Without being told, pins on your controls attach to the layout box around them and drift when the page reflows.</w:t>
      </w:r>
    </w:p>
    <w:p>
      <w:pPr>
        <w:shd w:val="clear" w:fill="F6F6F9"/>
        <w:pBdr>
          <w:top w:val="single" w:sz="4" w:space="4" w:color="DEDEE5"/>
          <w:left w:val="single" w:sz="18" w:space="6" w:color="C9C9D2"/>
          <w:bottom w:val="single" w:sz="4" w:space="4" w:color="DEDEE5"/>
          <w:right w:val="single" w:sz="4" w:space="4" w:color="DEDEE5"/>
        </w:pBdr>
        <w:spacing w:before="80" w:after="160" w:line="250" w:lineRule="auto"/>
        <w:ind w:left="170" w:right="120"/>
      </w:pPr>
      <w:r>
        <w:rPr>
          <w:rFonts w:ascii="Consolas" w:hAnsi="Consolas" w:cs="Consolas"/>
          <w:color w:val="24242B"/>
          <w:sz w:val="19"/>
          <w:szCs w:val="19"/>
          <w:shd w:val="clear" w:fill="F0F0F3"/>
        </w:rPr>
        <w:t xml:space="preserve">        data-anchor-tags="acme-button,acme-chip,acme-card"</w:t>
      </w:r>
    </w:p>
    <w:p>
      <w:pPr>
        <w:pStyle w:val="Heading1"/>
        <w:spacing w:before="360" w:after="140"/>
      </w:pPr>
      <w:r>
        <w:rPr>
          <w:rFonts w:ascii="Calibri" w:hAnsi="Calibri" w:cs="Calibri"/>
          <w:b/>
          <w:color w:val="2A2A33"/>
          <w:sz w:val="30"/>
          <w:szCs w:val="30"/>
        </w:rPr>
        <w:t xml:space="preserve">Step 7 — Match your colours</w:t>
      </w:r>
    </w:p>
    <w:p>
      <w:pPr>
        <w:spacing w:after="140"/>
      </w:pPr>
      <w:r>
        <w:rPr>
          <w:rFonts w:ascii="Calibri" w:hAnsi="Calibri" w:cs="Calibri"/>
          <w:b/>
          <w:color w:val="24242B"/>
          <w:sz w:val="21"/>
          <w:szCs w:val="21"/>
        </w:rPr>
        <w:t xml:space="preserve">Skip this step if the default indigo-on-white is fine.</w:t>
      </w:r>
      <w:r>
        <w:rPr>
          <w:rFonts w:ascii="Calibri" w:hAnsi="Calibri" w:cs="Calibri"/>
          <w:color w:val="24242B"/>
          <w:sz w:val="21"/>
          <w:szCs w:val="21"/>
        </w:rPr>
        <w:t xml:space="preserve"> It is deliberately neutral so it reads as review furniture rather than as part of your product.</w:t>
      </w:r>
    </w:p>
    <w:p>
      <w:pPr>
        <w:spacing w:after="140"/>
      </w:pPr>
      <w:r>
        <w:rPr>
          <w:rFonts w:ascii="Calibri" w:hAnsi="Calibri" w:cs="Calibri"/>
          <w:color w:val="24242B"/>
          <w:sz w:val="21"/>
          <w:szCs w:val="21"/>
        </w:rPr>
        <w:t xml:space="preserve">Set any of the kit’s colour roles in your own stylesheet:</w:t>
      </w:r>
    </w:p>
    <w:p>
      <w:pPr>
        <w:shd w:val="clear" w:fill="F6F6F9"/>
        <w:pBdr>
          <w:top w:val="single" w:sz="4" w:space="4" w:color="DEDEE5"/>
          <w:left w:val="single" w:sz="18" w:space="6" w:color="C9C9D2"/>
          <w:right w:val="single" w:sz="4" w:space="4" w:color="DEDEE5"/>
        </w:pBdr>
        <w:spacing w:before="80" w:after="0" w:line="250" w:lineRule="auto"/>
        <w:ind w:left="170" w:right="120"/>
      </w:pPr>
      <w:r>
        <w:rPr>
          <w:rFonts w:ascii="Consolas" w:hAnsi="Consolas" w:cs="Consolas"/>
          <w:color w:val="24242B"/>
          <w:sz w:val="19"/>
          <w:szCs w:val="19"/>
          <w:shd w:val="clear" w:fill="F0F0F3"/>
        </w:rPr>
        <w:t xml:space="preserve">:root {</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--ck-brand: #0f766e;</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--ck-surface: #ffffff;</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--ck-text: #18181b;</w:t>
      </w:r>
    </w:p>
    <w:p>
      <w:pPr>
        <w:shd w:val="clear" w:fill="F6F6F9"/>
        <w:pBdr>
          <w:left w:val="single" w:sz="18" w:space="6" w:color="C9C9D2"/>
          <w:bottom w:val="single" w:sz="4" w:space="4" w:color="DEDEE5"/>
          <w:right w:val="single" w:sz="4" w:space="4" w:color="DEDEE5"/>
        </w:pBdr>
        <w:spacing w:before="0" w:after="160" w:line="250" w:lineRule="auto"/>
        <w:ind w:left="170" w:right="120"/>
      </w:pPr>
      <w:r>
        <w:rPr>
          <w:rFonts w:ascii="Consolas" w:hAnsi="Consolas" w:cs="Consolas"/>
          <w:color w:val="24242B"/>
          <w:sz w:val="19"/>
          <w:szCs w:val="19"/>
          <w:shd w:val="clear" w:fill="F0F0F3"/>
        </w:rPr>
        <w:t xml:space="preserve">}</w:t>
      </w:r>
    </w:p>
    <w:p>
      <w:pPr>
        <w:spacing w:after="140"/>
      </w:pPr>
      <w:r>
        <w:rPr>
          <w:rFonts w:ascii="Calibri" w:hAnsi="Calibri" w:cs="Calibri"/>
          <w:color w:val="24242B"/>
          <w:sz w:val="21"/>
          <w:szCs w:val="21"/>
        </w:rPr>
        <w:t xml:space="preserve">If your project already has design tokens, hand them straight over — the kit will then follow whatever those tokens do, including your own dark-mode switch:</w:t>
      </w:r>
    </w:p>
    <w:p>
      <w:pPr>
        <w:shd w:val="clear" w:fill="F6F6F9"/>
        <w:pBdr>
          <w:top w:val="single" w:sz="4" w:space="4" w:color="DEDEE5"/>
          <w:left w:val="single" w:sz="18" w:space="6" w:color="C9C9D2"/>
          <w:bottom w:val="single" w:sz="4" w:space="4" w:color="DEDEE5"/>
          <w:right w:val="single" w:sz="4" w:space="4" w:color="DEDEE5"/>
        </w:pBdr>
        <w:spacing w:before="80" w:after="160" w:line="250" w:lineRule="auto"/>
        <w:ind w:left="170" w:right="120"/>
      </w:pPr>
      <w:r>
        <w:rPr>
          <w:rFonts w:ascii="Consolas" w:hAnsi="Consolas" w:cs="Consolas"/>
          <w:color w:val="24242B"/>
          <w:sz w:val="19"/>
          <w:szCs w:val="19"/>
          <w:shd w:val="clear" w:fill="F0F0F3"/>
        </w:rPr>
        <w:t xml:space="preserve">:root { --ck-brand: var(--color-primary); }</w:t>
      </w:r>
    </w:p>
    <w:p>
      <w:pPr>
        <w:spacing w:after="140"/>
      </w:pPr>
      <w:r>
        <w:rPr>
          <w:rFonts w:ascii="Calibri" w:hAnsi="Calibri" w:cs="Calibri"/>
          <w:color w:val="24242B"/>
          <w:sz w:val="21"/>
          <w:szCs w:val="21"/>
        </w:rPr>
        <w:t xml:space="preserve">For a dark application, </w:t>
      </w:r>
      <w:r>
        <w:rPr>
          <w:rFonts w:ascii="Consolas" w:hAnsi="Consolas" w:cs="Consolas"/>
          <w:color w:val="24242B"/>
          <w:sz w:val="19"/>
          <w:szCs w:val="19"/>
          <w:shd w:val="clear" w:fill="F0F0F3"/>
        </w:rPr>
        <w:t xml:space="preserve">data-theme="dark"</w:t>
      </w:r>
      <w:r>
        <w:rPr>
          <w:rFonts w:ascii="Calibri" w:hAnsi="Calibri" w:cs="Calibri"/>
          <w:color w:val="24242B"/>
          <w:sz w:val="21"/>
          <w:szCs w:val="21"/>
        </w:rPr>
        <w:t xml:space="preserve"> on the script tag applies a ready-made dark palette.</w:t>
      </w:r>
    </w:p>
    <w:p>
      <w:pPr>
        <w:spacing w:after="140"/>
      </w:pPr>
      <w:r>
        <w:rPr>
          <w:rFonts w:ascii="Calibri" w:hAnsi="Calibri" w:cs="Calibri"/>
          <w:color w:val="24242B"/>
          <w:sz w:val="21"/>
          <w:szCs w:val="21"/>
        </w:rPr>
        <w:t xml:space="preserve">The full list of roles: surface, sunken, hover, text, muted, faint, on-brand, line, line-strong, brand, brand-hover, brand-tint, ok, ok-tint, warn, warn-tint, unread, font, shadow, shadow-sm, radius-sm, radius, radius-lg, z.</w:t>
      </w:r>
    </w:p>
    <w:p>
      <w:pPr>
        <w:pStyle w:val="Heading1"/>
        <w:spacing w:before="360" w:after="140"/>
      </w:pPr>
      <w:r>
        <w:rPr>
          <w:rFonts w:ascii="Calibri" w:hAnsi="Calibri" w:cs="Calibri"/>
          <w:b/>
          <w:color w:val="2A2A33"/>
          <w:sz w:val="30"/>
          <w:szCs w:val="30"/>
        </w:rPr>
        <w:t xml:space="preserve">Step 8 — If your app is a single-page app</w:t>
      </w:r>
    </w:p>
    <w:p>
      <w:pPr>
        <w:spacing w:after="140"/>
      </w:pPr>
      <w:r>
        <w:rPr>
          <w:rFonts w:ascii="Calibri" w:hAnsi="Calibri" w:cs="Calibri"/>
          <w:b/>
          <w:color w:val="24242B"/>
          <w:sz w:val="21"/>
          <w:szCs w:val="21"/>
        </w:rPr>
        <w:t xml:space="preserve">Skip this step if each of your screens has its own URL.</w:t>
      </w:r>
    </w:p>
    <w:p>
      <w:pPr>
        <w:spacing w:after="140"/>
      </w:pPr>
      <w:r>
        <w:rPr>
          <w:rFonts w:ascii="Calibri" w:hAnsi="Calibri" w:cs="Calibri"/>
          <w:color w:val="24242B"/>
          <w:sz w:val="21"/>
          <w:szCs w:val="21"/>
        </w:rPr>
        <w:t xml:space="preserve">Comment Kit identifies a screen by its path, which is correct when every screen is its own address. React, Vue and Angular apps that route several screens through one path would file every comment ever left under a single key — so tell it how to identify a screen instead. This one needs the import form rather than a script tag, because it is a function:</w:t>
      </w:r>
    </w:p>
    <w:p>
      <w:pPr>
        <w:shd w:val="clear" w:fill="F6F6F9"/>
        <w:pBdr>
          <w:top w:val="single" w:sz="4" w:space="4" w:color="DEDEE5"/>
          <w:left w:val="single" w:sz="18" w:space="6" w:color="C9C9D2"/>
          <w:right w:val="single" w:sz="4" w:space="4" w:color="DEDEE5"/>
        </w:pBdr>
        <w:spacing w:before="80" w:after="0" w:line="250" w:lineRule="auto"/>
        <w:ind w:left="170" w:right="120"/>
      </w:pPr>
      <w:r>
        <w:rPr>
          <w:rFonts w:ascii="Consolas" w:hAnsi="Consolas" w:cs="Consolas"/>
          <w:color w:val="24242B"/>
          <w:sz w:val="19"/>
          <w:szCs w:val="19"/>
          <w:shd w:val="clear" w:fill="F0F0F3"/>
        </w:rPr>
        <w:t xml:space="preserve">import { mountComments } from './comment-kit/comment-kit.js';</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mountComments({</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namespace: 'acme',</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product: 'app',</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supabaseUrl: SUPABASE_URL,</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supabaseKey: SUPABASE_ANON_KEY,</w:t>
      </w:r>
    </w:p>
    <w:p>
      <w:pPr>
        <w:shd w:val="clear" w:fill="F6F6F9"/>
        <w:pBdr>
          <w:left w:val="single" w:sz="18" w:space="6" w:color="C9C9D2"/>
          <w:right w:val="single" w:sz="4" w:space="4" w:color="DEDEE5"/>
        </w:pBdr>
        <w:spacing w:before="0" w:after="0" w:line="250" w:lineRule="auto"/>
        <w:ind w:left="170" w:right="120"/>
      </w:pPr>
      <w:r>
        <w:rPr>
          <w:rFonts w:ascii="Consolas" w:hAnsi="Consolas" w:cs="Consolas"/>
          <w:color w:val="24242B"/>
          <w:sz w:val="19"/>
          <w:szCs w:val="19"/>
          <w:shd w:val="clear" w:fill="F0F0F3"/>
        </w:rPr>
        <w:t xml:space="preserve">  screenId: () =&gt; `app:${router.currentRoute.value.name}`,</w:t>
      </w:r>
    </w:p>
    <w:p>
      <w:pPr>
        <w:shd w:val="clear" w:fill="F6F6F9"/>
        <w:pBdr>
          <w:left w:val="single" w:sz="18" w:space="6" w:color="C9C9D2"/>
          <w:bottom w:val="single" w:sz="4" w:space="4" w:color="DEDEE5"/>
          <w:right w:val="single" w:sz="4" w:space="4" w:color="DEDEE5"/>
        </w:pBdr>
        <w:spacing w:before="0" w:after="160" w:line="250" w:lineRule="auto"/>
        <w:ind w:left="170" w:right="120"/>
      </w:pPr>
      <w:r>
        <w:rPr>
          <w:rFonts w:ascii="Consolas" w:hAnsi="Consolas" w:cs="Consolas"/>
          <w:color w:val="24242B"/>
          <w:sz w:val="19"/>
          <w:szCs w:val="19"/>
          <w:shd w:val="clear" w:fill="F0F0F3"/>
        </w:rPr>
        <w:t xml:space="preserve">});</w:t>
      </w:r>
    </w:p>
    <w:p>
      <w:pPr>
        <w:spacing w:after="140"/>
      </w:pPr>
      <w:r>
        <w:rPr>
          <w:rFonts w:ascii="Calibri" w:hAnsi="Calibri" w:cs="Calibri"/>
          <w:color w:val="24242B"/>
          <w:sz w:val="21"/>
          <w:szCs w:val="21"/>
        </w:rPr>
        <w:t xml:space="preserve">Call it once, at startup. Everything you can write as a </w:t>
      </w:r>
      <w:r>
        <w:rPr>
          <w:rFonts w:ascii="Consolas" w:hAnsi="Consolas" w:cs="Consolas"/>
          <w:color w:val="24242B"/>
          <w:sz w:val="19"/>
          <w:szCs w:val="19"/>
          <w:shd w:val="clear" w:fill="F0F0F3"/>
        </w:rPr>
        <w:t xml:space="preserve">data-</w:t>
      </w:r>
      <w:r>
        <w:rPr>
          <w:rFonts w:ascii="Calibri" w:hAnsi="Calibri" w:cs="Calibri"/>
          <w:color w:val="24242B"/>
          <w:sz w:val="21"/>
          <w:szCs w:val="21"/>
        </w:rPr>
        <w:t xml:space="preserve"> attribute can be passed here instead.</w:t>
      </w:r>
    </w:p>
    <w:p>
      <w:pPr>
        <w:pStyle w:val="Heading1"/>
        <w:spacing w:before="360" w:after="140"/>
      </w:pPr>
      <w:r>
        <w:rPr>
          <w:rFonts w:ascii="Calibri" w:hAnsi="Calibri" w:cs="Calibri"/>
          <w:b/>
          <w:color w:val="2A2A33"/>
          <w:sz w:val="30"/>
          <w:szCs w:val="30"/>
        </w:rPr>
        <w:t xml:space="preserve">Step 9 — Turning it off</w:t>
      </w:r>
    </w:p>
    <w:tbl>
      <w:tblPr>
        <w:tblW w:w="0" w:type="auto"/>
        <w:tblBorders>
          <w:top w:val="single" w:sz="4" w:color="DEDEE5"/>
          <w:left w:val="single" w:sz="4" w:color="DEDEE5"/>
          <w:bottom w:val="single" w:sz="4" w:color="DEDEE5"/>
          <w:right w:val="single" w:sz="4" w:color="DEDEE5"/>
          <w:insideH w:val="single" w:sz="4" w:color="E7E7EE"/>
          <w:insideV w:val="single" w:sz="4" w:color="E7E7EE"/>
        </w:tblBorders>
      </w:tblPr>
      <w:tblGrid>
        <w:gridCol w:w="2600"/>
        <w:gridCol w:w="6400"/>
      </w:tblGrid>
      <w:tr>
        <w:trPr>
          <w:tblHeader/>
        </w:trPr>
        <w:tc>
          <w:tcPr>
            <w:tcW w:w="2600" w:type="dxa"/>
            <w:shd w:val="clear" w:fill="EFEFF4"/>
            <w:tcMar>
              <w:top w:w="70" w:type="dxa"/>
              <w:bottom w:w="70" w:type="dxa"/>
              <w:left w:w="100" w:type="dxa"/>
              <w:right w:w="100" w:type="dxa"/>
            </w:tcMar>
          </w:tcPr>
          <w:p>
            <w:pPr>
              <w:spacing w:after="0"/>
            </w:pPr>
            <w:r>
              <w:rPr>
                <w:rFonts w:ascii="Calibri" w:hAnsi="Calibri" w:cs="Calibri"/>
                <w:b/>
                <w:color w:val="24242B"/>
                <w:sz w:val="18"/>
                <w:szCs w:val="18"/>
              </w:rPr>
              <w:t xml:space="preserve">Situation</w:t>
            </w:r>
          </w:p>
        </w:tc>
        <w:tc>
          <w:tcPr>
            <w:tcW w:w="6400" w:type="dxa"/>
            <w:shd w:val="clear" w:fill="EFEFF4"/>
            <w:tcMar>
              <w:top w:w="70" w:type="dxa"/>
              <w:bottom w:w="70" w:type="dxa"/>
              <w:left w:w="100" w:type="dxa"/>
              <w:right w:w="100" w:type="dxa"/>
            </w:tcMar>
          </w:tcPr>
          <w:p>
            <w:pPr>
              <w:spacing w:after="0"/>
            </w:pPr>
            <w:r>
              <w:rPr>
                <w:rFonts w:ascii="Calibri" w:hAnsi="Calibri" w:cs="Calibri"/>
                <w:b/>
                <w:color w:val="24242B"/>
                <w:sz w:val="18"/>
                <w:szCs w:val="18"/>
              </w:rPr>
              <w:t xml:space="preserve">What to do</w:t>
            </w:r>
          </w:p>
        </w:tc>
      </w:tr>
      <w:tr>
        <w:tc>
          <w:tcPr>
            <w:tcW w:w="2600" w:type="dxa"/>
            <w:tcMar>
              <w:top w:w="70" w:type="dxa"/>
              <w:bottom w:w="70" w:type="dxa"/>
              <w:left w:w="100" w:type="dxa"/>
              <w:right w:w="100" w:type="dxa"/>
            </w:tcMar>
          </w:tcPr>
          <w:p>
            <w:pPr>
              <w:spacing w:after="0"/>
            </w:pPr>
            <w:r>
              <w:rPr>
                <w:rFonts w:ascii="Calibri" w:hAnsi="Calibri" w:cs="Calibri"/>
                <w:color w:val="24242B"/>
                <w:sz w:val="21"/>
                <w:szCs w:val="21"/>
              </w:rPr>
              <w:t xml:space="preserve">A demo or a screenshot, with no review furniture</w:t>
            </w:r>
          </w:p>
        </w:tc>
        <w:tc>
          <w:tcPr>
            <w:tcW w:w="6400" w:type="dxa"/>
            <w:tcMar>
              <w:top w:w="70" w:type="dxa"/>
              <w:bottom w:w="70" w:type="dxa"/>
              <w:left w:w="100" w:type="dxa"/>
              <w:right w:w="100" w:type="dxa"/>
            </w:tcMar>
          </w:tcPr>
          <w:p>
            <w:pPr>
              <w:spacing w:after="0"/>
            </w:pPr>
            <w:r>
              <w:rPr>
                <w:rFonts w:ascii="Calibri" w:hAnsi="Calibri" w:cs="Calibri"/>
                <w:color w:val="24242B"/>
                <w:sz w:val="21"/>
                <w:szCs w:val="21"/>
              </w:rPr>
              <w:t xml:space="preserve">Add ?comments=off to the address. It sticks across navigation.</w:t>
            </w:r>
          </w:p>
        </w:tc>
      </w:tr>
      <w:tr>
        <w:tc>
          <w:tcPr>
            <w:tcW w:w="2600" w:type="dxa"/>
            <w:tcMar>
              <w:top w:w="70" w:type="dxa"/>
              <w:bottom w:w="70" w:type="dxa"/>
              <w:left w:w="100" w:type="dxa"/>
              <w:right w:w="100" w:type="dxa"/>
            </w:tcMar>
          </w:tcPr>
          <w:p>
            <w:pPr>
              <w:spacing w:after="0"/>
            </w:pPr>
            <w:r>
              <w:rPr>
                <w:rFonts w:ascii="Calibri" w:hAnsi="Calibri" w:cs="Calibri"/>
                <w:color w:val="24242B"/>
                <w:sz w:val="21"/>
                <w:szCs w:val="21"/>
              </w:rPr>
              <w:t xml:space="preserve">Turn it back on</w:t>
            </w:r>
          </w:p>
        </w:tc>
        <w:tc>
          <w:tcPr>
            <w:tcW w:w="6400" w:type="dxa"/>
            <w:tcMar>
              <w:top w:w="70" w:type="dxa"/>
              <w:bottom w:w="70" w:type="dxa"/>
              <w:left w:w="100" w:type="dxa"/>
              <w:right w:w="100" w:type="dxa"/>
            </w:tcMar>
          </w:tcPr>
          <w:p>
            <w:pPr>
              <w:spacing w:after="0"/>
            </w:pPr>
            <w:r>
              <w:rPr>
                <w:rFonts w:ascii="Calibri" w:hAnsi="Calibri" w:cs="Calibri"/>
                <w:color w:val="24242B"/>
                <w:sz w:val="21"/>
                <w:szCs w:val="21"/>
              </w:rPr>
              <w:t xml:space="preserve">Add ?comments=on</w:t>
            </w:r>
          </w:p>
        </w:tc>
      </w:tr>
      <w:tr>
        <w:tc>
          <w:tcPr>
            <w:tcW w:w="2600" w:type="dxa"/>
            <w:tcMar>
              <w:top w:w="70" w:type="dxa"/>
              <w:bottom w:w="70" w:type="dxa"/>
              <w:left w:w="100" w:type="dxa"/>
              <w:right w:w="100" w:type="dxa"/>
            </w:tcMar>
          </w:tcPr>
          <w:p>
            <w:pPr>
              <w:spacing w:after="0"/>
            </w:pPr>
            <w:r>
              <w:rPr>
                <w:rFonts w:ascii="Calibri" w:hAnsi="Calibri" w:cs="Calibri"/>
                <w:color w:val="24242B"/>
                <w:sz w:val="21"/>
                <w:szCs w:val="21"/>
              </w:rPr>
              <w:t xml:space="preserve">Automated tests</w:t>
            </w:r>
          </w:p>
        </w:tc>
        <w:tc>
          <w:tcPr>
            <w:tcW w:w="6400" w:type="dxa"/>
            <w:tcMar>
              <w:top w:w="70" w:type="dxa"/>
              <w:bottom w:w="70" w:type="dxa"/>
              <w:left w:w="100" w:type="dxa"/>
              <w:right w:w="100" w:type="dxa"/>
            </w:tcMar>
          </w:tcPr>
          <w:p>
            <w:pPr>
              <w:spacing w:after="0"/>
            </w:pPr>
            <w:r>
              <w:rPr>
                <w:rFonts w:ascii="Calibri" w:hAnsi="Calibri" w:cs="Calibri"/>
                <w:color w:val="24242B"/>
                <w:sz w:val="21"/>
                <w:szCs w:val="21"/>
              </w:rPr>
              <w:t xml:space="preserve">Nothing. It stays unmounted under Playwright, Cypress, Selenium and the rest, so it cannot break your visual snapshots. Use ?comments=on in a test that is about commenting.</w:t>
            </w:r>
          </w:p>
        </w:tc>
      </w:tr>
      <w:tr>
        <w:tc>
          <w:tcPr>
            <w:tcW w:w="2600" w:type="dxa"/>
            <w:tcMar>
              <w:top w:w="70" w:type="dxa"/>
              <w:bottom w:w="70" w:type="dxa"/>
              <w:left w:w="100" w:type="dxa"/>
              <w:right w:w="100" w:type="dxa"/>
            </w:tcMar>
          </w:tcPr>
          <w:p>
            <w:pPr>
              <w:spacing w:after="0"/>
            </w:pPr>
            <w:r>
              <w:rPr>
                <w:rFonts w:ascii="Calibri" w:hAnsi="Calibri" w:cs="Calibri"/>
                <w:color w:val="24242B"/>
                <w:sz w:val="21"/>
                <w:szCs w:val="21"/>
              </w:rPr>
              <w:t xml:space="preserve">Printing</w:t>
            </w:r>
          </w:p>
        </w:tc>
        <w:tc>
          <w:tcPr>
            <w:tcW w:w="6400" w:type="dxa"/>
            <w:tcMar>
              <w:top w:w="70" w:type="dxa"/>
              <w:bottom w:w="70" w:type="dxa"/>
              <w:left w:w="100" w:type="dxa"/>
              <w:right w:w="100" w:type="dxa"/>
            </w:tcMar>
          </w:tcPr>
          <w:p>
            <w:pPr>
              <w:spacing w:after="0"/>
            </w:pPr>
            <w:r>
              <w:rPr>
                <w:rFonts w:ascii="Calibri" w:hAnsi="Calibri" w:cs="Calibri"/>
                <w:color w:val="24242B"/>
                <w:sz w:val="21"/>
                <w:szCs w:val="21"/>
              </w:rPr>
              <w:t xml:space="preserve">Nothing. Pins and sidebar never print.</w:t>
            </w:r>
          </w:p>
        </w:tc>
      </w:tr>
      <w:tr>
        <w:tc>
          <w:tcPr>
            <w:tcW w:w="2600" w:type="dxa"/>
            <w:tcMar>
              <w:top w:w="70" w:type="dxa"/>
              <w:bottom w:w="70" w:type="dxa"/>
              <w:left w:w="100" w:type="dxa"/>
              <w:right w:w="100" w:type="dxa"/>
            </w:tcMar>
          </w:tcPr>
          <w:p>
            <w:pPr>
              <w:spacing w:after="0"/>
            </w:pPr>
            <w:r>
              <w:rPr>
                <w:rFonts w:ascii="Calibri" w:hAnsi="Calibri" w:cs="Calibri"/>
                <w:color w:val="24242B"/>
                <w:sz w:val="21"/>
                <w:szCs w:val="21"/>
              </w:rPr>
              <w:t xml:space="preserve">Ship without it</w:t>
            </w:r>
          </w:p>
        </w:tc>
        <w:tc>
          <w:tcPr>
            <w:tcW w:w="6400" w:type="dxa"/>
            <w:tcMar>
              <w:top w:w="70" w:type="dxa"/>
              <w:bottom w:w="70" w:type="dxa"/>
              <w:left w:w="100" w:type="dxa"/>
              <w:right w:w="100" w:type="dxa"/>
            </w:tcMar>
          </w:tcPr>
          <w:p>
            <w:pPr>
              <w:spacing w:after="0"/>
            </w:pPr>
            <w:r>
              <w:rPr>
                <w:rFonts w:ascii="Calibri" w:hAnsi="Calibri" w:cs="Calibri"/>
                <w:color w:val="24242B"/>
                <w:sz w:val="21"/>
                <w:szCs w:val="21"/>
              </w:rPr>
              <w:t xml:space="preserve">Delete the script tag.</w:t>
            </w:r>
          </w:p>
        </w:tc>
      </w:tr>
    </w:tbl>
    <w:p>
      <w:pPr>
        <w:spacing w:after="140"/>
      </w:pPr>
    </w:p>
    <w:p>
      <w:r>
        <w:br w:type="page"/>
      </w:r>
    </w:p>
    <w:p>
      <w:pPr>
        <w:pStyle w:val="Heading1"/>
        <w:spacing w:before="360" w:after="140"/>
      </w:pPr>
      <w:r>
        <w:rPr>
          <w:rFonts w:ascii="Calibri" w:hAnsi="Calibri" w:cs="Calibri"/>
          <w:b/>
          <w:color w:val="2A2A33"/>
          <w:sz w:val="30"/>
          <w:szCs w:val="30"/>
        </w:rPr>
        <w:t xml:space="preserve">All settings</w:t>
      </w:r>
    </w:p>
    <w:p>
      <w:pPr>
        <w:spacing w:after="140"/>
      </w:pPr>
      <w:r>
        <w:rPr>
          <w:rFonts w:ascii="Calibri" w:hAnsi="Calibri" w:cs="Calibri"/>
          <w:color w:val="24242B"/>
          <w:sz w:val="21"/>
          <w:szCs w:val="21"/>
        </w:rPr>
        <w:t xml:space="preserve">Each is a </w:t>
      </w:r>
      <w:r>
        <w:rPr>
          <w:rFonts w:ascii="Consolas" w:hAnsi="Consolas" w:cs="Consolas"/>
          <w:color w:val="24242B"/>
          <w:sz w:val="19"/>
          <w:szCs w:val="19"/>
          <w:shd w:val="clear" w:fill="F0F0F3"/>
        </w:rPr>
        <w:t xml:space="preserve">data-</w:t>
      </w:r>
      <w:r>
        <w:rPr>
          <w:rFonts w:ascii="Calibri" w:hAnsi="Calibri" w:cs="Calibri"/>
          <w:color w:val="24242B"/>
          <w:sz w:val="21"/>
          <w:szCs w:val="21"/>
        </w:rPr>
        <w:t xml:space="preserve"> attribute in kebab-case on the script tag (</w:t>
      </w:r>
      <w:r>
        <w:rPr>
          <w:rFonts w:ascii="Consolas" w:hAnsi="Consolas" w:cs="Consolas"/>
          <w:color w:val="24242B"/>
          <w:sz w:val="19"/>
          <w:szCs w:val="19"/>
          <w:shd w:val="clear" w:fill="F0F0F3"/>
        </w:rPr>
        <w:t xml:space="preserve">data-poll-ms="30000"</w:t>
      </w:r>
      <w:r>
        <w:rPr>
          <w:rFonts w:ascii="Calibri" w:hAnsi="Calibri" w:cs="Calibri"/>
          <w:color w:val="24242B"/>
          <w:sz w:val="21"/>
          <w:szCs w:val="21"/>
        </w:rPr>
        <w:t xml:space="preserve">), or a property if you use </w:t>
      </w:r>
      <w:r>
        <w:rPr>
          <w:rFonts w:ascii="Consolas" w:hAnsi="Consolas" w:cs="Consolas"/>
          <w:color w:val="24242B"/>
          <w:sz w:val="19"/>
          <w:szCs w:val="19"/>
          <w:shd w:val="clear" w:fill="F0F0F3"/>
        </w:rPr>
        <w:t xml:space="preserve">mountComments({...})</w:t>
      </w:r>
      <w:r>
        <w:rPr>
          <w:rFonts w:ascii="Calibri" w:hAnsi="Calibri" w:cs="Calibri"/>
          <w:color w:val="24242B"/>
          <w:sz w:val="21"/>
          <w:szCs w:val="21"/>
        </w:rPr>
        <w:t xml:space="preserve">.</w:t>
      </w:r>
    </w:p>
    <w:tbl>
      <w:tblPr>
        <w:tblW w:w="0" w:type="auto"/>
        <w:tblBorders>
          <w:top w:val="single" w:sz="4" w:color="DEDEE5"/>
          <w:left w:val="single" w:sz="4" w:color="DEDEE5"/>
          <w:bottom w:val="single" w:sz="4" w:color="DEDEE5"/>
          <w:right w:val="single" w:sz="4" w:color="DEDEE5"/>
          <w:insideH w:val="single" w:sz="4" w:color="E7E7EE"/>
          <w:insideV w:val="single" w:sz="4" w:color="E7E7EE"/>
        </w:tblBorders>
      </w:tblPr>
      <w:tblGrid>
        <w:gridCol w:w="2500"/>
        <w:gridCol w:w="1700"/>
        <w:gridCol w:w="4800"/>
      </w:tblGrid>
      <w:tr>
        <w:trPr>
          <w:tblHeader/>
        </w:trPr>
        <w:tc>
          <w:tcPr>
            <w:tcW w:w="2500" w:type="dxa"/>
            <w:shd w:val="clear" w:fill="EFEFF4"/>
            <w:tcMar>
              <w:top w:w="70" w:type="dxa"/>
              <w:bottom w:w="70" w:type="dxa"/>
              <w:left w:w="100" w:type="dxa"/>
              <w:right w:w="100" w:type="dxa"/>
            </w:tcMar>
          </w:tcPr>
          <w:p>
            <w:pPr>
              <w:spacing w:after="0"/>
            </w:pPr>
            <w:r>
              <w:rPr>
                <w:rFonts w:ascii="Calibri" w:hAnsi="Calibri" w:cs="Calibri"/>
                <w:b/>
                <w:color w:val="24242B"/>
                <w:sz w:val="18"/>
                <w:szCs w:val="18"/>
              </w:rPr>
              <w:t xml:space="preserve">Setting</w:t>
            </w:r>
          </w:p>
        </w:tc>
        <w:tc>
          <w:tcPr>
            <w:tcW w:w="1700" w:type="dxa"/>
            <w:shd w:val="clear" w:fill="EFEFF4"/>
            <w:tcMar>
              <w:top w:w="70" w:type="dxa"/>
              <w:bottom w:w="70" w:type="dxa"/>
              <w:left w:w="100" w:type="dxa"/>
              <w:right w:w="100" w:type="dxa"/>
            </w:tcMar>
          </w:tcPr>
          <w:p>
            <w:pPr>
              <w:spacing w:after="0"/>
            </w:pPr>
            <w:r>
              <w:rPr>
                <w:rFonts w:ascii="Calibri" w:hAnsi="Calibri" w:cs="Calibri"/>
                <w:b/>
                <w:color w:val="24242B"/>
                <w:sz w:val="18"/>
                <w:szCs w:val="18"/>
              </w:rPr>
              <w:t xml:space="preserve">Default</w:t>
            </w:r>
          </w:p>
        </w:tc>
        <w:tc>
          <w:tcPr>
            <w:tcW w:w="4800" w:type="dxa"/>
            <w:shd w:val="clear" w:fill="EFEFF4"/>
            <w:tcMar>
              <w:top w:w="70" w:type="dxa"/>
              <w:bottom w:w="70" w:type="dxa"/>
              <w:left w:w="100" w:type="dxa"/>
              <w:right w:w="100" w:type="dxa"/>
            </w:tcMar>
          </w:tcPr>
          <w:p>
            <w:pPr>
              <w:spacing w:after="0"/>
            </w:pPr>
            <w:r>
              <w:rPr>
                <w:rFonts w:ascii="Calibri" w:hAnsi="Calibri" w:cs="Calibri"/>
                <w:b/>
                <w:color w:val="24242B"/>
                <w:sz w:val="18"/>
                <w:szCs w:val="18"/>
              </w:rPr>
              <w:t xml:space="preserve">What it does</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supabaseUrl</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empty</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Project URL. Empty means browser-only storage.</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supabaseKey</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empty</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The anon / publishable key.</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table</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dc_comments</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The table created by schema.sql.</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bucket</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comment-images</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Storage bucket for attached images.</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namespace</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comment-kit</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Keeps this project’s stored data separate.</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product</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app</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First half of every screen key.</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pollMs</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15000</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How often to re-read while the sidebar is open.</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brandWords</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none</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Words to drop from page titles when naming a screen.</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anchorTags</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none</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Your custom elements (step 6).</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disableUnderAutomation</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true</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Stay hidden in automated browsers.</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theme</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none</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dark, or a set of colour roles.</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screenId</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none</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Function naming the current screen (step 8).</w:t>
            </w:r>
          </w:p>
        </w:tc>
      </w:tr>
      <w:tr>
        <w:tc>
          <w:tcPr>
            <w:tcW w:w="2500" w:type="dxa"/>
            <w:tcMar>
              <w:top w:w="70" w:type="dxa"/>
              <w:bottom w:w="70" w:type="dxa"/>
              <w:left w:w="100" w:type="dxa"/>
              <w:right w:w="100" w:type="dxa"/>
            </w:tcMar>
          </w:tcPr>
          <w:p>
            <w:pPr>
              <w:spacing w:after="0"/>
            </w:pPr>
            <w:r>
              <w:rPr>
                <w:rFonts w:ascii="Consolas" w:hAnsi="Consolas" w:cs="Consolas"/>
                <w:color w:val="24242B"/>
                <w:sz w:val="19"/>
                <w:szCs w:val="19"/>
                <w:shd w:val="clear" w:fill="F0F0F3"/>
              </w:rPr>
              <w:t xml:space="preserve">screenLabel</w:t>
            </w:r>
          </w:p>
        </w:tc>
        <w:tc>
          <w:tcPr>
            <w:tcW w:w="1700" w:type="dxa"/>
            <w:tcMar>
              <w:top w:w="70" w:type="dxa"/>
              <w:bottom w:w="70" w:type="dxa"/>
              <w:left w:w="100" w:type="dxa"/>
              <w:right w:w="100" w:type="dxa"/>
            </w:tcMar>
          </w:tcPr>
          <w:p>
            <w:pPr>
              <w:spacing w:after="0"/>
            </w:pPr>
            <w:r>
              <w:rPr>
                <w:rFonts w:ascii="Calibri" w:hAnsi="Calibri" w:cs="Calibri"/>
                <w:color w:val="24242B"/>
                <w:sz w:val="21"/>
                <w:szCs w:val="21"/>
              </w:rPr>
              <w:t xml:space="preserve">none</w:t>
            </w:r>
          </w:p>
        </w:tc>
        <w:tc>
          <w:tcPr>
            <w:tcW w:w="4800" w:type="dxa"/>
            <w:tcMar>
              <w:top w:w="70" w:type="dxa"/>
              <w:bottom w:w="70" w:type="dxa"/>
              <w:left w:w="100" w:type="dxa"/>
              <w:right w:w="100" w:type="dxa"/>
            </w:tcMar>
          </w:tcPr>
          <w:p>
            <w:pPr>
              <w:spacing w:after="0"/>
            </w:pPr>
            <w:r>
              <w:rPr>
                <w:rFonts w:ascii="Calibri" w:hAnsi="Calibri" w:cs="Calibri"/>
                <w:color w:val="24242B"/>
                <w:sz w:val="21"/>
                <w:szCs w:val="21"/>
              </w:rPr>
              <w:t xml:space="preserve">Function naming it for the sidebar.</w:t>
            </w:r>
          </w:p>
        </w:tc>
      </w:tr>
    </w:tbl>
    <w:p>
      <w:pPr>
        <w:spacing w:after="140"/>
      </w:pPr>
    </w:p>
    <w:p>
      <w:pPr>
        <w:pStyle w:val="Heading1"/>
        <w:spacing w:before="360" w:after="140"/>
      </w:pPr>
      <w:r>
        <w:rPr>
          <w:rFonts w:ascii="Calibri" w:hAnsi="Calibri" w:cs="Calibri"/>
          <w:b/>
          <w:color w:val="2A2A33"/>
          <w:sz w:val="30"/>
          <w:szCs w:val="30"/>
        </w:rPr>
        <w:t xml:space="preserve">Troubleshooting</w:t>
      </w:r>
    </w:p>
    <w:tbl>
      <w:tblPr>
        <w:tblW w:w="0" w:type="auto"/>
        <w:tblBorders>
          <w:top w:val="single" w:sz="4" w:color="DEDEE5"/>
          <w:left w:val="single" w:sz="4" w:color="DEDEE5"/>
          <w:bottom w:val="single" w:sz="4" w:color="DEDEE5"/>
          <w:right w:val="single" w:sz="4" w:color="DEDEE5"/>
          <w:insideH w:val="single" w:sz="4" w:color="E7E7EE"/>
          <w:insideV w:val="single" w:sz="4" w:color="E7E7EE"/>
        </w:tblBorders>
      </w:tblPr>
      <w:tblGrid>
        <w:gridCol w:w="3100"/>
        <w:gridCol w:w="5900"/>
      </w:tblGrid>
      <w:tr>
        <w:trPr>
          <w:tblHeader/>
        </w:trPr>
        <w:tc>
          <w:tcPr>
            <w:tcW w:w="3100" w:type="dxa"/>
            <w:shd w:val="clear" w:fill="EFEFF4"/>
            <w:tcMar>
              <w:top w:w="70" w:type="dxa"/>
              <w:bottom w:w="70" w:type="dxa"/>
              <w:left w:w="100" w:type="dxa"/>
              <w:right w:w="100" w:type="dxa"/>
            </w:tcMar>
          </w:tcPr>
          <w:p>
            <w:pPr>
              <w:spacing w:after="0"/>
            </w:pPr>
            <w:r>
              <w:rPr>
                <w:rFonts w:ascii="Calibri" w:hAnsi="Calibri" w:cs="Calibri"/>
                <w:b/>
                <w:color w:val="24242B"/>
                <w:sz w:val="18"/>
                <w:szCs w:val="18"/>
              </w:rPr>
              <w:t xml:space="preserve">Symptom</w:t>
            </w:r>
          </w:p>
        </w:tc>
        <w:tc>
          <w:tcPr>
            <w:tcW w:w="5900" w:type="dxa"/>
            <w:shd w:val="clear" w:fill="EFEFF4"/>
            <w:tcMar>
              <w:top w:w="70" w:type="dxa"/>
              <w:bottom w:w="70" w:type="dxa"/>
              <w:left w:w="100" w:type="dxa"/>
              <w:right w:w="100" w:type="dxa"/>
            </w:tcMar>
          </w:tcPr>
          <w:p>
            <w:pPr>
              <w:spacing w:after="0"/>
            </w:pPr>
            <w:r>
              <w:rPr>
                <w:rFonts w:ascii="Calibri" w:hAnsi="Calibri" w:cs="Calibri"/>
                <w:b/>
                <w:color w:val="24242B"/>
                <w:sz w:val="18"/>
                <w:szCs w:val="18"/>
              </w:rPr>
              <w:t xml:space="preserve">Cause and fix</w:t>
            </w:r>
          </w:p>
        </w:tc>
      </w:tr>
      <w:tr>
        <w:tc>
          <w:tcPr>
            <w:tcW w:w="3100" w:type="dxa"/>
            <w:tcMar>
              <w:top w:w="70" w:type="dxa"/>
              <w:bottom w:w="70" w:type="dxa"/>
              <w:left w:w="100" w:type="dxa"/>
              <w:right w:w="100" w:type="dxa"/>
            </w:tcMar>
          </w:tcPr>
          <w:p>
            <w:pPr>
              <w:spacing w:after="0"/>
            </w:pPr>
            <w:r>
              <w:rPr>
                <w:rFonts w:ascii="Calibri" w:hAnsi="Calibri" w:cs="Calibri"/>
                <w:color w:val="24242B"/>
                <w:sz w:val="21"/>
                <w:szCs w:val="21"/>
              </w:rPr>
              <w:t xml:space="preserve">No button appears at all</w:t>
            </w:r>
          </w:p>
        </w:tc>
        <w:tc>
          <w:tcPr>
            <w:tcW w:w="5900" w:type="dxa"/>
            <w:tcMar>
              <w:top w:w="70" w:type="dxa"/>
              <w:bottom w:w="70" w:type="dxa"/>
              <w:left w:w="100" w:type="dxa"/>
              <w:right w:w="100" w:type="dxa"/>
            </w:tcMar>
          </w:tcPr>
          <w:p>
            <w:pPr>
              <w:spacing w:after="0"/>
            </w:pPr>
            <w:r>
              <w:rPr>
                <w:rFonts w:ascii="Calibri" w:hAnsi="Calibri" w:cs="Calibri"/>
                <w:color w:val="24242B"/>
                <w:sz w:val="21"/>
                <w:szCs w:val="21"/>
              </w:rPr>
              <w:t xml:space="preserve">The script did not load. Check the console for a 404 and fix the src path. Note it must be type="module".</w:t>
            </w:r>
          </w:p>
        </w:tc>
      </w:tr>
      <w:tr>
        <w:tc>
          <w:tcPr>
            <w:tcW w:w="3100" w:type="dxa"/>
            <w:tcMar>
              <w:top w:w="70" w:type="dxa"/>
              <w:bottom w:w="70" w:type="dxa"/>
              <w:left w:w="100" w:type="dxa"/>
              <w:right w:w="100" w:type="dxa"/>
            </w:tcMar>
          </w:tcPr>
          <w:p>
            <w:pPr>
              <w:spacing w:after="0"/>
            </w:pPr>
            <w:r>
              <w:rPr>
                <w:rFonts w:ascii="Calibri" w:hAnsi="Calibri" w:cs="Calibri"/>
                <w:color w:val="24242B"/>
                <w:sz w:val="21"/>
                <w:szCs w:val="21"/>
              </w:rPr>
              <w:t xml:space="preserve">Nothing loads from a file:// page</w:t>
            </w:r>
          </w:p>
        </w:tc>
        <w:tc>
          <w:tcPr>
            <w:tcW w:w="5900" w:type="dxa"/>
            <w:tcMar>
              <w:top w:w="70" w:type="dxa"/>
              <w:bottom w:w="70" w:type="dxa"/>
              <w:left w:w="100" w:type="dxa"/>
              <w:right w:w="100" w:type="dxa"/>
            </w:tcMar>
          </w:tcPr>
          <w:p>
            <w:pPr>
              <w:spacing w:after="0"/>
            </w:pPr>
            <w:r>
              <w:rPr>
                <w:rFonts w:ascii="Calibri" w:hAnsi="Calibri" w:cs="Calibri"/>
                <w:color w:val="24242B"/>
                <w:sz w:val="21"/>
                <w:szCs w:val="21"/>
              </w:rPr>
              <w:t xml:space="preserve">Browsers refuse modules over file://. Serve the page over http — python3 -m http.server is enough.</w:t>
            </w:r>
          </w:p>
        </w:tc>
      </w:tr>
      <w:tr>
        <w:tc>
          <w:tcPr>
            <w:tcW w:w="3100" w:type="dxa"/>
            <w:tcMar>
              <w:top w:w="70" w:type="dxa"/>
              <w:bottom w:w="70" w:type="dxa"/>
              <w:left w:w="100" w:type="dxa"/>
              <w:right w:w="100" w:type="dxa"/>
            </w:tcMar>
          </w:tcPr>
          <w:p>
            <w:pPr>
              <w:spacing w:after="0"/>
            </w:pPr>
            <w:r>
              <w:rPr>
                <w:rFonts w:ascii="Calibri" w:hAnsi="Calibri" w:cs="Calibri"/>
                <w:color w:val="24242B"/>
                <w:sz w:val="21"/>
                <w:szCs w:val="21"/>
              </w:rPr>
              <w:t xml:space="preserve">“Saved in this browser only” will not go away</w:t>
            </w:r>
          </w:p>
        </w:tc>
        <w:tc>
          <w:tcPr>
            <w:tcW w:w="5900" w:type="dxa"/>
            <w:tcMar>
              <w:top w:w="70" w:type="dxa"/>
              <w:bottom w:w="70" w:type="dxa"/>
              <w:left w:w="100" w:type="dxa"/>
              <w:right w:w="100" w:type="dxa"/>
            </w:tcMar>
          </w:tcPr>
          <w:p>
            <w:pPr>
              <w:spacing w:after="0"/>
            </w:pPr>
            <w:r>
              <w:rPr>
                <w:rFonts w:ascii="Calibri" w:hAnsi="Calibri" w:cs="Calibri"/>
                <w:color w:val="24242B"/>
                <w:sz w:val="21"/>
                <w:szCs w:val="21"/>
              </w:rPr>
              <w:t xml:space="preserve">The URL or key is missing or wrong, or schema.sql was never run. The console carries the exact message the database returned.</w:t>
            </w:r>
          </w:p>
        </w:tc>
      </w:tr>
      <w:tr>
        <w:tc>
          <w:tcPr>
            <w:tcW w:w="3100" w:type="dxa"/>
            <w:tcMar>
              <w:top w:w="70" w:type="dxa"/>
              <w:bottom w:w="70" w:type="dxa"/>
              <w:left w:w="100" w:type="dxa"/>
              <w:right w:w="100" w:type="dxa"/>
            </w:tcMar>
          </w:tcPr>
          <w:p>
            <w:pPr>
              <w:spacing w:after="0"/>
            </w:pPr>
            <w:r>
              <w:rPr>
                <w:rFonts w:ascii="Calibri" w:hAnsi="Calibri" w:cs="Calibri"/>
                <w:color w:val="24242B"/>
                <w:sz w:val="21"/>
                <w:szCs w:val="21"/>
              </w:rPr>
              <w:t xml:space="preserve">Console shows 401 or “JWT”</w:t>
            </w:r>
          </w:p>
        </w:tc>
        <w:tc>
          <w:tcPr>
            <w:tcW w:w="5900" w:type="dxa"/>
            <w:tcMar>
              <w:top w:w="70" w:type="dxa"/>
              <w:bottom w:w="70" w:type="dxa"/>
              <w:left w:w="100" w:type="dxa"/>
              <w:right w:w="100" w:type="dxa"/>
            </w:tcMar>
          </w:tcPr>
          <w:p>
            <w:pPr>
              <w:spacing w:after="0"/>
            </w:pPr>
            <w:r>
              <w:rPr>
                <w:rFonts w:ascii="Calibri" w:hAnsi="Calibri" w:cs="Calibri"/>
                <w:color w:val="24242B"/>
                <w:sz w:val="21"/>
                <w:szCs w:val="21"/>
              </w:rPr>
              <w:t xml:space="preserve">Wrong key. Use the anon / public key, not the service_role key and not the project password.</w:t>
            </w:r>
          </w:p>
        </w:tc>
      </w:tr>
      <w:tr>
        <w:tc>
          <w:tcPr>
            <w:tcW w:w="3100" w:type="dxa"/>
            <w:tcMar>
              <w:top w:w="70" w:type="dxa"/>
              <w:bottom w:w="70" w:type="dxa"/>
              <w:left w:w="100" w:type="dxa"/>
              <w:right w:w="100" w:type="dxa"/>
            </w:tcMar>
          </w:tcPr>
          <w:p>
            <w:pPr>
              <w:spacing w:after="0"/>
            </w:pPr>
            <w:r>
              <w:rPr>
                <w:rFonts w:ascii="Calibri" w:hAnsi="Calibri" w:cs="Calibri"/>
                <w:color w:val="24242B"/>
                <w:sz w:val="21"/>
                <w:szCs w:val="21"/>
              </w:rPr>
              <w:t xml:space="preserve">Console shows 404 on the table</w:t>
            </w:r>
          </w:p>
        </w:tc>
        <w:tc>
          <w:tcPr>
            <w:tcW w:w="5900" w:type="dxa"/>
            <w:tcMar>
              <w:top w:w="70" w:type="dxa"/>
              <w:bottom w:w="70" w:type="dxa"/>
              <w:left w:w="100" w:type="dxa"/>
              <w:right w:w="100" w:type="dxa"/>
            </w:tcMar>
          </w:tcPr>
          <w:p>
            <w:pPr>
              <w:spacing w:after="0"/>
            </w:pPr>
            <w:r>
              <w:rPr>
                <w:rFonts w:ascii="Calibri" w:hAnsi="Calibri" w:cs="Calibri"/>
                <w:color w:val="24242B"/>
                <w:sz w:val="21"/>
                <w:szCs w:val="21"/>
              </w:rPr>
              <w:t xml:space="preserve">schema.sql has not been run in this project, or you set a table name that does not match it.</w:t>
            </w:r>
          </w:p>
        </w:tc>
      </w:tr>
      <w:tr>
        <w:tc>
          <w:tcPr>
            <w:tcW w:w="3100" w:type="dxa"/>
            <w:tcMar>
              <w:top w:w="70" w:type="dxa"/>
              <w:bottom w:w="70" w:type="dxa"/>
              <w:left w:w="100" w:type="dxa"/>
              <w:right w:w="100" w:type="dxa"/>
            </w:tcMar>
          </w:tcPr>
          <w:p>
            <w:pPr>
              <w:spacing w:after="0"/>
            </w:pPr>
            <w:r>
              <w:rPr>
                <w:rFonts w:ascii="Calibri" w:hAnsi="Calibri" w:cs="Calibri"/>
                <w:color w:val="24242B"/>
                <w:sz w:val="21"/>
                <w:szCs w:val="21"/>
              </w:rPr>
              <w:t xml:space="preserve">Comments save but nobody else sees them</w:t>
            </w:r>
          </w:p>
        </w:tc>
        <w:tc>
          <w:tcPr>
            <w:tcW w:w="5900" w:type="dxa"/>
            <w:tcMar>
              <w:top w:w="70" w:type="dxa"/>
              <w:bottom w:w="70" w:type="dxa"/>
              <w:left w:w="100" w:type="dxa"/>
              <w:right w:w="100" w:type="dxa"/>
            </w:tcMar>
          </w:tcPr>
          <w:p>
            <w:pPr>
              <w:spacing w:after="0"/>
            </w:pPr>
            <w:r>
              <w:rPr>
                <w:rFonts w:ascii="Calibri" w:hAnsi="Calibri" w:cs="Calibri"/>
                <w:color w:val="24242B"/>
                <w:sz w:val="21"/>
                <w:szCs w:val="21"/>
              </w:rPr>
              <w:t xml:space="preserve">Two different Supabase projects, or two different namespace values between environments. Compare the tags.</w:t>
            </w:r>
          </w:p>
        </w:tc>
      </w:tr>
      <w:tr>
        <w:tc>
          <w:tcPr>
            <w:tcW w:w="3100" w:type="dxa"/>
            <w:tcMar>
              <w:top w:w="70" w:type="dxa"/>
              <w:bottom w:w="70" w:type="dxa"/>
              <w:left w:w="100" w:type="dxa"/>
              <w:right w:w="100" w:type="dxa"/>
            </w:tcMar>
          </w:tcPr>
          <w:p>
            <w:pPr>
              <w:spacing w:after="0"/>
            </w:pPr>
            <w:r>
              <w:rPr>
                <w:rFonts w:ascii="Calibri" w:hAnsi="Calibri" w:cs="Calibri"/>
                <w:color w:val="24242B"/>
                <w:sz w:val="21"/>
                <w:szCs w:val="21"/>
              </w:rPr>
              <w:t xml:space="preserve">Pins drift when the window is resized</w:t>
            </w:r>
          </w:p>
        </w:tc>
        <w:tc>
          <w:tcPr>
            <w:tcW w:w="5900" w:type="dxa"/>
            <w:tcMar>
              <w:top w:w="70" w:type="dxa"/>
              <w:bottom w:w="70" w:type="dxa"/>
              <w:left w:w="100" w:type="dxa"/>
              <w:right w:w="100" w:type="dxa"/>
            </w:tcMar>
          </w:tcPr>
          <w:p>
            <w:pPr>
              <w:spacing w:after="0"/>
            </w:pPr>
            <w:r>
              <w:rPr>
                <w:rFonts w:ascii="Calibri" w:hAnsi="Calibri" w:cs="Calibri"/>
                <w:color w:val="24242B"/>
                <w:sz w:val="21"/>
                <w:szCs w:val="21"/>
              </w:rPr>
              <w:t xml:space="preserve">Your controls are custom elements. Do step 6.</w:t>
            </w:r>
          </w:p>
        </w:tc>
      </w:tr>
      <w:tr>
        <w:tc>
          <w:tcPr>
            <w:tcW w:w="3100" w:type="dxa"/>
            <w:tcMar>
              <w:top w:w="70" w:type="dxa"/>
              <w:bottom w:w="70" w:type="dxa"/>
              <w:left w:w="100" w:type="dxa"/>
              <w:right w:w="100" w:type="dxa"/>
            </w:tcMar>
          </w:tcPr>
          <w:p>
            <w:pPr>
              <w:spacing w:after="0"/>
            </w:pPr>
            <w:r>
              <w:rPr>
                <w:rFonts w:ascii="Calibri" w:hAnsi="Calibri" w:cs="Calibri"/>
                <w:color w:val="24242B"/>
                <w:sz w:val="21"/>
                <w:szCs w:val="21"/>
              </w:rPr>
              <w:t xml:space="preserve">Pins vanish when switching tabs on a page</w:t>
            </w:r>
          </w:p>
        </w:tc>
        <w:tc>
          <w:tcPr>
            <w:tcW w:w="5900" w:type="dxa"/>
            <w:tcMar>
              <w:top w:w="70" w:type="dxa"/>
              <w:bottom w:w="70" w:type="dxa"/>
              <w:left w:w="100" w:type="dxa"/>
              <w:right w:w="100" w:type="dxa"/>
            </w:tcMar>
          </w:tcPr>
          <w:p>
            <w:pPr>
              <w:spacing w:after="0"/>
            </w:pPr>
            <w:r>
              <w:rPr>
                <w:rFonts w:ascii="Calibri" w:hAnsi="Calibri" w:cs="Calibri"/>
                <w:color w:val="24242B"/>
                <w:sz w:val="21"/>
                <w:szCs w:val="21"/>
              </w:rPr>
              <w:t xml:space="preserve">Working as intended. A comment belongs to the tab it was left on. Its row is still in the sidebar and pressing it goes back there.</w:t>
            </w:r>
          </w:p>
        </w:tc>
      </w:tr>
      <w:tr>
        <w:tc>
          <w:tcPr>
            <w:tcW w:w="3100" w:type="dxa"/>
            <w:tcMar>
              <w:top w:w="70" w:type="dxa"/>
              <w:bottom w:w="70" w:type="dxa"/>
              <w:left w:w="100" w:type="dxa"/>
              <w:right w:w="100" w:type="dxa"/>
            </w:tcMar>
          </w:tcPr>
          <w:p>
            <w:pPr>
              <w:spacing w:after="0"/>
            </w:pPr>
            <w:r>
              <w:rPr>
                <w:rFonts w:ascii="Calibri" w:hAnsi="Calibri" w:cs="Calibri"/>
                <w:color w:val="24242B"/>
                <w:sz w:val="21"/>
                <w:szCs w:val="21"/>
              </w:rPr>
              <w:t xml:space="preserve">The sidebar covers something</w:t>
            </w:r>
          </w:p>
        </w:tc>
        <w:tc>
          <w:tcPr>
            <w:tcW w:w="5900" w:type="dxa"/>
            <w:tcMar>
              <w:top w:w="70" w:type="dxa"/>
              <w:bottom w:w="70" w:type="dxa"/>
              <w:left w:w="100" w:type="dxa"/>
              <w:right w:w="100" w:type="dxa"/>
            </w:tcMar>
          </w:tcPr>
          <w:p>
            <w:pPr>
              <w:spacing w:after="0"/>
            </w:pPr>
            <w:r>
              <w:rPr>
                <w:rFonts w:ascii="Calibri" w:hAnsi="Calibri" w:cs="Calibri"/>
                <w:color w:val="24242B"/>
                <w:sz w:val="21"/>
                <w:szCs w:val="21"/>
              </w:rPr>
              <w:t xml:space="preserve">Drag it by the handle at its top-left, or resize it from the corner.</w:t>
            </w:r>
          </w:p>
        </w:tc>
      </w:tr>
      <w:tr>
        <w:tc>
          <w:tcPr>
            <w:tcW w:w="3100" w:type="dxa"/>
            <w:tcMar>
              <w:top w:w="70" w:type="dxa"/>
              <w:bottom w:w="70" w:type="dxa"/>
              <w:left w:w="100" w:type="dxa"/>
              <w:right w:w="100" w:type="dxa"/>
            </w:tcMar>
          </w:tcPr>
          <w:p>
            <w:pPr>
              <w:spacing w:after="0"/>
            </w:pPr>
            <w:r>
              <w:rPr>
                <w:rFonts w:ascii="Calibri" w:hAnsi="Calibri" w:cs="Calibri"/>
                <w:color w:val="24242B"/>
                <w:sz w:val="21"/>
                <w:szCs w:val="21"/>
              </w:rPr>
              <w:t xml:space="preserve">It shows up in visual test snapshots</w:t>
            </w:r>
          </w:p>
        </w:tc>
        <w:tc>
          <w:tcPr>
            <w:tcW w:w="5900" w:type="dxa"/>
            <w:tcMar>
              <w:top w:w="70" w:type="dxa"/>
              <w:bottom w:w="70" w:type="dxa"/>
              <w:left w:w="100" w:type="dxa"/>
              <w:right w:w="100" w:type="dxa"/>
            </w:tcMar>
          </w:tcPr>
          <w:p>
            <w:pPr>
              <w:spacing w:after="0"/>
            </w:pPr>
            <w:r>
              <w:rPr>
                <w:rFonts w:ascii="Calibri" w:hAnsi="Calibri" w:cs="Calibri"/>
                <w:color w:val="24242B"/>
                <w:sz w:val="21"/>
                <w:szCs w:val="21"/>
              </w:rPr>
              <w:t xml:space="preserve">Something has set disableUnderAutomation to false, or the test URL carries ?comments=on.</w:t>
            </w:r>
          </w:p>
        </w:tc>
      </w:tr>
    </w:tbl>
    <w:p>
      <w:pPr>
        <w:spacing w:after="140"/>
      </w:pPr>
    </w:p>
    <w:p>
      <w:pPr>
        <w:pStyle w:val="Heading1"/>
        <w:spacing w:before="360" w:after="140"/>
      </w:pPr>
      <w:r>
        <w:rPr>
          <w:rFonts w:ascii="Calibri" w:hAnsi="Calibri" w:cs="Calibri"/>
          <w:b/>
          <w:color w:val="2A2A33"/>
          <w:sz w:val="30"/>
          <w:szCs w:val="30"/>
        </w:rPr>
        <w:t xml:space="preserve">One safety note, and it matters</w:t>
      </w:r>
    </w:p>
    <w:p>
      <w:pPr>
        <w:spacing w:after="140"/>
      </w:pPr>
      <w:r>
        <w:rPr>
          <w:rFonts w:ascii="Calibri" w:hAnsi="Calibri" w:cs="Calibri"/>
          <w:color w:val="24242B"/>
          <w:sz w:val="21"/>
          <w:szCs w:val="21"/>
        </w:rPr>
        <w:t xml:space="preserve">Comment Kit has no sign-in. The reviewers are whoever has the link, and “identity” is a name typed into a box. Its access rules are deliberately open: anyone with the page can read, write and delete every comment. That is the right trade for a design review, and the wrong one for anything else.</w:t>
      </w:r>
    </w:p>
    <w:p>
      <w:pPr>
        <w:shd w:val="clear" w:fill="FFF6E5"/>
        <w:pBdr>
          <w:left w:val="single" w:sz="18" w:space="6" w:color="D89A2B"/>
          <w:top w:val="single" w:sz="4" w:space="5" w:color="FFF6E5"/>
          <w:bottom w:val="single" w:sz="4" w:space="5" w:color="FFF6E5"/>
          <w:right w:val="single" w:sz="4" w:space="5" w:color="FFF6E5"/>
        </w:pBdr>
        <w:spacing w:before="120" w:after="200"/>
        <w:ind w:left="170" w:right="120"/>
      </w:pPr>
      <w:r>
        <w:rPr>
          <w:rFonts w:ascii="Calibri" w:hAnsi="Calibri" w:cs="Calibri"/>
          <w:b/>
          <w:color w:val="24242B"/>
          <w:sz w:val="21"/>
          <w:szCs w:val="21"/>
        </w:rPr>
        <w:t xml:space="preserve">Therefore:  </w:t>
      </w:r>
      <w:r>
        <w:rPr>
          <w:rFonts w:ascii="Calibri" w:hAnsi="Calibri" w:cs="Calibri"/>
          <w:color w:val="24242B"/>
          <w:sz w:val="21"/>
          <w:szCs w:val="21"/>
        </w:rPr>
        <w:t xml:space="preserve">give Comment Kit its own Supabase project rather than your application’s, and keep customer data, credentials and anything confidential out of comments and out of attached screenshots. If the layer ever outlives the review, put Supabase Auth in front of it and narrow the policies in schema.sql.</w:t>
      </w:r>
    </w:p>
    <w:p>
      <w:pPr>
        <w:spacing w:after="140"/>
      </w:pPr>
      <w:r>
        <w:rPr>
          <w:rFonts w:ascii="Calibri" w:hAnsi="Calibri" w:cs="Calibri"/>
          <w:color w:val="24242B"/>
          <w:sz w:val="21"/>
          <w:szCs w:val="21"/>
        </w:rPr>
        <w:t xml:space="preserve">There is more detail, and the reasoning behind every part of this, in </w:t>
      </w:r>
      <w:r>
        <w:rPr>
          <w:rFonts w:ascii="Consolas" w:hAnsi="Consolas" w:cs="Consolas"/>
          <w:color w:val="24242B"/>
          <w:sz w:val="19"/>
          <w:szCs w:val="19"/>
          <w:shd w:val="clear" w:fill="F0F0F3"/>
        </w:rPr>
        <w:t xml:space="preserve">comment-kit/README.md</w:t>
      </w:r>
      <w:r>
        <w:rPr>
          <w:rFonts w:ascii="Calibri" w:hAnsi="Calibri" w:cs="Calibri"/>
          <w:color w:val="24242B"/>
          <w:sz w:val="21"/>
          <w:szCs w:val="21"/>
        </w:rPr>
        <w:t xml:space="preserve">.</w:t>
      </w:r>
    </w:p>
    <w:sectPr>
      <w:pgSz w:w="11906" w:h="16838"/>
      <w:pgMar w:top="1200" w:right="1100" w:bottom="1200" w:left="110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color w:val="24242B"/>
      </w:rPr>
    </w:rPrDefault>
    <w:pPrDefault>
      <w:pPr>
        <w:spacing w:after="140" w:line="276" w:lineRule="auto"/>
      </w:pPr>
    </w:pPrDefault>
  </w:docDefaults>
  <w:style w:type="paragraph" w:default="1" w:styleId="Normal">
    <w:name w:val="Normal"/>
  </w:style>
  <w:style w:type="paragraph" w:styleId="TitleBig">
    <w:name w:val="Title"/>
    <w:basedOn w:val="Normal"/>
  </w:style>
  <w:style w:type="paragraph" w:styleId="Heading1">
    <w:name w:val="heading 1"/>
    <w:basedOn w:val="Normal"/>
    <w:pPr>
      <w:outlineLvl w:val="0"/>
    </w:pPr>
  </w:style>
  <w:style w:type="paragraph" w:styleId="Heading2">
    <w:name w:val="heading 2"/>
    <w:basedOn w:val="Normal"/>
    <w:pPr>
      <w:outlineLvl w:val="1"/>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Comment Kit - Setup Guide</dc:title>
  <dc:subject>Attaching the review comment layer to a new project</dc:subject>
</cp:coreProperties>
</file>