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血液透析初始医嘱SOP知识库</w:t>
      </w:r>
    </w:p>
    <w:bookmarkStart w:id="39" w:name="血液透析初始医嘱决策指南"/>
    <w:p>
      <w:pPr>
        <w:pStyle w:val="Heading1"/>
      </w:pPr>
      <w:r>
        <w:rPr>
          <w:rFonts w:hint="eastAsia"/>
        </w:rPr>
        <w:t xml:space="preserve">血液透析初始医嘱决策指南</w:t>
      </w:r>
    </w:p>
    <w:bookmarkStart w:id="23" w:name="透前评估指标与医嘱调整"/>
    <w:p>
      <w:pPr>
        <w:pStyle w:val="Heading2"/>
      </w:pPr>
      <w:r>
        <w:t xml:space="preserve">1. </w:t>
      </w:r>
      <w:r>
        <w:rPr>
          <w:rFonts w:hint="eastAsia"/>
        </w:rPr>
        <w:t xml:space="preserve">透前评估指标与医嘱调整</w:t>
      </w:r>
    </w:p>
    <w:bookmarkStart w:id="20" w:name="血压管理"/>
    <w:p>
      <w:pPr>
        <w:pStyle w:val="Heading3"/>
      </w:pPr>
      <w:r>
        <w:t xml:space="preserve">1.1 </w:t>
      </w:r>
      <w:r>
        <w:rPr>
          <w:rFonts w:hint="eastAsia"/>
        </w:rPr>
        <w:t xml:space="preserve">血压管理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评估指标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透前血压值（收缩压/舒张压）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血压趋势（近3次透析）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长期用药情况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医嘱调整原则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 </w:t>
      </w:r>
      <w:r>
        <w:rPr>
          <w:rStyle w:val="VerbatimChar"/>
          <w:rFonts w:hint="eastAsia"/>
        </w:rPr>
        <w:t xml:space="preserve">透前血压</w:t>
      </w:r>
      <w:r>
        <w:rPr>
          <w:rStyle w:val="VerbatimChar"/>
        </w:rPr>
        <w:t xml:space="preserve"> &gt; 160/100 mmHg:</w:t>
      </w:r>
      <w:r>
        <w:br/>
      </w:r>
      <w:r>
        <w:rPr>
          <w:rStyle w:val="VerbatimChar"/>
        </w:rPr>
        <w:t xml:space="preserve">  - </w:t>
      </w:r>
      <w:r>
        <w:rPr>
          <w:rStyle w:val="VerbatimChar"/>
          <w:rFonts w:hint="eastAsia"/>
        </w:rPr>
        <w:t xml:space="preserve">建议用药：xxx</w:t>
      </w:r>
      <w:r>
        <w:br/>
      </w:r>
      <w:r>
        <w:rPr>
          <w:rStyle w:val="VerbatimChar"/>
        </w:rPr>
        <w:t xml:space="preserve">  - </w:t>
      </w:r>
      <w:r>
        <w:rPr>
          <w:rStyle w:val="VerbatimChar"/>
          <w:rFonts w:hint="eastAsia"/>
        </w:rPr>
        <w:t xml:space="preserve">剂量范围：xxx</w:t>
      </w:r>
      <w:r>
        <w:br/>
      </w:r>
      <w:r>
        <w:rPr>
          <w:rStyle w:val="VerbatimChar"/>
        </w:rPr>
        <w:t xml:space="preserve">  - </w:t>
      </w:r>
      <w:r>
        <w:rPr>
          <w:rStyle w:val="VerbatimChar"/>
          <w:rFonts w:hint="eastAsia"/>
        </w:rPr>
        <w:t xml:space="preserve">给药时机：xxx</w:t>
      </w:r>
      <w:r>
        <w:br/>
      </w:r>
      <w:r>
        <w:rPr>
          <w:rStyle w:val="VerbatimChar"/>
        </w:rPr>
        <w:t xml:space="preserve">elif </w:t>
      </w:r>
      <w:r>
        <w:rPr>
          <w:rStyle w:val="VerbatimChar"/>
          <w:rFonts w:hint="eastAsia"/>
        </w:rPr>
        <w:t xml:space="preserve">透前血压</w:t>
      </w:r>
      <w:r>
        <w:rPr>
          <w:rStyle w:val="VerbatimChar"/>
        </w:rPr>
        <w:t xml:space="preserve"> &lt; 90/60 mmHg:</w:t>
      </w:r>
      <w:r>
        <w:br/>
      </w:r>
      <w:r>
        <w:rPr>
          <w:rStyle w:val="VerbatimChar"/>
        </w:rPr>
        <w:t xml:space="preserve">  - </w:t>
      </w:r>
      <w:r>
        <w:rPr>
          <w:rStyle w:val="VerbatimChar"/>
          <w:rFonts w:hint="eastAsia"/>
        </w:rPr>
        <w:t xml:space="preserve">建议措施：xxx</w:t>
      </w:r>
      <w:r>
        <w:br/>
      </w:r>
      <w:r>
        <w:rPr>
          <w:rStyle w:val="VerbatimChar"/>
        </w:rPr>
        <w:t xml:space="preserve">  - </w:t>
      </w:r>
      <w:r>
        <w:rPr>
          <w:rStyle w:val="VerbatimChar"/>
          <w:rFonts w:hint="eastAsia"/>
        </w:rPr>
        <w:t xml:space="preserve">注意事项：xxx</w:t>
      </w:r>
    </w:p>
    <w:bookmarkEnd w:id="20"/>
    <w:bookmarkStart w:id="21" w:name="体重管理"/>
    <w:p>
      <w:pPr>
        <w:pStyle w:val="Heading3"/>
      </w:pPr>
      <w:r>
        <w:t xml:space="preserve">1.2 </w:t>
      </w:r>
      <w:r>
        <w:rPr>
          <w:rFonts w:hint="eastAsia"/>
        </w:rPr>
        <w:t xml:space="preserve">体重管理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评估指标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透前体重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体重增长率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干体重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医嘱调整原则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 </w:t>
      </w:r>
      <w:r>
        <w:rPr>
          <w:rStyle w:val="VerbatimChar"/>
          <w:rFonts w:hint="eastAsia"/>
        </w:rPr>
        <w:t xml:space="preserve">体重增长率</w:t>
      </w:r>
      <w:r>
        <w:rPr>
          <w:rStyle w:val="VerbatimChar"/>
        </w:rPr>
        <w:t xml:space="preserve"> &gt; x%:</w:t>
      </w:r>
      <w:r>
        <w:br/>
      </w:r>
      <w:r>
        <w:rPr>
          <w:rStyle w:val="VerbatimChar"/>
        </w:rPr>
        <w:t xml:space="preserve">  - </w:t>
      </w:r>
      <w:r>
        <w:rPr>
          <w:rStyle w:val="VerbatimChar"/>
          <w:rFonts w:hint="eastAsia"/>
        </w:rPr>
        <w:t xml:space="preserve">超滤量调整：xxx</w:t>
      </w:r>
      <w:r>
        <w:br/>
      </w:r>
      <w:r>
        <w:rPr>
          <w:rStyle w:val="VerbatimChar"/>
        </w:rPr>
        <w:t xml:space="preserve">  - </w:t>
      </w:r>
      <w:r>
        <w:rPr>
          <w:rStyle w:val="VerbatimChar"/>
          <w:rFonts w:hint="eastAsia"/>
        </w:rPr>
        <w:t xml:space="preserve">补充医嘱：xxx</w:t>
      </w:r>
    </w:p>
    <w:bookmarkEnd w:id="21"/>
    <w:bookmarkStart w:id="22" w:name="血红蛋白管理"/>
    <w:p>
      <w:pPr>
        <w:pStyle w:val="Heading3"/>
      </w:pPr>
      <w:r>
        <w:t xml:space="preserve">1.3 </w:t>
      </w:r>
      <w:r>
        <w:rPr>
          <w:rFonts w:hint="eastAsia"/>
        </w:rPr>
        <w:t xml:space="preserve">血红蛋白管理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评估指标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血红蛋白值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EPO用药史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铁剂使用情况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医嘱调整原则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if Hb &lt; 90 g/L:</w:t>
      </w:r>
      <w:r>
        <w:br/>
      </w:r>
      <w:r>
        <w:rPr>
          <w:rStyle w:val="VerbatimChar"/>
        </w:rPr>
        <w:t xml:space="preserve">  - </w:t>
      </w:r>
      <w:r>
        <w:rPr>
          <w:rStyle w:val="VerbatimChar"/>
          <w:rFonts w:hint="eastAsia"/>
        </w:rPr>
        <w:t xml:space="preserve">EPO调整方案：xxx</w:t>
      </w:r>
      <w:r>
        <w:br/>
      </w:r>
      <w:r>
        <w:rPr>
          <w:rStyle w:val="VerbatimChar"/>
        </w:rPr>
        <w:t xml:space="preserve">  - </w:t>
      </w:r>
      <w:r>
        <w:rPr>
          <w:rStyle w:val="VerbatimChar"/>
          <w:rFonts w:hint="eastAsia"/>
        </w:rPr>
        <w:t xml:space="preserve">铁剂使用建议：xxx</w:t>
      </w:r>
    </w:p>
    <w:bookmarkEnd w:id="22"/>
    <w:bookmarkEnd w:id="23"/>
    <w:bookmarkStart w:id="26" w:name="长期医嘱影响因素"/>
    <w:p>
      <w:pPr>
        <w:pStyle w:val="Heading2"/>
      </w:pPr>
      <w:r>
        <w:t xml:space="preserve">2. </w:t>
      </w:r>
      <w:r>
        <w:rPr>
          <w:rFonts w:hint="eastAsia"/>
        </w:rPr>
        <w:t xml:space="preserve">长期医嘱影响因素</w:t>
      </w:r>
    </w:p>
    <w:bookmarkStart w:id="24" w:name="降压药物"/>
    <w:p>
      <w:pPr>
        <w:pStyle w:val="Heading3"/>
      </w:pPr>
      <w:r>
        <w:t xml:space="preserve">2.1 </w:t>
      </w:r>
      <w:r>
        <w:rPr>
          <w:rFonts w:hint="eastAsia"/>
        </w:rPr>
        <w:t xml:space="preserve">降压药物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评估要点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药物种类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服用时间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近期调整情况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初始医嘱调整建议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根据不同降压药物类型：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CCB类：xxx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ACEI/ARB类：xxx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β受体阻滞剂：xxx</w:t>
      </w:r>
    </w:p>
    <w:bookmarkEnd w:id="24"/>
    <w:bookmarkStart w:id="25" w:name="抗凝药物"/>
    <w:p>
      <w:pPr>
        <w:pStyle w:val="Heading3"/>
      </w:pPr>
      <w:r>
        <w:t xml:space="preserve">2.2 </w:t>
      </w:r>
      <w:r>
        <w:rPr>
          <w:rFonts w:hint="eastAsia"/>
        </w:rPr>
        <w:t xml:space="preserve">抗凝药物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评估要点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抗凝方案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出血风险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凝血功能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医嘱调整原则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常规抗凝：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首剂量：xxx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追加原则：xxx</w:t>
      </w:r>
      <w:r>
        <w:br/>
      </w:r>
      <w:r>
        <w:br/>
      </w:r>
      <w:r>
        <w:rPr>
          <w:rStyle w:val="VerbatimChar"/>
          <w:rFonts w:hint="eastAsia"/>
        </w:rPr>
        <w:t xml:space="preserve">特殊情况：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出血风险高：xxx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凝血功能异常：xxx</w:t>
      </w:r>
    </w:p>
    <w:bookmarkEnd w:id="25"/>
    <w:bookmarkEnd w:id="26"/>
    <w:bookmarkStart w:id="29" w:name="透析处方参数调整"/>
    <w:p>
      <w:pPr>
        <w:pStyle w:val="Heading2"/>
      </w:pPr>
      <w:r>
        <w:t xml:space="preserve">3. </w:t>
      </w:r>
      <w:r>
        <w:rPr>
          <w:rFonts w:hint="eastAsia"/>
        </w:rPr>
        <w:t xml:space="preserve">透析处方参数调整</w:t>
      </w:r>
    </w:p>
    <w:bookmarkStart w:id="27" w:name="透析液成分"/>
    <w:p>
      <w:pPr>
        <w:pStyle w:val="Heading3"/>
      </w:pPr>
      <w:r>
        <w:t xml:space="preserve">3.1 </w:t>
      </w:r>
      <w:r>
        <w:rPr>
          <w:rFonts w:hint="eastAsia"/>
        </w:rPr>
        <w:t xml:space="preserve">透析液成分</w:t>
      </w:r>
    </w:p>
    <w:p>
      <w:pPr>
        <w:numPr>
          <w:ilvl w:val="0"/>
          <w:numId w:val="1011"/>
        </w:numPr>
      </w:pPr>
      <w:r>
        <w:rPr>
          <w:rFonts w:hint="eastAsia"/>
          <w:b/>
          <w:bCs/>
        </w:rPr>
        <w:t xml:space="preserve">钠浓度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基础选择：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标准浓度：xxx</w:t>
      </w:r>
      <w:r>
        <w:rPr>
          <w:rStyle w:val="VerbatimChar"/>
        </w:rPr>
        <w:t xml:space="preserve"> mmol/L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高钠适应症：xxx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低钠适应症：xxx</w:t>
      </w:r>
    </w:p>
    <w:p>
      <w:pPr>
        <w:numPr>
          <w:ilvl w:val="0"/>
          <w:numId w:val="1011"/>
        </w:numPr>
      </w:pPr>
      <w:r>
        <w:rPr>
          <w:rFonts w:hint="eastAsia"/>
          <w:b/>
          <w:bCs/>
        </w:rPr>
        <w:t xml:space="preserve">钾浓度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选择原则：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常规：xxx</w:t>
      </w:r>
      <w:r>
        <w:rPr>
          <w:rStyle w:val="VerbatimChar"/>
        </w:rPr>
        <w:t xml:space="preserve"> mmol/L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高钾血症：xxx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低钾血症：xxx</w:t>
      </w:r>
    </w:p>
    <w:bookmarkEnd w:id="27"/>
    <w:bookmarkStart w:id="28" w:name="超滤参数"/>
    <w:p>
      <w:pPr>
        <w:pStyle w:val="Heading3"/>
      </w:pPr>
      <w:r>
        <w:t xml:space="preserve">3.2 </w:t>
      </w:r>
      <w:r>
        <w:rPr>
          <w:rFonts w:hint="eastAsia"/>
        </w:rPr>
        <w:t xml:space="preserve">超滤参数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超滤量设置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计算公式：</w:t>
      </w:r>
      <w:r>
        <w:br/>
      </w:r>
      <w:r>
        <w:rPr>
          <w:rStyle w:val="VerbatimChar"/>
          <w:rFonts w:hint="eastAsia"/>
        </w:rPr>
        <w:t xml:space="preserve">目标超滤量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透前体重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干体重</w:t>
      </w:r>
      <w:r>
        <w:rPr>
          <w:rStyle w:val="VerbatimChar"/>
        </w:rPr>
        <w:t xml:space="preserve"> ± </w:t>
      </w:r>
      <w:r>
        <w:rPr>
          <w:rStyle w:val="VerbatimChar"/>
          <w:rFonts w:hint="eastAsia"/>
        </w:rPr>
        <w:t xml:space="preserve">调整量</w:t>
      </w:r>
      <w:r>
        <w:br/>
      </w:r>
      <w:r>
        <w:br/>
      </w:r>
      <w:r>
        <w:rPr>
          <w:rStyle w:val="VerbatimChar"/>
          <w:rFonts w:hint="eastAsia"/>
        </w:rPr>
        <w:t xml:space="preserve">调整原则：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标准超滤率：xxx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最大超滤率：xxx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风险控制：xxx</w:t>
      </w:r>
    </w:p>
    <w:bookmarkEnd w:id="28"/>
    <w:bookmarkEnd w:id="29"/>
    <w:bookmarkStart w:id="32" w:name="特殊情况处理"/>
    <w:p>
      <w:pPr>
        <w:pStyle w:val="Heading2"/>
      </w:pPr>
      <w:r>
        <w:t xml:space="preserve">4. </w:t>
      </w:r>
      <w:r>
        <w:rPr>
          <w:rFonts w:hint="eastAsia"/>
        </w:rPr>
        <w:t xml:space="preserve">特殊情况处理</w:t>
      </w:r>
    </w:p>
    <w:bookmarkStart w:id="30" w:name="并发症处理"/>
    <w:p>
      <w:pPr>
        <w:pStyle w:val="Heading3"/>
      </w:pPr>
      <w:r>
        <w:t xml:space="preserve">4.1 </w:t>
      </w:r>
      <w:r>
        <w:rPr>
          <w:rFonts w:hint="eastAsia"/>
        </w:rPr>
        <w:t xml:space="preserve">并发症处理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低血压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预防措施：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超滤量调整：xxx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补充医嘱：xxx</w:t>
      </w:r>
      <w:r>
        <w:br/>
      </w:r>
      <w:r>
        <w:br/>
      </w:r>
      <w:r>
        <w:rPr>
          <w:rStyle w:val="VerbatimChar"/>
          <w:rFonts w:hint="eastAsia"/>
        </w:rPr>
        <w:t xml:space="preserve">紧急处理：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立即措施：xxx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药物选择：xxx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肌肉痉挛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处理方案：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透析液调整：xxx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补充医嘱：xxx</w:t>
      </w:r>
    </w:p>
    <w:bookmarkEnd w:id="30"/>
    <w:bookmarkStart w:id="31" w:name="特殊病例"/>
    <w:p>
      <w:pPr>
        <w:pStyle w:val="Heading3"/>
      </w:pPr>
      <w:r>
        <w:t xml:space="preserve">4.2 </w:t>
      </w:r>
      <w:r>
        <w:rPr>
          <w:rFonts w:hint="eastAsia"/>
        </w:rPr>
        <w:t xml:space="preserve">特殊病例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糖尿病患者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注意要点：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血糖监测：xxx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胰岛素使用：xxx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并发症防范：xxx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心功能不全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治疗策略：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超滤控制：xxx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药物调整：xxx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监测重点：xxx</w:t>
      </w:r>
    </w:p>
    <w:bookmarkEnd w:id="31"/>
    <w:bookmarkEnd w:id="32"/>
    <w:bookmarkStart w:id="35" w:name="质量控制"/>
    <w:p>
      <w:pPr>
        <w:pStyle w:val="Heading2"/>
      </w:pPr>
      <w:r>
        <w:t xml:space="preserve">5. </w:t>
      </w:r>
      <w:r>
        <w:rPr>
          <w:rFonts w:hint="eastAsia"/>
        </w:rPr>
        <w:t xml:space="preserve">质量控制</w:t>
      </w:r>
    </w:p>
    <w:bookmarkStart w:id="33" w:name="医嘱合格标准"/>
    <w:p>
      <w:pPr>
        <w:pStyle w:val="Heading3"/>
      </w:pPr>
      <w:r>
        <w:t xml:space="preserve">5.1 </w:t>
      </w:r>
      <w:r>
        <w:rPr>
          <w:rFonts w:hint="eastAsia"/>
        </w:rPr>
        <w:t xml:space="preserve">医嘱合格标准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基本要求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完整性：xxx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规范性：xxx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及时性：xxx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评分标准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得分构成：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药物选择（60分）：xxx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剂量准确（15分）：xxx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用法规范（15分）：xxx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时间合理（10分）：xxx</w:t>
      </w:r>
    </w:p>
    <w:bookmarkEnd w:id="33"/>
    <w:bookmarkStart w:id="34" w:name="常见问题与解决方案"/>
    <w:p>
      <w:pPr>
        <w:pStyle w:val="Heading3"/>
      </w:pPr>
      <w:r>
        <w:t xml:space="preserve">5.2 </w:t>
      </w:r>
      <w:r>
        <w:rPr>
          <w:rFonts w:hint="eastAsia"/>
        </w:rPr>
        <w:t xml:space="preserve">常见问题与解决方案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问题1</w:t>
      </w:r>
      <w:r>
        <w:rPr>
          <w:rFonts w:hint="eastAsia"/>
        </w:rPr>
        <w:t xml:space="preserve">：xxx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解决方案：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步骤1：xxx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步骤2：xxx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问题2</w:t>
      </w:r>
      <w:r>
        <w:rPr>
          <w:rFonts w:hint="eastAsia"/>
        </w:rPr>
        <w:t xml:space="preserve">：xxx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解决方案：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方案A：xxx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方案B：xxx</w:t>
      </w:r>
    </w:p>
    <w:bookmarkEnd w:id="34"/>
    <w:bookmarkEnd w:id="35"/>
    <w:bookmarkStart w:id="38" w:name="经验分享"/>
    <w:p>
      <w:pPr>
        <w:pStyle w:val="Heading2"/>
      </w:pPr>
      <w:r>
        <w:t xml:space="preserve">6. </w:t>
      </w:r>
      <w:r>
        <w:rPr>
          <w:rFonts w:hint="eastAsia"/>
        </w:rPr>
        <w:t xml:space="preserve">经验分享</w:t>
      </w:r>
    </w:p>
    <w:bookmarkStart w:id="36" w:name="典型病例分析"/>
    <w:p>
      <w:pPr>
        <w:pStyle w:val="Heading3"/>
      </w:pPr>
      <w:r>
        <w:t xml:space="preserve">6.1 </w:t>
      </w:r>
      <w:r>
        <w:rPr>
          <w:rFonts w:hint="eastAsia"/>
        </w:rPr>
        <w:t xml:space="preserve">典型病例分析</w:t>
      </w:r>
    </w:p>
    <w:p>
      <w:pPr>
        <w:numPr>
          <w:ilvl w:val="0"/>
          <w:numId w:val="1018"/>
        </w:numPr>
      </w:pPr>
      <w:r>
        <w:rPr>
          <w:rFonts w:hint="eastAsia"/>
          <w:b/>
          <w:bCs/>
        </w:rPr>
        <w:t xml:space="preserve">案例1</w:t>
      </w:r>
      <w:r>
        <w:rPr>
          <w:rFonts w:hint="eastAsia"/>
        </w:rPr>
        <w:t xml:space="preserve">：xxx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关键点：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评估重点：xxx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处理要点：xxx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经验总结：xxx</w:t>
      </w:r>
    </w:p>
    <w:bookmarkEnd w:id="36"/>
    <w:bookmarkStart w:id="37" w:name="最佳实践"/>
    <w:p>
      <w:pPr>
        <w:pStyle w:val="Heading3"/>
      </w:pPr>
      <w:r>
        <w:t xml:space="preserve">6.2 </w:t>
      </w:r>
      <w:r>
        <w:rPr>
          <w:rFonts w:hint="eastAsia"/>
        </w:rPr>
        <w:t xml:space="preserve">最佳实践</w:t>
      </w:r>
    </w:p>
    <w:p>
      <w:pPr>
        <w:numPr>
          <w:ilvl w:val="0"/>
          <w:numId w:val="1019"/>
        </w:numPr>
      </w:pPr>
      <w:r>
        <w:rPr>
          <w:rFonts w:hint="eastAsia"/>
          <w:b/>
          <w:bCs/>
        </w:rPr>
        <w:t xml:space="preserve">实践1</w:t>
      </w:r>
      <w:r>
        <w:rPr>
          <w:rFonts w:hint="eastAsia"/>
        </w:rPr>
        <w:t xml:space="preserve">：xxx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具体做法：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步骤1：xxx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步骤2：xxx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注意事项：xxx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rFonts w:hint="eastAsia"/>
        </w:rPr>
        <w:t xml:space="preserve">注意：本知识库模板用于收集和整理医生的临床经验，请根据实际情况填写具体内容。所有治疗方案均需遵循最新的诊疗规范和医院制度。</w:t>
      </w:r>
    </w:p>
    <w:bookmarkEnd w:id="37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血液透析初始医嘱SOP知识库</dc:title>
  <dc:creator/>
  <cp:category>医疗规范</cp:category>
  <cp:keywords/>
  <dcterms:created xsi:type="dcterms:W3CDTF">2025-05-22T08:04:45Z</dcterms:created>
  <dcterms:modified xsi:type="dcterms:W3CDTF">2025-05-22T08:04:45Z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2024.01</vt:lpwstr>
  </property>
</Properties>
</file>