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24094">
      <w:pPr>
        <w:pStyle w:val="5"/>
        <w:pBdr>
          <w:bottom w:val="none" w:color="auto" w:sz="0" w:space="0"/>
        </w:pBdr>
        <w:snapToGrid/>
        <w:spacing w:after="80" w:line="240" w:lineRule="auto"/>
        <w:jc w:val="center"/>
        <w:rPr>
          <w:rFonts w:hint="eastAsia" w:ascii="微软雅黑" w:hAnsi="微软雅黑" w:eastAsia="微软雅黑" w:cs="微软雅黑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56"/>
          <w:u w:val="none"/>
        </w:rPr>
        <w:t>血液透析初始医嘱SOP知识库</w:t>
      </w:r>
    </w:p>
    <w:p w14:paraId="0BA01EF4">
      <w:pPr>
        <w:pStyle w:val="2"/>
        <w:snapToGrid/>
        <w:spacing w:before="360" w:after="80"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40"/>
          <w:u w:val="none"/>
        </w:rPr>
        <w:t>血液透析初始医嘱决策指南</w:t>
      </w:r>
    </w:p>
    <w:p w14:paraId="473E4487">
      <w:pPr>
        <w:pStyle w:val="3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32"/>
          <w:u w:val="none"/>
        </w:rPr>
        <w:t>1. 透前评估指标与医嘱调整</w:t>
      </w:r>
    </w:p>
    <w:p w14:paraId="55EB7631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1.1 血压管理</w:t>
      </w:r>
    </w:p>
    <w:p w14:paraId="57366197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·评估指标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3BE177EA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o透前血压值（收缩压/舒张压）</w:t>
      </w:r>
    </w:p>
    <w:p w14:paraId="375507A7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o血压趋势（近3次透析）</w:t>
      </w:r>
    </w:p>
    <w:p w14:paraId="345F67A2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o长期用药情况</w:t>
      </w:r>
    </w:p>
    <w:p w14:paraId="7BBB396C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·医嘱调整原则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0D356BCA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if 透前血压 &gt; 160/100 mmHg:</w:t>
      </w:r>
    </w:p>
    <w:p w14:paraId="647139B9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建议用药：</w:t>
      </w:r>
      <w:r>
        <w:rPr>
          <w:rFonts w:hint="eastAsia" w:ascii="微软雅黑" w:hAnsi="微软雅黑" w:eastAsia="微软雅黑" w:cs="微软雅黑"/>
          <w:sz w:val="24"/>
          <w:szCs w:val="24"/>
        </w:rPr>
        <w:t>短效CCB或α/β阻滞剂。</w:t>
      </w:r>
    </w:p>
    <w:p w14:paraId="5D5A9676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剂量范围：</w:t>
      </w:r>
      <w:r>
        <w:rPr>
          <w:rFonts w:hint="eastAsia" w:ascii="微软雅黑" w:hAnsi="微软雅黑" w:eastAsia="微软雅黑" w:cs="微软雅黑"/>
          <w:sz w:val="24"/>
          <w:szCs w:val="24"/>
        </w:rPr>
        <w:t>如硝苯地平片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/尼群地平片 1片 舌下含服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乌拉地尔10-30mg IV</w:t>
      </w:r>
    </w:p>
    <w:p w14:paraId="273E1D66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给药时机：</w:t>
      </w:r>
      <w:r>
        <w:rPr>
          <w:rFonts w:hint="eastAsia" w:ascii="微软雅黑" w:hAnsi="微软雅黑" w:eastAsia="微软雅黑" w:cs="微软雅黑"/>
          <w:sz w:val="24"/>
          <w:szCs w:val="24"/>
        </w:rPr>
        <w:t>透析前1小时口服或透析中静脉给药。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透前血压 &lt; 90/60 mmHg:</w:t>
      </w:r>
    </w:p>
    <w:p w14:paraId="482EB873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建议措施：</w:t>
      </w:r>
    </w:p>
    <w:p w14:paraId="3E75A501">
      <w:pPr>
        <w:numPr>
          <w:ilvl w:val="0"/>
          <w:numId w:val="1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调整机器低温高钠、</w:t>
      </w:r>
      <w:r>
        <w:rPr>
          <w:rFonts w:hint="eastAsia" w:ascii="微软雅黑" w:hAnsi="微软雅黑" w:eastAsia="微软雅黑" w:cs="微软雅黑"/>
          <w:sz w:val="24"/>
          <w:szCs w:val="24"/>
        </w:rPr>
        <w:t>暂停超滤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-20</w:t>
      </w:r>
      <w:r>
        <w:rPr>
          <w:rFonts w:hint="eastAsia" w:ascii="微软雅黑" w:hAnsi="微软雅黑" w:eastAsia="微软雅黑" w:cs="微软雅黑"/>
          <w:sz w:val="24"/>
          <w:szCs w:val="24"/>
        </w:rPr>
        <w:t>分钟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 w14:paraId="15F39274">
      <w:pPr>
        <w:numPr>
          <w:ilvl w:val="0"/>
          <w:numId w:val="1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必要时回</w:t>
      </w:r>
      <w:r>
        <w:rPr>
          <w:rFonts w:hint="eastAsia" w:ascii="微软雅黑" w:hAnsi="微软雅黑" w:eastAsia="微软雅黑" w:cs="微软雅黑"/>
          <w:sz w:val="24"/>
          <w:szCs w:val="24"/>
        </w:rPr>
        <w:t>输生理盐水100-200mL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 w14:paraId="60F044C6">
      <w:pPr>
        <w:numPr>
          <w:ilvl w:val="0"/>
          <w:numId w:val="1"/>
        </w:numPr>
        <w:snapToGrid/>
        <w:spacing w:after="200" w:line="240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可予以米多君口服或参麦注射液20-30ml+5%GS50-100ml静脉滴注 维持血压。</w:t>
      </w:r>
    </w:p>
    <w:p w14:paraId="7B6DC89B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注意事项：</w:t>
      </w:r>
      <w:r>
        <w:rPr>
          <w:rFonts w:hint="eastAsia" w:ascii="微软雅黑" w:hAnsi="微软雅黑" w:eastAsia="微软雅黑" w:cs="微软雅黑"/>
          <w:sz w:val="24"/>
          <w:szCs w:val="24"/>
        </w:rPr>
        <w:t>排查容量不足、心功能不全，调整干体重。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</w:p>
    <w:p w14:paraId="66DB17CD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1.2 体重管理</w:t>
      </w:r>
    </w:p>
    <w:p w14:paraId="7DD7E983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·评估指标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43A66372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o透前体重</w:t>
      </w:r>
    </w:p>
    <w:p w14:paraId="2336BD27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o体重增长率</w:t>
      </w:r>
    </w:p>
    <w:p w14:paraId="25A97480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o干体重</w:t>
      </w:r>
    </w:p>
    <w:p w14:paraId="27A2EBBA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·医嘱调整原则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171838CF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 xml:space="preserve">if 体重增长率 &gt; 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%:</w:t>
      </w:r>
    </w:p>
    <w:p w14:paraId="22645097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超滤量调整：</w:t>
      </w:r>
    </w:p>
    <w:p w14:paraId="05E4D5FD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单次超滤量≤干体重的3%（如干体重60 kg，超滤量≤1.8 kg/次）。</w:t>
      </w:r>
    </w:p>
    <w:p w14:paraId="5A902E1A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补充医嘱：</w:t>
      </w:r>
      <w:r>
        <w:rPr>
          <w:rFonts w:hint="eastAsia" w:ascii="微软雅黑" w:hAnsi="微软雅黑" w:eastAsia="微软雅黑" w:cs="微软雅黑"/>
          <w:sz w:val="24"/>
          <w:szCs w:val="24"/>
        </w:rPr>
        <w:t>限制钠盐（&lt;3g/日）、水分摄入（尿量+500mL/日）。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</w:p>
    <w:p w14:paraId="3752D514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1.3 血红蛋白管理</w:t>
      </w:r>
    </w:p>
    <w:p w14:paraId="0A6F0FA9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·评估指标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038AFC92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血红蛋白值</w:t>
      </w:r>
    </w:p>
    <w:p w14:paraId="4194A5C2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EPO用药史</w:t>
      </w:r>
    </w:p>
    <w:p w14:paraId="171797C6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铁剂使用情况</w:t>
      </w:r>
    </w:p>
    <w:p w14:paraId="14B5DA5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·医嘱调整原则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2F2980A4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if Hb &lt; 90 g/L:</w:t>
      </w:r>
    </w:p>
    <w:p w14:paraId="2B955B8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EPO调整方案：</w:t>
      </w:r>
      <w:r>
        <w:rPr>
          <w:rFonts w:hint="eastAsia" w:ascii="微软雅黑" w:hAnsi="微软雅黑" w:eastAsia="微软雅黑" w:cs="微软雅黑"/>
          <w:sz w:val="24"/>
          <w:szCs w:val="24"/>
        </w:rPr>
        <w:t>增加剂量20%（如原EPO4000IU/次→4800IU/次，2-3次/周）。</w:t>
      </w:r>
    </w:p>
    <w:p w14:paraId="46A803C9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铁剂使用建议：</w:t>
      </w:r>
      <w:r>
        <w:rPr>
          <w:rFonts w:hint="eastAsia" w:ascii="微软雅黑" w:hAnsi="微软雅黑" w:eastAsia="微软雅黑" w:cs="微软雅黑"/>
          <w:sz w:val="24"/>
          <w:szCs w:val="24"/>
        </w:rPr>
        <w:t>静脉铁剂（如蔗糖铁100 mg/次，每周1-2次）若SF&lt;100μg/L。</w:t>
      </w:r>
    </w:p>
    <w:p w14:paraId="60BD3414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 xml:space="preserve">- 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排查是否为叶酸缺乏性贫血，也可适当补充叶酸。</w:t>
      </w:r>
    </w:p>
    <w:p w14:paraId="39E6163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 xml:space="preserve">- 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促红素效果不佳，可予以罗沙司他口服（具体视血红蛋白贫血情况而定）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</w:p>
    <w:p w14:paraId="539CE95C">
      <w:pPr>
        <w:pStyle w:val="3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32"/>
          <w:u w:val="none"/>
        </w:rPr>
        <w:t>2. 长期医嘱影响因素</w:t>
      </w:r>
    </w:p>
    <w:p w14:paraId="1880F8DF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2.1 降压药物</w:t>
      </w:r>
    </w:p>
    <w:p w14:paraId="2E40A12B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·评估要点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37C2BE99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o药物种类</w:t>
      </w:r>
    </w:p>
    <w:p w14:paraId="6578596F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o服用时间</w:t>
      </w:r>
    </w:p>
    <w:p w14:paraId="0BE60BC6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o近期调整情况</w:t>
      </w:r>
    </w:p>
    <w:p w14:paraId="251A9925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·初始医嘱调整建议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464F2966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根据不同降压药物类型：</w:t>
      </w:r>
    </w:p>
    <w:p w14:paraId="4D726D26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CCB类：</w:t>
      </w:r>
      <w:r>
        <w:rPr>
          <w:rFonts w:hint="eastAsia" w:ascii="微软雅黑" w:hAnsi="微软雅黑" w:eastAsia="微软雅黑" w:cs="微软雅黑"/>
          <w:sz w:val="24"/>
          <w:szCs w:val="24"/>
        </w:rPr>
        <w:t>透析日晨服，避免透析中低血压。</w:t>
      </w:r>
    </w:p>
    <w:p w14:paraId="4FEAA575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ACEI/ARB类：</w:t>
      </w:r>
      <w:r>
        <w:rPr>
          <w:rFonts w:hint="eastAsia" w:ascii="微软雅黑" w:hAnsi="微软雅黑" w:eastAsia="微软雅黑" w:cs="微软雅黑"/>
          <w:sz w:val="24"/>
          <w:szCs w:val="24"/>
        </w:rPr>
        <w:t>透析后给药（防透析膜过敏反应）。</w:t>
      </w:r>
    </w:p>
    <w:p w14:paraId="0092B63D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β受体阻滞剂：</w:t>
      </w:r>
      <w:r>
        <w:rPr>
          <w:rFonts w:hint="eastAsia" w:ascii="微软雅黑" w:hAnsi="微软雅黑" w:eastAsia="微软雅黑" w:cs="微软雅黑"/>
          <w:sz w:val="24"/>
          <w:szCs w:val="24"/>
        </w:rPr>
        <w:t>（如美托洛尔）：透前剂量减半（防心率抑制）。</w:t>
      </w:r>
    </w:p>
    <w:p w14:paraId="42E1B132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2.2 抗凝药物</w:t>
      </w:r>
    </w:p>
    <w:p w14:paraId="28A8246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·评估要点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3BA09C14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o抗凝方案</w:t>
      </w:r>
    </w:p>
    <w:p w14:paraId="08C683EF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o出血风险</w:t>
      </w:r>
    </w:p>
    <w:p w14:paraId="0C600F6B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o凝血功能</w:t>
      </w:r>
    </w:p>
    <w:p w14:paraId="48D3951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·医嘱调整原则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6E1C4CA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常规抗凝：</w:t>
      </w:r>
    </w:p>
    <w:p w14:paraId="14402EE4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首剂量：</w:t>
      </w:r>
      <w:r>
        <w:rPr>
          <w:rFonts w:hint="eastAsia" w:ascii="微软雅黑" w:hAnsi="微软雅黑" w:eastAsia="微软雅黑" w:cs="微软雅黑"/>
          <w:sz w:val="24"/>
          <w:szCs w:val="24"/>
        </w:rPr>
        <w:t>普通肝素50-100 IU/kg（或低分子肝素如依诺肝素0.5-1 mg/kg）。</w:t>
      </w:r>
    </w:p>
    <w:p w14:paraId="33B1150C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追加原则：</w:t>
      </w:r>
      <w:r>
        <w:rPr>
          <w:rFonts w:hint="eastAsia" w:ascii="微软雅黑" w:hAnsi="微软雅黑" w:eastAsia="微软雅黑" w:cs="微软雅黑"/>
          <w:sz w:val="24"/>
          <w:szCs w:val="24"/>
        </w:rPr>
        <w:t>每小时追加首剂量的1/4（监测ACT 180-220秒）。</w:t>
      </w:r>
    </w:p>
    <w:p w14:paraId="3BD7F492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特殊情况：</w:t>
      </w:r>
    </w:p>
    <w:p w14:paraId="3FD6F66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出血风险高：</w:t>
      </w:r>
    </w:p>
    <w:p w14:paraId="28BB5007">
      <w:pPr>
        <w:numPr>
          <w:ilvl w:val="0"/>
          <w:numId w:val="2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无肝素透析+生理盐水冲洗（每30分钟100 mL）。</w:t>
      </w:r>
    </w:p>
    <w:p w14:paraId="64CB777E">
      <w:pPr>
        <w:numPr>
          <w:ilvl w:val="0"/>
          <w:numId w:val="2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体外抗凝（萘莫司他注射液100mg+5%GS20ml）</w:t>
      </w:r>
    </w:p>
    <w:p w14:paraId="4279175F">
      <w:pPr>
        <w:numPr>
          <w:ilvl w:val="0"/>
          <w:numId w:val="2"/>
        </w:numPr>
        <w:snapToGrid/>
        <w:spacing w:after="200" w:line="240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凝血功能异常：</w:t>
      </w:r>
      <w:r>
        <w:rPr>
          <w:rFonts w:hint="eastAsia" w:ascii="微软雅黑" w:hAnsi="微软雅黑" w:eastAsia="微软雅黑" w:cs="微软雅黑"/>
          <w:sz w:val="24"/>
          <w:szCs w:val="24"/>
        </w:rPr>
        <w:t>减少肝素剂量50%，监测APTT。</w:t>
      </w:r>
    </w:p>
    <w:p w14:paraId="2E6039B6">
      <w:pPr>
        <w:pStyle w:val="3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32"/>
          <w:u w:val="none"/>
        </w:rPr>
        <w:t>3. 透析处方参数调整</w:t>
      </w:r>
    </w:p>
    <w:p w14:paraId="03582CD9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3.1 透析液成分</w:t>
      </w:r>
    </w:p>
    <w:p w14:paraId="788EC38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·钠浓度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47DAF28D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基础选择：</w:t>
      </w:r>
    </w:p>
    <w:p w14:paraId="2A9C2C53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标准浓度：</w:t>
      </w:r>
      <w:r>
        <w:rPr>
          <w:rFonts w:hint="eastAsia" w:ascii="微软雅黑" w:hAnsi="微软雅黑" w:eastAsia="微软雅黑" w:cs="微软雅黑"/>
          <w:sz w:val="24"/>
          <w:szCs w:val="24"/>
        </w:rPr>
        <w:t>138-140 mmol/L；</w:t>
      </w:r>
    </w:p>
    <w:p w14:paraId="5D73B4F4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高钠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145 mmol/L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适应症：</w:t>
      </w:r>
      <w:r>
        <w:rPr>
          <w:rFonts w:hint="eastAsia" w:ascii="微软雅黑" w:hAnsi="微软雅黑" w:eastAsia="微软雅黑" w:cs="微软雅黑"/>
          <w:sz w:val="24"/>
          <w:szCs w:val="24"/>
        </w:rPr>
        <w:t>频发低血压者（逐步下调至目标）；</w:t>
      </w:r>
    </w:p>
    <w:p w14:paraId="13970C72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低钠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135 mmol/L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适应症：</w:t>
      </w:r>
      <w:r>
        <w:rPr>
          <w:rFonts w:hint="eastAsia" w:ascii="微软雅黑" w:hAnsi="微软雅黑" w:eastAsia="微软雅黑" w:cs="微软雅黑"/>
          <w:sz w:val="24"/>
          <w:szCs w:val="24"/>
        </w:rPr>
        <w:t>高血压或高钠血症者。</w:t>
      </w:r>
    </w:p>
    <w:p w14:paraId="4845A22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·钾浓度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3BC01C3F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选择原则：</w:t>
      </w:r>
    </w:p>
    <w:p w14:paraId="29BF1C22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常规：</w:t>
      </w:r>
      <w:r>
        <w:rPr>
          <w:rFonts w:hint="eastAsia" w:ascii="微软雅黑" w:hAnsi="微软雅黑" w:eastAsia="微软雅黑" w:cs="微软雅黑"/>
          <w:sz w:val="24"/>
          <w:szCs w:val="24"/>
        </w:rPr>
        <w:t>2.0 mmol/L；</w:t>
      </w:r>
    </w:p>
    <w:p w14:paraId="5D163221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高钾血症</w:t>
      </w:r>
      <w:r>
        <w:rPr>
          <w:rFonts w:hint="eastAsia" w:ascii="微软雅黑" w:hAnsi="微软雅黑" w:eastAsia="微软雅黑" w:cs="微软雅黑"/>
          <w:sz w:val="24"/>
          <w:szCs w:val="24"/>
        </w:rPr>
        <w:t>（&gt;5.5 mmol/L）：1.0-1.5 mmol/L；</w:t>
      </w:r>
    </w:p>
    <w:p w14:paraId="16D32503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低钾血症</w:t>
      </w:r>
      <w:r>
        <w:rPr>
          <w:rFonts w:hint="eastAsia" w:ascii="微软雅黑" w:hAnsi="微软雅黑" w:eastAsia="微软雅黑" w:cs="微软雅黑"/>
          <w:sz w:val="24"/>
          <w:szCs w:val="24"/>
        </w:rPr>
        <w:t>（&lt;3.5 mmol/L）：3.0 mmol/L。</w:t>
      </w:r>
    </w:p>
    <w:p w14:paraId="43473DA6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3.2 超滤参数</w:t>
      </w:r>
    </w:p>
    <w:p w14:paraId="57304DC5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·超滤量设置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0BFD7429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计算公式：</w:t>
      </w:r>
    </w:p>
    <w:p w14:paraId="27A2C7AC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目标超滤量 = 透前体重 - 干体重 ± 调整量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0.2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KG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eastAsia="zh-CN"/>
        </w:rPr>
        <w:t>）</w:t>
      </w:r>
    </w:p>
    <w:p w14:paraId="13357E18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超滤率：≤10-15 mL/kg/h（如60 kg患者≤600-900 mL/h）。</w:t>
      </w:r>
    </w:p>
    <w:p w14:paraId="4F86563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调整原则：</w:t>
      </w:r>
    </w:p>
    <w:p w14:paraId="21E6F058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标准超滤率：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 xml:space="preserve">KUf </w:t>
      </w:r>
      <w:r>
        <w:rPr>
          <w:rFonts w:hint="default" w:ascii="Arial" w:hAnsi="Arial" w:eastAsia="微软雅黑" w:cs="Arial"/>
          <w:i w:val="0"/>
          <w:strike w:val="0"/>
          <w:color w:val="000000"/>
          <w:sz w:val="22"/>
          <w:u w:val="none"/>
          <w:lang w:val="en-US" w:eastAsia="zh-CN"/>
        </w:rPr>
        <w:t>×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TMP或LP</w:t>
      </w:r>
      <w:r>
        <w:rPr>
          <w:rFonts w:hint="default" w:ascii="Arial" w:hAnsi="Arial" w:eastAsia="微软雅黑" w:cs="Arial"/>
          <w:i w:val="0"/>
          <w:strike w:val="0"/>
          <w:color w:val="000000"/>
          <w:sz w:val="22"/>
          <w:u w:val="none"/>
          <w:lang w:val="en-US" w:eastAsia="zh-CN"/>
        </w:rPr>
        <w:t>×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A</w:t>
      </w:r>
      <w:r>
        <w:rPr>
          <w:rFonts w:hint="default" w:ascii="Arial" w:hAnsi="Arial" w:eastAsia="微软雅黑" w:cs="Arial"/>
          <w:i w:val="0"/>
          <w:strike w:val="0"/>
          <w:color w:val="000000"/>
          <w:sz w:val="22"/>
          <w:u w:val="none"/>
          <w:lang w:val="en-US" w:eastAsia="zh-CN"/>
        </w:rPr>
        <w:t>×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TMP (Kuf滤器材料特性参数、TMP跨膜压、LP膜超滤系数、A滤器面积)</w:t>
      </w:r>
    </w:p>
    <w:p w14:paraId="210034E1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风险控制：</w:t>
      </w:r>
    </w:p>
    <w:p w14:paraId="5DD03AEC">
      <w:pPr>
        <w:numPr>
          <w:ilvl w:val="0"/>
          <w:numId w:val="3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精准评估干体重</w:t>
      </w:r>
    </w:p>
    <w:p w14:paraId="01666CC1">
      <w:pPr>
        <w:numPr>
          <w:ilvl w:val="0"/>
          <w:numId w:val="3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控制水分摄入</w:t>
      </w:r>
    </w:p>
    <w:p w14:paraId="4CFFBBCE">
      <w:pPr>
        <w:numPr>
          <w:ilvl w:val="0"/>
          <w:numId w:val="3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合理设定超滤率</w:t>
      </w:r>
    </w:p>
    <w:p w14:paraId="30AB6D1A">
      <w:pPr>
        <w:numPr>
          <w:ilvl w:val="0"/>
          <w:numId w:val="3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透析中主动反馈</w:t>
      </w:r>
    </w:p>
    <w:p w14:paraId="52819B92">
      <w:pPr>
        <w:numPr>
          <w:ilvl w:val="0"/>
          <w:numId w:val="3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监测和调整超滤率</w:t>
      </w:r>
    </w:p>
    <w:p w14:paraId="67413588">
      <w:pPr>
        <w:pStyle w:val="3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32"/>
          <w:u w:val="none"/>
        </w:rPr>
        <w:t>4. 特殊情况处理</w:t>
      </w:r>
    </w:p>
    <w:p w14:paraId="15231F3F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4.1 并发症处理</w:t>
      </w:r>
    </w:p>
    <w:p w14:paraId="79262C48">
      <w:pPr>
        <w:snapToGrid/>
        <w:spacing w:after="200" w:line="240" w:lineRule="auto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·低血压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4C446EED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预防措施：</w:t>
      </w:r>
      <w:r>
        <w:rPr>
          <w:rFonts w:hint="eastAsia" w:ascii="微软雅黑" w:hAnsi="微软雅黑" w:eastAsia="微软雅黑" w:cs="微软雅黑"/>
          <w:sz w:val="24"/>
          <w:szCs w:val="24"/>
        </w:rPr>
        <w:t>限制钠水、调整透析液温度（35-36℃）。</w:t>
      </w:r>
    </w:p>
    <w:p w14:paraId="268FB707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超滤量调整：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调整干体重，减少超滤量或加密透析次数，减少每次脱水量</w:t>
      </w:r>
    </w:p>
    <w:p w14:paraId="131B53C1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补充医嘱：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50%GS40ml静脉注射纠正低血压或透析中途回输生理盐水200ml</w:t>
      </w:r>
    </w:p>
    <w:p w14:paraId="1771B21C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紧急处理：</w:t>
      </w:r>
    </w:p>
    <w:p w14:paraId="3B5A4B53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立即措施：</w:t>
      </w:r>
      <w:r>
        <w:rPr>
          <w:rFonts w:hint="eastAsia" w:ascii="微软雅黑" w:hAnsi="微软雅黑" w:eastAsia="微软雅黑" w:cs="微软雅黑"/>
          <w:sz w:val="24"/>
          <w:szCs w:val="24"/>
        </w:rPr>
        <w:t>头低位、停超滤</w:t>
      </w:r>
    </w:p>
    <w:p w14:paraId="623771F9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药物选择：</w:t>
      </w:r>
      <w:r>
        <w:rPr>
          <w:rFonts w:hint="eastAsia" w:ascii="微软雅黑" w:hAnsi="微软雅黑" w:eastAsia="微软雅黑" w:cs="微软雅黑"/>
          <w:sz w:val="24"/>
          <w:szCs w:val="24"/>
        </w:rPr>
        <w:t>输注生理盐水或高渗糖。</w:t>
      </w:r>
    </w:p>
    <w:p w14:paraId="589A1B8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·肌肉痉挛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201FD96D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处理方案：</w:t>
      </w:r>
    </w:p>
    <w:p w14:paraId="1A337BB5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透析液调整：</w:t>
      </w:r>
      <w:r>
        <w:rPr>
          <w:rFonts w:hint="eastAsia" w:ascii="微软雅黑" w:hAnsi="微软雅黑" w:eastAsia="微软雅黑" w:cs="微软雅黑"/>
          <w:sz w:val="24"/>
          <w:szCs w:val="24"/>
        </w:rPr>
        <w:t>调高透析液钠至145 mmol/L</w:t>
      </w:r>
    </w:p>
    <w:p w14:paraId="6398734C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补充医嘱：</w:t>
      </w:r>
    </w:p>
    <w:p w14:paraId="79B25462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</w:rPr>
        <w:t>10%葡萄糖酸钙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注射液1g+20ml盐水稀释后缓慢静脉推注</w:t>
      </w:r>
    </w:p>
    <w:p w14:paraId="0D07CA14">
      <w:pPr>
        <w:numPr>
          <w:ilvl w:val="0"/>
          <w:numId w:val="4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可提前予以左卡静脉推注</w:t>
      </w:r>
    </w:p>
    <w:p w14:paraId="49DC39FC">
      <w:pPr>
        <w:numPr>
          <w:ilvl w:val="0"/>
          <w:numId w:val="4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体位改变：脚底板撑住床底板绷紧腿部肌肉可适当缓解。</w:t>
      </w:r>
    </w:p>
    <w:p w14:paraId="3D44241C">
      <w:pPr>
        <w:snapToGrid/>
        <w:spacing w:after="200" w:line="240" w:lineRule="auto"/>
        <w:ind w:left="720" w:hanging="360"/>
        <w:jc w:val="left"/>
        <w:rPr>
          <w:rFonts w:hint="eastAsia" w:ascii="微软雅黑" w:hAnsi="微软雅黑" w:eastAsia="微软雅黑" w:cs="微软雅黑"/>
        </w:rPr>
      </w:pPr>
    </w:p>
    <w:p w14:paraId="3DE0D576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4.2 特殊病例</w:t>
      </w:r>
    </w:p>
    <w:p w14:paraId="547E3006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·糖尿病患者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7BB496C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注意要点：</w:t>
      </w:r>
    </w:p>
    <w:p w14:paraId="556E789B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血糖监测：</w:t>
      </w:r>
      <w:r>
        <w:rPr>
          <w:rFonts w:hint="eastAsia" w:ascii="微软雅黑" w:hAnsi="微软雅黑" w:eastAsia="微软雅黑" w:cs="微软雅黑"/>
          <w:sz w:val="24"/>
          <w:szCs w:val="24"/>
        </w:rPr>
        <w:t>透前血糖控制在6-10 mmol/L，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胰岛素使用：</w:t>
      </w:r>
      <w:r>
        <w:rPr>
          <w:rFonts w:hint="eastAsia" w:ascii="微软雅黑" w:hAnsi="微软雅黑" w:eastAsia="微软雅黑" w:cs="微软雅黑"/>
          <w:sz w:val="24"/>
          <w:szCs w:val="24"/>
        </w:rPr>
        <w:t>透析中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禁</w:t>
      </w:r>
      <w:r>
        <w:rPr>
          <w:rFonts w:hint="eastAsia" w:ascii="微软雅黑" w:hAnsi="微软雅黑" w:eastAsia="微软雅黑" w:cs="微软雅黑"/>
          <w:sz w:val="24"/>
          <w:szCs w:val="24"/>
        </w:rPr>
        <w:t>用胰岛素。</w:t>
      </w:r>
    </w:p>
    <w:p w14:paraId="497C662C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并发症防范：</w:t>
      </w:r>
      <w:r>
        <w:rPr>
          <w:rFonts w:hint="eastAsia" w:ascii="微软雅黑" w:hAnsi="微软雅黑" w:eastAsia="微软雅黑" w:cs="微软雅黑"/>
          <w:sz w:val="24"/>
          <w:szCs w:val="24"/>
        </w:rPr>
        <w:t>（防低血糖）</w:t>
      </w:r>
    </w:p>
    <w:p w14:paraId="4EBB7353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·心功能不全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4AAC9643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治疗策略：</w:t>
      </w:r>
      <w:r>
        <w:rPr>
          <w:rFonts w:hint="eastAsia" w:ascii="微软雅黑" w:hAnsi="微软雅黑" w:eastAsia="微软雅黑" w:cs="微软雅黑"/>
          <w:sz w:val="24"/>
          <w:szCs w:val="24"/>
        </w:rPr>
        <w:t>延长透析时间（如4.5小时）。</w:t>
      </w:r>
    </w:p>
    <w:p w14:paraId="7661FCC9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超滤控制：</w:t>
      </w:r>
      <w:r>
        <w:rPr>
          <w:rFonts w:hint="eastAsia" w:ascii="微软雅黑" w:hAnsi="微软雅黑" w:eastAsia="微软雅黑" w:cs="微软雅黑"/>
          <w:sz w:val="24"/>
          <w:szCs w:val="24"/>
        </w:rPr>
        <w:t>超滤量减少20%，</w:t>
      </w:r>
    </w:p>
    <w:p w14:paraId="3E913838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药物调整：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非透析当日可在家服用沙库巴曲缬沙坦、单硝酸异山梨酯缓释片、曲美他嗪、美托洛尔等药物（具体视个人情况调整）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监测重点：</w:t>
      </w:r>
    </w:p>
    <w:p w14:paraId="1C760D22">
      <w:pPr>
        <w:numPr>
          <w:ilvl w:val="0"/>
          <w:numId w:val="5"/>
        </w:num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严格遵医嘱用药</w:t>
      </w:r>
    </w:p>
    <w:p w14:paraId="623B5B23">
      <w:pPr>
        <w:numPr>
          <w:ilvl w:val="0"/>
          <w:numId w:val="5"/>
        </w:numPr>
        <w:snapToGrid/>
        <w:spacing w:before="36" w:after="36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饮食与水分控制</w:t>
      </w:r>
    </w:p>
    <w:p w14:paraId="2F4C2D71">
      <w:pPr>
        <w:numPr>
          <w:ilvl w:val="0"/>
          <w:numId w:val="5"/>
        </w:numPr>
        <w:snapToGrid/>
        <w:spacing w:before="36" w:after="36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症状与体征监测</w:t>
      </w:r>
    </w:p>
    <w:p w14:paraId="76B64559">
      <w:pPr>
        <w:numPr>
          <w:ilvl w:val="0"/>
          <w:numId w:val="5"/>
        </w:numPr>
        <w:snapToGrid/>
        <w:spacing w:before="36" w:after="36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预防感染、避免过劳、戒烟酒</w:t>
      </w:r>
    </w:p>
    <w:p w14:paraId="03D4223C">
      <w:pPr>
        <w:pStyle w:val="3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32"/>
          <w:u w:val="none"/>
        </w:rPr>
        <w:t>5. 质量控制</w:t>
      </w:r>
    </w:p>
    <w:p w14:paraId="132DD611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5.1 医嘱合格标准</w:t>
      </w:r>
    </w:p>
    <w:p w14:paraId="28016DD4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·基本要求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43A1649C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o完整性：</w:t>
      </w:r>
      <w:r>
        <w:rPr>
          <w:rFonts w:hint="eastAsia" w:ascii="微软雅黑" w:hAnsi="微软雅黑" w:eastAsia="微软雅黑" w:cs="微软雅黑"/>
          <w:sz w:val="24"/>
          <w:szCs w:val="24"/>
        </w:rPr>
        <w:t>包含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干体重、透前体重、透前血压、透析液流量、血流量、目标超滤量、处方超滤量、抗凝剂肝素量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透析时间、透析模式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6E85A994">
      <w:p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o规范性：</w:t>
      </w:r>
    </w:p>
    <w:p w14:paraId="180A1343">
      <w:pPr>
        <w:numPr>
          <w:ilvl w:val="0"/>
          <w:numId w:val="6"/>
        </w:num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开医嘱的资格</w:t>
      </w:r>
    </w:p>
    <w:p w14:paraId="17E555C8">
      <w:pPr>
        <w:numPr>
          <w:ilvl w:val="0"/>
          <w:numId w:val="6"/>
        </w:num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医嘱内容要求清晰准确、完整全面</w:t>
      </w:r>
    </w:p>
    <w:p w14:paraId="31D38C15">
      <w:pPr>
        <w:numPr>
          <w:ilvl w:val="0"/>
          <w:numId w:val="0"/>
        </w:num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o及时性：</w:t>
      </w:r>
    </w:p>
    <w:p w14:paraId="2BFF5997">
      <w:pPr>
        <w:numPr>
          <w:ilvl w:val="0"/>
          <w:numId w:val="7"/>
        </w:numPr>
        <w:snapToGrid/>
        <w:spacing w:before="36" w:after="36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医嘱执行制度</w:t>
      </w:r>
    </w:p>
    <w:p w14:paraId="5508D07B">
      <w:pPr>
        <w:numPr>
          <w:ilvl w:val="0"/>
          <w:numId w:val="7"/>
        </w:numPr>
        <w:snapToGrid/>
        <w:spacing w:before="36" w:after="36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医嘱查对制度</w:t>
      </w:r>
    </w:p>
    <w:p w14:paraId="29F112B4">
      <w:pPr>
        <w:numPr>
          <w:ilvl w:val="0"/>
          <w:numId w:val="7"/>
        </w:numPr>
        <w:snapToGrid/>
        <w:spacing w:before="36" w:after="36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临嘱执行时间</w:t>
      </w:r>
    </w:p>
    <w:p w14:paraId="6FA6A6B9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·评分标准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</w:p>
    <w:p w14:paraId="5F812D38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得分构成：</w:t>
      </w:r>
    </w:p>
    <w:p w14:paraId="15A32DF3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药物选择（60分）：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xxx</w:t>
      </w:r>
    </w:p>
    <w:p w14:paraId="0573350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剂量准确（15分）：xxx</w:t>
      </w:r>
    </w:p>
    <w:p w14:paraId="6C5F90E9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用法规范（15分）：xxx</w:t>
      </w:r>
    </w:p>
    <w:p w14:paraId="161282DA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时间合理（10分）：xxx</w:t>
      </w:r>
    </w:p>
    <w:p w14:paraId="0FD8C9EF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5.2 常见问题与解决方案</w:t>
      </w:r>
    </w:p>
    <w:p w14:paraId="5557F3E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·问题1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透析中高血压。</w:t>
      </w:r>
    </w:p>
    <w:p w14:paraId="18E0C482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 xml:space="preserve"> 解决方案：</w:t>
      </w:r>
    </w:p>
    <w:p w14:paraId="373B4B3D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步骤1：</w:t>
      </w:r>
      <w:r>
        <w:rPr>
          <w:rFonts w:hint="eastAsia" w:ascii="微软雅黑" w:hAnsi="微软雅黑" w:eastAsia="微软雅黑" w:cs="微软雅黑"/>
          <w:sz w:val="24"/>
          <w:szCs w:val="24"/>
        </w:rPr>
        <w:t>排查干体重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预估不准确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33DEA932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步骤2：</w:t>
      </w:r>
      <w:r>
        <w:rPr>
          <w:rFonts w:hint="eastAsia" w:ascii="微软雅黑" w:hAnsi="微软雅黑" w:eastAsia="微软雅黑" w:cs="微软雅黑"/>
          <w:sz w:val="24"/>
          <w:szCs w:val="24"/>
        </w:rPr>
        <w:t>调整透析液钠浓度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增加超滤量。</w:t>
      </w:r>
    </w:p>
    <w:p w14:paraId="66F128F3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视情况而定透析中途给于降压药物或调整居家降压药方案。</w:t>
      </w:r>
    </w:p>
    <w:p w14:paraId="46666ED4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·问题2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val="en-US" w:eastAsia="zh-CN"/>
        </w:rPr>
        <w:t>透析中肌肉痉挛</w:t>
      </w:r>
    </w:p>
    <w:p w14:paraId="01A363E1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解决方案：</w:t>
      </w:r>
    </w:p>
    <w:p w14:paraId="643E64D7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步骤1：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szCs w:val="24"/>
          <w:u w:val="none"/>
          <w:lang w:val="en-US" w:eastAsia="zh-CN"/>
        </w:rPr>
        <w:t>立即停止超滤量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3DE7B040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步骤2：</w:t>
      </w:r>
      <w:r>
        <w:rPr>
          <w:rFonts w:hint="eastAsia" w:ascii="微软雅黑" w:hAnsi="微软雅黑" w:eastAsia="微软雅黑" w:cs="微软雅黑"/>
          <w:sz w:val="24"/>
          <w:szCs w:val="24"/>
        </w:rPr>
        <w:t>10%葡萄糖酸钙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注射液1g+20ml盐水稀释后缓慢静脉推注。</w:t>
      </w:r>
    </w:p>
    <w:p w14:paraId="3FCBDA4A">
      <w:pPr>
        <w:numPr>
          <w:ilvl w:val="0"/>
          <w:numId w:val="0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提前予以左卡静脉推注。</w:t>
      </w:r>
    </w:p>
    <w:p w14:paraId="0BAA3280">
      <w:pPr>
        <w:numPr>
          <w:ilvl w:val="0"/>
          <w:numId w:val="0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4：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脚底板撑住床底板绷紧腿部肌肉。</w:t>
      </w:r>
    </w:p>
    <w:p w14:paraId="36DC3658">
      <w:pPr>
        <w:pStyle w:val="3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32"/>
          <w:u w:val="none"/>
        </w:rPr>
        <w:t>6. 经验分享</w:t>
      </w:r>
    </w:p>
    <w:p w14:paraId="55ED86C6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6.1 典型病例分析</w:t>
      </w:r>
    </w:p>
    <w:p w14:paraId="436CE632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·案例1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老年患者透中频发低血压。</w:t>
      </w:r>
    </w:p>
    <w:p w14:paraId="77B2C97F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关键点：</w:t>
      </w:r>
    </w:p>
    <w:p w14:paraId="0FA6A2AF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评估重点：</w:t>
      </w:r>
    </w:p>
    <w:p w14:paraId="018210D9">
      <w:pPr>
        <w:numPr>
          <w:ilvl w:val="0"/>
          <w:numId w:val="8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明确患者干体重是否需要重新评估</w:t>
      </w:r>
    </w:p>
    <w:p w14:paraId="4BED560C">
      <w:pPr>
        <w:numPr>
          <w:ilvl w:val="0"/>
          <w:numId w:val="8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明确患者24小时出入液量</w:t>
      </w:r>
    </w:p>
    <w:p w14:paraId="0F3F336C">
      <w:pPr>
        <w:numPr>
          <w:ilvl w:val="0"/>
          <w:numId w:val="8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超滤量是否超标</w:t>
      </w:r>
    </w:p>
    <w:p w14:paraId="04396B0B">
      <w:pPr>
        <w:numPr>
          <w:ilvl w:val="0"/>
          <w:numId w:val="8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透析前是否服用降压药物</w:t>
      </w:r>
    </w:p>
    <w:p w14:paraId="53EBA243">
      <w:pPr>
        <w:numPr>
          <w:ilvl w:val="0"/>
          <w:numId w:val="8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居家服用降压药物的方案，是否需要调整及减少降压药物的服用</w:t>
      </w:r>
    </w:p>
    <w:p w14:paraId="46680054">
      <w:pPr>
        <w:numPr>
          <w:ilvl w:val="0"/>
          <w:numId w:val="8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患者自身营养状况、体重的评估</w:t>
      </w:r>
    </w:p>
    <w:p w14:paraId="349D5327">
      <w:pPr>
        <w:numPr>
          <w:ilvl w:val="0"/>
          <w:numId w:val="8"/>
        </w:num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患者自身基础疾病的了解，根据相关检查明确有无心功能不全、血容量不足等其他问题。</w:t>
      </w:r>
    </w:p>
    <w:p w14:paraId="1E087B0B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处理要点：</w:t>
      </w:r>
    </w:p>
    <w:p w14:paraId="3B39B233">
      <w:pPr>
        <w:numPr>
          <w:ilvl w:val="0"/>
          <w:numId w:val="9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重新评估</w:t>
      </w:r>
      <w:r>
        <w:rPr>
          <w:rFonts w:hint="eastAsia" w:ascii="微软雅黑" w:hAnsi="微软雅黑" w:eastAsia="微软雅黑" w:cs="微软雅黑"/>
          <w:sz w:val="24"/>
          <w:szCs w:val="24"/>
        </w:rPr>
        <w:t>干体重（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每次根据情况</w:t>
      </w:r>
      <w:r>
        <w:rPr>
          <w:rFonts w:hint="eastAsia" w:ascii="微软雅黑" w:hAnsi="微软雅黑" w:eastAsia="微软雅黑" w:cs="微软雅黑"/>
          <w:sz w:val="24"/>
          <w:szCs w:val="24"/>
        </w:rPr>
        <w:t>调整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增加</w:t>
      </w:r>
      <w:r>
        <w:rPr>
          <w:rFonts w:hint="eastAsia" w:ascii="微软雅黑" w:hAnsi="微软雅黑" w:eastAsia="微软雅黑" w:cs="微软雅黑"/>
          <w:sz w:val="24"/>
          <w:szCs w:val="24"/>
        </w:rPr>
        <w:t>0.5 kg），改用低温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高钠</w:t>
      </w:r>
      <w:r>
        <w:rPr>
          <w:rFonts w:hint="eastAsia" w:ascii="微软雅黑" w:hAnsi="微软雅黑" w:eastAsia="微软雅黑" w:cs="微软雅黑"/>
          <w:sz w:val="24"/>
          <w:szCs w:val="24"/>
        </w:rPr>
        <w:t>透析</w:t>
      </w:r>
    </w:p>
    <w:p w14:paraId="6E5012D7">
      <w:pPr>
        <w:numPr>
          <w:ilvl w:val="0"/>
          <w:numId w:val="9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饮食、降压药物宣教</w:t>
      </w:r>
    </w:p>
    <w:p w14:paraId="7F55139E">
      <w:pPr>
        <w:numPr>
          <w:ilvl w:val="0"/>
          <w:numId w:val="9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透析起始给予参麦注射液30ml+5%GS100ml静脉滴注上机开始维持血压</w:t>
      </w:r>
    </w:p>
    <w:p w14:paraId="00F8F259">
      <w:pPr>
        <w:numPr>
          <w:ilvl w:val="0"/>
          <w:numId w:val="9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上机时可予以带水上机</w:t>
      </w:r>
    </w:p>
    <w:p w14:paraId="2C3A7528">
      <w:pPr>
        <w:numPr>
          <w:ilvl w:val="0"/>
          <w:numId w:val="9"/>
        </w:num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视患者身体浮肿情况而定，水多的情况下就减少每次超滤量加密透析次数</w:t>
      </w:r>
    </w:p>
    <w:p w14:paraId="0C5CF321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经验总结：</w:t>
      </w:r>
    </w:p>
    <w:p w14:paraId="36054B71">
      <w:pPr>
        <w:snapToGrid/>
        <w:spacing w:after="200" w:line="240" w:lineRule="auto"/>
        <w:ind w:firstLine="440" w:firstLineChars="200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患者透析中途掉血压，须严格谨慎对待，从各方面系统把控评估，考量患者低血压的原因。做到从根源解决问题，同时需进行相关的饮食宣教，嘱患者加强自身的营养均衡，保持良好的身体状态。药物方面需及时跟医生沟通，避免长时间服用降压药物导致低血压。再就是医患做到及时沟通，管理好患者的透析情况，及时根据患者各阶段的状态来调整透析处方。</w:t>
      </w:r>
    </w:p>
    <w:p w14:paraId="4B0A3215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</w:p>
    <w:p w14:paraId="569F6918">
      <w:pPr>
        <w:pStyle w:val="4"/>
        <w:snapToGrid/>
        <w:spacing w:before="160" w:after="8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F4761"/>
          <w:sz w:val="28"/>
          <w:u w:val="none"/>
        </w:rPr>
        <w:t>6.2 最佳实践</w:t>
      </w:r>
    </w:p>
    <w:p w14:paraId="463CA0BF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strike w:val="0"/>
          <w:color w:val="000000"/>
          <w:sz w:val="24"/>
          <w:u w:val="none"/>
        </w:rPr>
        <w:t>·实践1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每月多学科评估干体重（结合BNP、超声）。</w:t>
      </w:r>
    </w:p>
    <w:p w14:paraId="792F871E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具体做法：</w:t>
      </w:r>
    </w:p>
    <w:p w14:paraId="6056AF5F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步骤1：</w:t>
      </w:r>
    </w:p>
    <w:p w14:paraId="05A9F118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作为大体重，身体水多的患者伴呼吸急促、大汗淋漓，需明确患者有无心功能不全等问题，是否为身体超滤量增加所致引起右心衰，需完善心电图有无心律失常、心电监护监测好患者的生命体征、心脏超声明确有无心包积液，胸部CT有无胸腔积液、抽血查</w:t>
      </w:r>
      <w:r>
        <w:rPr>
          <w:rFonts w:hint="eastAsia" w:ascii="微软雅黑" w:hAnsi="微软雅黑" w:eastAsia="微软雅黑" w:cs="微软雅黑"/>
          <w:lang w:val="en-US" w:eastAsia="zh-CN"/>
        </w:rPr>
        <w:t>BNP明确有无尿毒症性心肌病导致心肌损伤、完善血气分析有无酸碱失衡、完善相关抽血有无电解质失衡等。</w:t>
      </w:r>
    </w:p>
    <w:p w14:paraId="3D5ACD24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步骤2：</w:t>
      </w:r>
    </w:p>
    <w:p w14:paraId="01DBB7F1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针对各项指标及检查进行多学科的分析，及时调整患者的透析方案，并就患者本身疾病导致的问题给于相关用药方案。</w:t>
      </w:r>
    </w:p>
    <w:p w14:paraId="28B19B55">
      <w:pPr>
        <w:snapToGrid/>
        <w:spacing w:after="200" w:line="240" w:lineRule="auto"/>
        <w:jc w:val="left"/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</w:rPr>
        <w:t>- 注意事项：</w:t>
      </w:r>
    </w:p>
    <w:p w14:paraId="53E18DFE">
      <w:pPr>
        <w:snapToGrid/>
        <w:spacing w:after="200" w:line="240" w:lineRule="auto"/>
        <w:jc w:val="left"/>
        <w:rPr>
          <w:rFonts w:hint="default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2"/>
          <w:u w:val="none"/>
          <w:lang w:val="en-US" w:eastAsia="zh-CN"/>
        </w:rPr>
        <w:t>对于透析患者不能按常规思维来对待处理，需建立临床思维的框架，多学科来衡量患者的相关情况，并做出理性精准的分析。</w:t>
      </w:r>
    </w:p>
    <w:p w14:paraId="07A6E0AB">
      <w:pPr>
        <w:pBdr>
          <w:bottom w:val="single" w:color="000000" w:sz="8" w:space="0"/>
        </w:pBdr>
        <w:jc w:val="left"/>
        <w:rPr>
          <w:rFonts w:hint="eastAsia" w:ascii="微软雅黑" w:hAnsi="微软雅黑" w:eastAsia="微软雅黑" w:cs="微软雅黑"/>
        </w:rPr>
      </w:pPr>
    </w:p>
    <w:p w14:paraId="69F631BF">
      <w:pPr>
        <w:snapToGrid/>
        <w:spacing w:before="100" w:after="100" w:line="240" w:lineRule="auto"/>
        <w:ind w:left="480" w:right="48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</w:rPr>
        <w:t>注意：本知识库模板用于收集和整理医生的临床经验，请根据实际情况填写具体内容。所有治疗方案均需遵循最新的诊疗规范和医院制度。</w:t>
      </w:r>
    </w:p>
    <w:p w14:paraId="343C7BD9">
      <w:pPr>
        <w:jc w:val="left"/>
        <w:rPr>
          <w:rFonts w:hint="eastAsia" w:ascii="微软雅黑" w:hAnsi="微软雅黑" w:eastAsia="微软雅黑" w:cs="微软雅黑"/>
        </w:rPr>
      </w:pPr>
    </w:p>
    <w:bookmarkEnd w:id="0"/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E3A2C"/>
    <w:multiLevelType w:val="singleLevel"/>
    <w:tmpl w:val="8C4E3A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9CDA44"/>
    <w:multiLevelType w:val="singleLevel"/>
    <w:tmpl w:val="949CDA4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FC562A"/>
    <w:multiLevelType w:val="singleLevel"/>
    <w:tmpl w:val="B4FC5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108C884"/>
    <w:multiLevelType w:val="singleLevel"/>
    <w:tmpl w:val="C108C8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2C964ED"/>
    <w:multiLevelType w:val="singleLevel"/>
    <w:tmpl w:val="C2C964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A475E05"/>
    <w:multiLevelType w:val="singleLevel"/>
    <w:tmpl w:val="EA475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77A8334"/>
    <w:multiLevelType w:val="singleLevel"/>
    <w:tmpl w:val="077A83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B8C26D8"/>
    <w:multiLevelType w:val="singleLevel"/>
    <w:tmpl w:val="0B8C26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D8E0EF6"/>
    <w:multiLevelType w:val="singleLevel"/>
    <w:tmpl w:val="0D8E0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12744159"/>
    <w:rsid w:val="12C0114D"/>
    <w:rsid w:val="166D1317"/>
    <w:rsid w:val="1BF97D59"/>
    <w:rsid w:val="21355677"/>
    <w:rsid w:val="26831BBC"/>
    <w:rsid w:val="2D5704A8"/>
    <w:rsid w:val="4B6A123A"/>
    <w:rsid w:val="523C0BB4"/>
    <w:rsid w:val="5BA85B95"/>
    <w:rsid w:val="5EA3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2675</Words>
  <Characters>3087</Characters>
  <TotalTime>105</TotalTime>
  <ScaleCrop>false</ScaleCrop>
  <LinksUpToDate>false</LinksUpToDate>
  <CharactersWithSpaces>3211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2025-05-22T20:21:00Z</dcterms:created>
  <dc:creator>收费处02</dc:creator>
  <cp:lastModifiedBy>simpleNdanger</cp:lastModifiedBy>
  <dcterms:modified xsi:type="dcterms:W3CDTF">2025-05-26T10:04:43Z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F345239A7CC1464BAE7000AAACC404DC_13</vt:lpwstr>
  </property>
  <property fmtid="{D5CDD505-2E9C-101B-9397-08002B2CF9AE}" pid="4" name="KSOTemplateDocerSaveRecord">
    <vt:lpwstr>eyJoZGlkIjoiMWY1M2EzYmMxYmY3MDcwOWMxN2VjNjQ0YzQ4MDZmZWEiLCJ1c2VySWQiOiIyODk5ODE4MDUifQ==</vt:lpwstr>
  </property>
</Properties>
</file>