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7" w:name="ai辅助医嘱初始医嘱异常医嘱和透析小结系统项目计划书"/>
    <w:p>
      <w:pPr>
        <w:pStyle w:val="Heading1"/>
      </w:pPr>
      <w:r>
        <w:rPr>
          <w:rFonts w:hint="eastAsia"/>
        </w:rPr>
        <w:t xml:space="preserve">AI辅助医嘱(初始医嘱、异常医嘱)和透析小结系统——项目计划书</w:t>
      </w:r>
    </w:p>
    <w:bookmarkStart w:id="36" w:name="项目范围"/>
    <w:p>
      <w:pPr>
        <w:pStyle w:val="Heading2"/>
      </w:pPr>
      <w:r>
        <w:t xml:space="preserve">1. </w:t>
      </w:r>
      <w:r>
        <w:rPr>
          <w:rFonts w:hint="eastAsia"/>
        </w:rPr>
        <w:t xml:space="preserve">项目范围</w:t>
      </w:r>
    </w:p>
    <w:bookmarkStart w:id="20" w:name="技术架构说明"/>
    <w:p>
      <w:pPr>
        <w:pStyle w:val="Heading3"/>
      </w:pPr>
      <w:r>
        <w:t xml:space="preserve">1.1 </w:t>
      </w:r>
      <w:r>
        <w:rPr>
          <w:rFonts w:hint="eastAsia"/>
        </w:rPr>
        <w:t xml:space="preserve">技术架构说明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实施方案</w:t>
      </w:r>
      <w:r>
        <w:t xml:space="preserve">: </w:t>
      </w:r>
      <w:r>
        <w:rPr>
          <w:rFonts w:hint="eastAsia"/>
        </w:rPr>
        <w:t xml:space="preserve">采用浏览器插件架构，实现零侵入式集成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核心原则</w:t>
      </w:r>
      <w:r>
        <w:t xml:space="preserve">: </w:t>
      </w:r>
      <w:r>
        <w:rPr>
          <w:rFonts w:hint="eastAsia"/>
        </w:rPr>
        <w:t xml:space="preserve">不修改现有HIS系统任何代码，通过Chrome浏览器插件实现功能扩展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技术特点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✅ </w:t>
      </w:r>
      <w:r>
        <w:rPr>
          <w:rFonts w:hint="eastAsia"/>
        </w:rPr>
        <w:t xml:space="preserve">零系统风险：不影响现有医疗系统稳定性</w:t>
      </w:r>
    </w:p>
    <w:p>
      <w:pPr>
        <w:pStyle w:val="Compact"/>
        <w:numPr>
          <w:ilvl w:val="1"/>
          <w:numId w:val="1002"/>
        </w:numPr>
      </w:pPr>
      <w:r>
        <w:t xml:space="preserve">✅ </w:t>
      </w:r>
      <w:r>
        <w:rPr>
          <w:rFonts w:hint="eastAsia"/>
        </w:rPr>
        <w:t xml:space="preserve">快速部署：无需系统停机或代码变更</w:t>
      </w:r>
    </w:p>
    <w:p>
      <w:pPr>
        <w:pStyle w:val="Compact"/>
        <w:numPr>
          <w:ilvl w:val="1"/>
          <w:numId w:val="1002"/>
        </w:numPr>
      </w:pPr>
      <w:r>
        <w:t xml:space="preserve">✅ </w:t>
      </w:r>
      <w:r>
        <w:rPr>
          <w:rFonts w:hint="eastAsia"/>
        </w:rPr>
        <w:t xml:space="preserve">兼容性强：支持Chrome及主流Chromium内核浏览器</w:t>
      </w:r>
    </w:p>
    <w:p>
      <w:pPr>
        <w:pStyle w:val="Compact"/>
        <w:numPr>
          <w:ilvl w:val="1"/>
          <w:numId w:val="1002"/>
        </w:numPr>
      </w:pPr>
      <w:r>
        <w:t xml:space="preserve">✅ </w:t>
      </w:r>
      <w:r>
        <w:rPr>
          <w:rFonts w:hint="eastAsia"/>
        </w:rPr>
        <w:t xml:space="preserve">数据安全：通过安全API接口读取必要数据，不存储敏感信息</w:t>
      </w:r>
    </w:p>
    <w:bookmarkEnd w:id="20"/>
    <w:bookmarkStart w:id="27" w:name="ai辅助医生生成初始医嘱"/>
    <w:p>
      <w:pPr>
        <w:pStyle w:val="Heading3"/>
      </w:pPr>
      <w:r>
        <w:t xml:space="preserve">1.2 </w:t>
      </w:r>
      <w:r>
        <w:rPr>
          <w:rFonts w:hint="eastAsia"/>
        </w:rPr>
        <w:t xml:space="preserve">AI辅助医生生成初始医嘱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应用场景</w:t>
      </w:r>
      <w:r>
        <w:t xml:space="preserve">: </w:t>
      </w:r>
      <w:r>
        <w:rPr>
          <w:rFonts w:hint="eastAsia"/>
        </w:rPr>
        <w:t xml:space="preserve">透析处方确定后,医生通过浏览器插件一键生成本次透析初始医嘱，减少重复录入，提升医嘱一致性与规范性。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功能简介</w:t>
      </w:r>
      <w:r>
        <w:rPr>
          <w:rFonts w:hint="eastAsia"/>
        </w:rPr>
        <w:t xml:space="preserve">：插件自动识别当前页面患者信息，整合透前评估、透析处方及长期医嘱信息，智能生成本次透析的初始医嘱建议。医生可一键采纳或根据患者具体情况进行个性化调整。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：通过浏览器插件读取页面数据，调用后台AI模型API，在页面侧边栏展示推荐结果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数据来源</w:t>
      </w:r>
      <w:r>
        <w:rPr>
          <w:rFonts w:hint="eastAsia"/>
        </w:rPr>
        <w:t xml:space="preserve">：历史医嘱数据、长期医嘱、透前评估、透析处方参数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输出格式</w:t>
      </w:r>
      <w:r>
        <w:rPr>
          <w:rFonts w:hint="eastAsia"/>
        </w:rPr>
        <w:t xml:space="preserve">：结构化医嘱JSON</w:t>
      </w:r>
      <w:r>
        <w:t xml:space="preserve"> + </w:t>
      </w:r>
      <w:r>
        <w:rPr>
          <w:rFonts w:hint="eastAsia"/>
        </w:rPr>
        <w:t xml:space="preserve">风险提示</w:t>
      </w:r>
      <w:r>
        <w:t xml:space="preserve"> + </w:t>
      </w:r>
      <w:r>
        <w:rPr>
          <w:rFonts w:hint="eastAsia"/>
        </w:rPr>
        <w:t xml:space="preserve">用药依据（标注SOP/知识库来源）+</w:t>
      </w:r>
      <w:r>
        <w:t xml:space="preserve"> </w:t>
      </w:r>
      <w:r>
        <w:rPr>
          <w:rFonts w:hint="eastAsia"/>
        </w:rPr>
        <w:t xml:space="preserve">AI推荐评分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功能边界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4"/>
        </w:numPr>
      </w:pPr>
      <w:r>
        <w:t xml:space="preserve">✅ </w:t>
      </w:r>
      <w:r>
        <w:rPr>
          <w:rFonts w:hint="eastAsia"/>
        </w:rPr>
        <w:t xml:space="preserve">支持：常规透析医嘱、药物剂量调整、时间安排、抗凝方案、补液计划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技术指标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推荐准确率：60%（MVP）→75%（第二阶段）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界面展示</w:t>
      </w:r>
      <w:r>
        <w:rPr>
          <w:rFonts w:hint="eastAsia"/>
        </w:rP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1939398"/>
            <wp:effectExtent b="0" l="0" r="0" t="0"/>
            <wp:docPr descr="图1 AI推荐初始医嘱界面-1" title="" id="22" name="Picture"/>
            <a:graphic>
              <a:graphicData uri="http://schemas.openxmlformats.org/drawingml/2006/picture">
                <pic:pic>
                  <pic:nvPicPr>
                    <pic:cNvPr descr="初始医嘱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图1</w:t>
      </w:r>
      <w:r>
        <w:t xml:space="preserve"> </w:t>
      </w:r>
      <w:r>
        <w:rPr>
          <w:rFonts w:hint="eastAsia"/>
        </w:rPr>
        <w:t xml:space="preserve">AI推荐初始医嘱界面1</w:t>
      </w:r>
    </w:p>
    <w:p>
      <w:pPr>
        <w:numPr>
          <w:ilvl w:val="0"/>
          <w:numId w:val="1000"/>
        </w:numPr>
      </w:pPr>
      <w:r>
        <w:drawing>
          <wp:inline>
            <wp:extent cx="5334000" cy="2746497"/>
            <wp:effectExtent b="0" l="0" r="0" t="0"/>
            <wp:docPr descr="图2 AI推荐初始医嘱界面-2" title="" id="25" name="Picture"/>
            <a:graphic>
              <a:graphicData uri="http://schemas.openxmlformats.org/drawingml/2006/picture">
                <pic:pic>
                  <pic:nvPicPr>
                    <pic:cNvPr descr="初始医嘱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图2</w:t>
      </w:r>
      <w:r>
        <w:t xml:space="preserve"> </w:t>
      </w:r>
      <w:r>
        <w:rPr>
          <w:rFonts w:hint="eastAsia"/>
        </w:rPr>
        <w:t xml:space="preserve">AI推荐初始医嘱界面2</w:t>
      </w:r>
    </w:p>
    <w:bookmarkEnd w:id="27"/>
    <w:bookmarkStart w:id="31" w:name="ai辅助医生生成异常医嘱"/>
    <w:p>
      <w:pPr>
        <w:pStyle w:val="Heading3"/>
      </w:pPr>
      <w:r>
        <w:t xml:space="preserve">1.3 </w:t>
      </w:r>
      <w:r>
        <w:rPr>
          <w:rFonts w:hint="eastAsia"/>
        </w:rPr>
        <w:t xml:space="preserve">AI辅助医生生成异常医嘱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应用场景</w:t>
      </w:r>
      <w:r>
        <w:t xml:space="preserve">: </w:t>
      </w:r>
      <w:r>
        <w:rPr>
          <w:rFonts w:hint="eastAsia"/>
        </w:rPr>
        <w:t xml:space="preserve">透析过程中如患者出现低血压、肌肉痉挛等并发症，医生可点击插件”AI辅助生成异常医嘱”，系统结合SOP、药品库存及院区用药习惯，推荐规范化、可执行的处理方案。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功能简介</w:t>
      </w:r>
      <w:r>
        <w:rPr>
          <w:rFonts w:hint="eastAsia"/>
        </w:rPr>
        <w:t xml:space="preserve">：透析过程中如患者出现并发症，医生通过插件快速获取AI推荐的异常医嘱，系统结合SOP、药品库存及院区用药习惯，推荐规范化、可执行的处理方案。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：插件监测页面异常状态变化，自动触发或手动调用异常医嘱推荐功能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数据来源</w:t>
      </w:r>
      <w:r>
        <w:rPr>
          <w:rFonts w:hint="eastAsia"/>
        </w:rPr>
        <w:t xml:space="preserve">：历史处理异常经验数据、异常状态、SOP文档、药物库存状态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输出格式</w:t>
      </w:r>
      <w:r>
        <w:rPr>
          <w:rFonts w:hint="eastAsia"/>
        </w:rPr>
        <w:t xml:space="preserve">：多异常识别</w:t>
      </w:r>
      <w:r>
        <w:t xml:space="preserve"> + </w:t>
      </w:r>
      <w:r>
        <w:rPr>
          <w:rFonts w:hint="eastAsia"/>
        </w:rPr>
        <w:t xml:space="preserve">处理方案清单</w:t>
      </w:r>
      <w:r>
        <w:t xml:space="preserve"> + </w:t>
      </w:r>
      <w:r>
        <w:rPr>
          <w:rFonts w:hint="eastAsia"/>
        </w:rPr>
        <w:t xml:space="preserve">用药建议（标注SOP/知识库来源）+</w:t>
      </w:r>
      <w:r>
        <w:t xml:space="preserve"> </w:t>
      </w:r>
      <w:r>
        <w:rPr>
          <w:rFonts w:hint="eastAsia"/>
        </w:rPr>
        <w:t xml:space="preserve">监测要点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功能边界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7"/>
        </w:numPr>
      </w:pPr>
      <w:r>
        <w:t xml:space="preserve">✅ </w:t>
      </w:r>
      <w:r>
        <w:rPr>
          <w:rFonts w:hint="eastAsia"/>
        </w:rPr>
        <w:t xml:space="preserve">支持：常见透析并发症（低血压、痉挛、恶心呕吐、胸闷等）、药物不良反应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技术指标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推荐准确率：60%（MVP）→75%（第二阶段）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界面展示</w:t>
      </w:r>
      <w:r>
        <w:rPr>
          <w:rFonts w:hint="eastAsia"/>
        </w:rP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3166198"/>
            <wp:effectExtent b="0" l="0" r="0" t="0"/>
            <wp:docPr descr="图3 AI推荐异常医嘱界面" title="" id="29" name="Picture"/>
            <a:graphic>
              <a:graphicData uri="http://schemas.openxmlformats.org/drawingml/2006/picture">
                <pic:pic>
                  <pic:nvPicPr>
                    <pic:cNvPr descr="异常医嘱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图3</w:t>
      </w:r>
      <w:r>
        <w:t xml:space="preserve"> </w:t>
      </w:r>
      <w:r>
        <w:rPr>
          <w:rFonts w:hint="eastAsia"/>
        </w:rPr>
        <w:t xml:space="preserve">AI推荐异常医嘱界面</w:t>
      </w:r>
    </w:p>
    <w:bookmarkEnd w:id="31"/>
    <w:bookmarkStart w:id="35" w:name="ai辅助护士生成透析小结"/>
    <w:p>
      <w:pPr>
        <w:pStyle w:val="Heading3"/>
      </w:pPr>
      <w:r>
        <w:t xml:space="preserve">1.4 </w:t>
      </w:r>
      <w:r>
        <w:rPr>
          <w:rFonts w:hint="eastAsia"/>
        </w:rPr>
        <w:t xml:space="preserve">AI辅助护士生成透析小结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应用场景</w:t>
      </w:r>
      <w:r>
        <w:t xml:space="preserve">: </w:t>
      </w:r>
      <w:r>
        <w:rPr>
          <w:rFonts w:hint="eastAsia"/>
        </w:rPr>
        <w:t xml:space="preserve">透析结束后，护士通过插件AI自动生成小结，自动提取关键指标和异常处理记录，提升护理文书质量与归档效率。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功能简介</w:t>
      </w:r>
      <w:r>
        <w:rPr>
          <w:rFonts w:hint="eastAsia"/>
        </w:rPr>
        <w:t xml:space="preserve">：透析结束后，插件自动汇总临时医嘱、护理操作记录及医嘱执行情况，生成结构化透析小结草稿。护士可直接审核、补充并归档，确保小结内容完整、规范。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技术实现</w:t>
      </w:r>
      <w:r>
        <w:rPr>
          <w:rFonts w:hint="eastAsia"/>
        </w:rPr>
        <w:t xml:space="preserve">：插件自动采集页面中的护理记录数据，调用AI模型生成小结，支持在线编辑和保存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数据来源</w:t>
      </w:r>
      <w:r>
        <w:rPr>
          <w:rFonts w:hint="eastAsia"/>
        </w:rPr>
        <w:t xml:space="preserve">：透析临时医嘱、护理记录、医嘱执行记录、异常事件日志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输出格式</w:t>
      </w:r>
      <w:r>
        <w:rPr>
          <w:rFonts w:hint="eastAsia"/>
        </w:rPr>
        <w:t xml:space="preserve">：结构化小结文档</w:t>
      </w:r>
      <w:r>
        <w:t xml:space="preserve"> + </w:t>
      </w:r>
      <w:r>
        <w:rPr>
          <w:rFonts w:hint="eastAsia"/>
        </w:rPr>
        <w:t xml:space="preserve">异常事件摘要</w:t>
      </w:r>
      <w:r>
        <w:t xml:space="preserve"> + </w:t>
      </w:r>
      <w:r>
        <w:rPr>
          <w:rFonts w:hint="eastAsia"/>
        </w:rPr>
        <w:t xml:space="preserve">护理评估（标注数据来源）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功能边界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0"/>
        </w:numPr>
      </w:pPr>
      <w:r>
        <w:t xml:space="preserve">✅ </w:t>
      </w:r>
      <w:r>
        <w:rPr>
          <w:rFonts w:hint="eastAsia"/>
        </w:rPr>
        <w:t xml:space="preserve">支持：常规透析小结、并发症记录、用药记录、护理措施总结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技术指标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11"/>
        </w:numPr>
      </w:pPr>
      <w:r>
        <w:rPr>
          <w:rFonts w:hint="eastAsia"/>
        </w:rPr>
        <w:t xml:space="preserve">每周推荐合格（字段无遗漏，编辑距离相似度≥75%达标）透析小结数</w:t>
      </w:r>
      <w:r>
        <w:t xml:space="preserve"> / </w:t>
      </w:r>
      <w:r>
        <w:rPr>
          <w:rFonts w:hint="eastAsia"/>
        </w:rPr>
        <w:t xml:space="preserve">每周总推荐透析小结数</w:t>
      </w:r>
      <w:r>
        <w:t xml:space="preserve"> ≥ </w:t>
      </w:r>
      <w:r>
        <w:rPr>
          <w:rFonts w:hint="eastAsia"/>
        </w:rPr>
        <w:t xml:space="preserve">60%（MVP）→75%（第二阶段）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界面展示</w:t>
      </w:r>
      <w:r>
        <w:rPr>
          <w:rFonts w:hint="eastAsia"/>
        </w:rPr>
        <w:t xml:space="preserve">：</w:t>
      </w:r>
    </w:p>
    <w:p>
      <w:pPr>
        <w:numPr>
          <w:ilvl w:val="0"/>
          <w:numId w:val="1000"/>
        </w:numPr>
      </w:pPr>
      <w:r>
        <w:drawing>
          <wp:inline>
            <wp:extent cx="5334000" cy="3564603"/>
            <wp:effectExtent b="0" l="0" r="0" t="0"/>
            <wp:docPr descr="图4 AI推荐透析小结界面" title="" id="33" name="Picture"/>
            <a:graphic>
              <a:graphicData uri="http://schemas.openxmlformats.org/drawingml/2006/picture">
                <pic:pic>
                  <pic:nvPicPr>
                    <pic:cNvPr descr="透析小结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 xml:space="preserve">图4</w:t>
      </w:r>
      <w:r>
        <w:t xml:space="preserve"> </w:t>
      </w:r>
      <w:r>
        <w:rPr>
          <w:rFonts w:hint="eastAsia"/>
        </w:rPr>
        <w:t xml:space="preserve">AI推荐透析小结界面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2" w:name="项目预期成果评价标准与验收标准"/>
    <w:p>
      <w:pPr>
        <w:pStyle w:val="Heading2"/>
      </w:pPr>
      <w:r>
        <w:t xml:space="preserve">2. </w:t>
      </w:r>
      <w:r>
        <w:rPr>
          <w:rFonts w:hint="eastAsia"/>
        </w:rPr>
        <w:t xml:space="preserve">项目预期成果、评价标准与验收标准</w:t>
      </w:r>
    </w:p>
    <w:bookmarkStart w:id="37" w:name="主合同范围界定"/>
    <w:p>
      <w:pPr>
        <w:pStyle w:val="Heading3"/>
      </w:pPr>
      <w:r>
        <w:t xml:space="preserve">2.1 </w:t>
      </w:r>
      <w:r>
        <w:rPr>
          <w:rFonts w:hint="eastAsia"/>
        </w:rPr>
        <w:t xml:space="preserve">主合同范围界定</w:t>
      </w:r>
    </w:p>
    <w:p>
      <w:pPr>
        <w:pStyle w:val="FirstParagraph"/>
      </w:pPr>
      <w:r>
        <w:rPr>
          <w:rFonts w:hint="eastAsia"/>
          <w:b/>
          <w:bCs/>
        </w:rPr>
        <w:t xml:space="preserve">本项目主合同包含第一阶段和第二阶段，共计12周（D1-D84）：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第一阶段（8周，D1-D56）</w:t>
      </w:r>
      <w:r>
        <w:rPr>
          <w:rFonts w:hint="eastAsia"/>
        </w:rPr>
        <w:t xml:space="preserve">：MVP功能开发与上线</w:t>
      </w:r>
      <w:r>
        <w:t xml:space="preserve"> </w:t>
      </w:r>
      <w:r>
        <w:t xml:space="preserve">-</w:t>
      </w:r>
      <w:r>
        <w:t xml:space="preserve"> </w:t>
      </w:r>
      <w:r>
        <w:rPr>
          <w:rFonts w:hint="eastAsia"/>
          <w:b/>
          <w:bCs/>
        </w:rPr>
        <w:t xml:space="preserve">第二阶段（4周，D57-D84）</w:t>
      </w:r>
      <w:r>
        <w:rPr>
          <w:rFonts w:hint="eastAsia"/>
        </w:rPr>
        <w:t xml:space="preserve">：准确率提升至75%</w:t>
      </w:r>
    </w:p>
    <w:p>
      <w:pPr>
        <w:pStyle w:val="BodyText"/>
      </w:pPr>
      <w:r>
        <w:rPr>
          <w:rFonts w:hint="eastAsia"/>
          <w:b/>
          <w:bCs/>
        </w:rPr>
        <w:t xml:space="preserve">第三阶段（高级功能）将作为独立合同执行，包括但不限于：</w:t>
      </w:r>
      <w:r>
        <w:t xml:space="preserve"> </w:t>
      </w:r>
      <w:r>
        <w:t xml:space="preserve">- </w:t>
      </w:r>
      <w:r>
        <w:rPr>
          <w:rFonts w:hint="eastAsia"/>
        </w:rPr>
        <w:t xml:space="preserve">预测性风险预警系统</w:t>
      </w:r>
      <w:r>
        <w:t xml:space="preserve"> </w:t>
      </w:r>
      <w:r>
        <w:t xml:space="preserve">- </w:t>
      </w:r>
      <w:r>
        <w:rPr>
          <w:rFonts w:hint="eastAsia"/>
        </w:rPr>
        <w:t xml:space="preserve">质量控制与审计系统</w:t>
      </w:r>
      <w:r>
        <w:br/>
      </w:r>
      <w:r>
        <w:t xml:space="preserve">- </w:t>
      </w:r>
      <w:r>
        <w:rPr>
          <w:rFonts w:hint="eastAsia"/>
        </w:rPr>
        <w:t xml:space="preserve">高级数据分析与报表</w:t>
      </w:r>
      <w:r>
        <w:t xml:space="preserve"> </w:t>
      </w:r>
      <w:r>
        <w:t xml:space="preserve">- </w:t>
      </w:r>
      <w:r>
        <w:rPr>
          <w:rFonts w:hint="eastAsia"/>
        </w:rPr>
        <w:t xml:space="preserve">多院区个性化配置扩展</w:t>
      </w:r>
    </w:p>
    <w:bookmarkEnd w:id="37"/>
    <w:bookmarkStart w:id="38" w:name="ai辅助护士生成透析小结-1"/>
    <w:p>
      <w:pPr>
        <w:pStyle w:val="Heading3"/>
      </w:pPr>
      <w:r>
        <w:t xml:space="preserve">2.2 </w:t>
      </w:r>
      <w:r>
        <w:rPr>
          <w:rFonts w:hint="eastAsia"/>
        </w:rPr>
        <w:t xml:space="preserve">AI辅助护士生成透析小结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预期成果</w:t>
      </w:r>
      <w:r>
        <w:t xml:space="preserve">: </w:t>
      </w:r>
      <w:r>
        <w:rPr>
          <w:rFonts w:hint="eastAsia"/>
        </w:rPr>
        <w:t xml:space="preserve">透析小结生成平均用时缩短40%~50%，透析小结完整性≥90%。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评价标准与验收标准</w:t>
      </w:r>
      <w:r>
        <w:t xml:space="preserve">: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  <w:b/>
          <w:bCs/>
        </w:rPr>
        <w:t xml:space="preserve">统计口径：</w:t>
      </w:r>
    </w:p>
    <w:p>
      <w:pPr>
        <w:pStyle w:val="Compact"/>
        <w:numPr>
          <w:ilvl w:val="2"/>
          <w:numId w:val="1014"/>
        </w:numPr>
      </w:pPr>
      <w:r>
        <w:rPr>
          <w:rFonts w:hint="eastAsia"/>
        </w:rPr>
        <w:t xml:space="preserve">统计周期：每周</w:t>
      </w:r>
    </w:p>
    <w:p>
      <w:pPr>
        <w:pStyle w:val="Compact"/>
        <w:numPr>
          <w:ilvl w:val="2"/>
          <w:numId w:val="1014"/>
        </w:numPr>
      </w:pPr>
      <w:r>
        <w:rPr>
          <w:rFonts w:hint="eastAsia"/>
        </w:rPr>
        <w:t xml:space="preserve">统计公式：每周推荐合格（字段无遗漏，编辑距离达标）透析小结数</w:t>
      </w:r>
      <w:r>
        <w:t xml:space="preserve"> / </w:t>
      </w:r>
      <w:r>
        <w:rPr>
          <w:rFonts w:hint="eastAsia"/>
        </w:rPr>
        <w:t xml:space="preserve">每周总推荐透析小结数</w:t>
      </w:r>
      <w:r>
        <w:t xml:space="preserve"> ≥</w:t>
      </w:r>
      <w:r>
        <w:t xml:space="preserve"> </w:t>
      </w:r>
      <w:r>
        <w:rPr>
          <w:b/>
          <w:bCs/>
        </w:rPr>
        <w:t xml:space="preserve">60%</w:t>
      </w:r>
      <w:r>
        <w:rPr>
          <w:rFonts w:hint="eastAsia"/>
        </w:rPr>
        <w:t xml:space="preserve">（第一阶段）→</w:t>
      </w:r>
      <w:r>
        <w:rPr>
          <w:b/>
          <w:bCs/>
        </w:rPr>
        <w:t xml:space="preserve">75%</w:t>
      </w:r>
      <w:r>
        <w:rPr>
          <w:rFonts w:hint="eastAsia"/>
        </w:rPr>
        <w:t xml:space="preserve">（第二阶段）</w:t>
      </w:r>
    </w:p>
    <w:p>
      <w:pPr>
        <w:pStyle w:val="Compact"/>
        <w:numPr>
          <w:ilvl w:val="1"/>
          <w:numId w:val="1013"/>
        </w:numPr>
      </w:pPr>
      <w:r>
        <w:rPr>
          <w:rFonts w:hint="eastAsia"/>
          <w:b/>
          <w:bCs/>
        </w:rPr>
        <w:t xml:space="preserve">编辑距离</w:t>
      </w:r>
      <w:r>
        <w:t xml:space="preserve">: </w:t>
      </w:r>
      <w:r>
        <w:rPr>
          <w:rFonts w:hint="eastAsia"/>
        </w:rPr>
        <w:t xml:space="preserve">(编辑距离转换为目标75%相似度为合格)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阶段时间投入与产出</w:t>
      </w:r>
      <w:r>
        <w:t xml:space="preserve">:</w:t>
      </w:r>
      <w:r>
        <w:t xml:space="preserve"> </w:t>
      </w:r>
      <w:r>
        <w:t xml:space="preserve">| </w:t>
      </w:r>
      <w:r>
        <w:rPr>
          <w:rFonts w:hint="eastAsia"/>
        </w:rPr>
        <w:t xml:space="preserve">阶段</w:t>
      </w:r>
      <w:r>
        <w:t xml:space="preserve"> | </w:t>
      </w:r>
      <w:r>
        <w:rPr>
          <w:rFonts w:hint="eastAsia"/>
        </w:rPr>
        <w:t xml:space="preserve">时间周期</w:t>
      </w:r>
      <w:r>
        <w:t xml:space="preserve"> | </w:t>
      </w:r>
      <w:r>
        <w:rPr>
          <w:rFonts w:hint="eastAsia"/>
        </w:rPr>
        <w:t xml:space="preserve">预期产出</w:t>
      </w:r>
      <w:r>
        <w:t xml:space="preserve"> | </w:t>
      </w:r>
      <w:r>
        <w:rPr>
          <w:rFonts w:hint="eastAsia"/>
        </w:rPr>
        <w:t xml:space="preserve">验收标准</w:t>
      </w:r>
      <w:r>
        <w:t xml:space="preserve"> |</w:t>
      </w:r>
      <w:r>
        <w:t xml:space="preserve"> </w:t>
      </w:r>
      <w:r>
        <w:t xml:space="preserve">|——|———|———-|———-|</w:t>
      </w:r>
      <w:r>
        <w:t xml:space="preserve"> </w:t>
      </w:r>
      <w:r>
        <w:t xml:space="preserve">| </w:t>
      </w:r>
      <w:r>
        <w:rPr>
          <w:rFonts w:hint="eastAsia"/>
        </w:rPr>
        <w:t xml:space="preserve">第一阶段MVP</w:t>
      </w:r>
      <w:r>
        <w:t xml:space="preserve"> | </w:t>
      </w:r>
      <w:r>
        <w:rPr>
          <w:rFonts w:hint="eastAsia"/>
        </w:rPr>
        <w:t xml:space="preserve">第1-8周</w:t>
      </w:r>
      <w:r>
        <w:t xml:space="preserve"> | </w:t>
      </w:r>
      <w:r>
        <w:rPr>
          <w:rFonts w:hint="eastAsia"/>
        </w:rPr>
        <w:t xml:space="preserve">插件基础功能、AI模型集成</w:t>
      </w:r>
      <w:r>
        <w:t xml:space="preserve"> | </w:t>
      </w:r>
      <w:r>
        <w:rPr>
          <w:rFonts w:hint="eastAsia"/>
        </w:rPr>
        <w:t xml:space="preserve">准确率≥60%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第二阶段优化</w:t>
      </w:r>
      <w:r>
        <w:t xml:space="preserve"> | </w:t>
      </w:r>
      <w:r>
        <w:rPr>
          <w:rFonts w:hint="eastAsia"/>
        </w:rPr>
        <w:t xml:space="preserve">第9-12周</w:t>
      </w:r>
      <w:r>
        <w:t xml:space="preserve"> | </w:t>
      </w:r>
      <w:r>
        <w:rPr>
          <w:rFonts w:hint="eastAsia"/>
        </w:rPr>
        <w:t xml:space="preserve">模型优化、准确率提升</w:t>
      </w:r>
      <w:r>
        <w:t xml:space="preserve"> | </w:t>
      </w:r>
      <w:r>
        <w:rPr>
          <w:rFonts w:hint="eastAsia"/>
        </w:rPr>
        <w:t xml:space="preserve">准确率≥75%</w:t>
      </w:r>
      <w:r>
        <w:t xml:space="preserve"> |</w:t>
      </w:r>
    </w:p>
    <w:bookmarkEnd w:id="38"/>
    <w:bookmarkStart w:id="39" w:name="ai辅助医生生成初始医嘱-1"/>
    <w:p>
      <w:pPr>
        <w:pStyle w:val="Heading3"/>
      </w:pPr>
      <w:r>
        <w:t xml:space="preserve">2.3 </w:t>
      </w:r>
      <w:r>
        <w:rPr>
          <w:rFonts w:hint="eastAsia"/>
        </w:rPr>
        <w:t xml:space="preserve">AI辅助医生生成初始医嘱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预期成果</w:t>
      </w:r>
      <w:r>
        <w:t xml:space="preserve">: </w:t>
      </w:r>
      <w:r>
        <w:rPr>
          <w:rFonts w:hint="eastAsia"/>
        </w:rPr>
        <w:t xml:space="preserve">初始医嘱生成平均用时缩短40%~50%，AI推荐医嘱SOP符合率≥75%。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评价标准与验收标准</w:t>
      </w:r>
      <w:r>
        <w:t xml:space="preserve">: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  <w:b/>
          <w:bCs/>
        </w:rPr>
        <w:t xml:space="preserve">统计口径：</w:t>
      </w:r>
    </w:p>
    <w:p>
      <w:pPr>
        <w:pStyle w:val="Compact"/>
        <w:numPr>
          <w:ilvl w:val="2"/>
          <w:numId w:val="1017"/>
        </w:numPr>
      </w:pPr>
      <w:r>
        <w:rPr>
          <w:rFonts w:hint="eastAsia"/>
        </w:rPr>
        <w:t xml:space="preserve">统计周期：每周</w:t>
      </w:r>
    </w:p>
    <w:p>
      <w:pPr>
        <w:pStyle w:val="Compact"/>
        <w:numPr>
          <w:ilvl w:val="2"/>
          <w:numId w:val="1017"/>
        </w:numPr>
      </w:pPr>
      <w:r>
        <w:rPr>
          <w:rFonts w:hint="eastAsia"/>
        </w:rPr>
        <w:t xml:space="preserve">统计公式：每周推荐合格医嘱数</w:t>
      </w:r>
      <w:r>
        <w:t xml:space="preserve"> / </w:t>
      </w:r>
      <w:r>
        <w:rPr>
          <w:rFonts w:hint="eastAsia"/>
        </w:rPr>
        <w:t xml:space="preserve">每周总推荐医嘱</w:t>
      </w:r>
      <w:r>
        <w:t xml:space="preserve"> ≥</w:t>
      </w:r>
      <w:r>
        <w:t xml:space="preserve"> </w:t>
      </w:r>
      <w:r>
        <w:rPr>
          <w:b/>
          <w:bCs/>
        </w:rPr>
        <w:t xml:space="preserve">60%</w:t>
      </w:r>
      <w:r>
        <w:rPr>
          <w:rFonts w:hint="eastAsia"/>
        </w:rPr>
        <w:t xml:space="preserve">（第一阶段）→</w:t>
      </w:r>
      <w:r>
        <w:rPr>
          <w:b/>
          <w:bCs/>
        </w:rPr>
        <w:t xml:space="preserve">75%</w:t>
      </w:r>
      <w:r>
        <w:rPr>
          <w:rFonts w:hint="eastAsia"/>
        </w:rPr>
        <w:t xml:space="preserve">（第二阶段）</w:t>
      </w:r>
    </w:p>
    <w:p>
      <w:pPr>
        <w:pStyle w:val="Compact"/>
        <w:numPr>
          <w:ilvl w:val="1"/>
          <w:numId w:val="1016"/>
        </w:numPr>
      </w:pPr>
      <w:r>
        <w:rPr>
          <w:rFonts w:hint="eastAsia"/>
          <w:b/>
          <w:bCs/>
        </w:rPr>
        <w:t xml:space="preserve">静默评价：</w:t>
      </w:r>
    </w:p>
    <w:p>
      <w:pPr>
        <w:pStyle w:val="Compact"/>
        <w:numPr>
          <w:ilvl w:val="2"/>
          <w:numId w:val="1018"/>
        </w:numPr>
      </w:pPr>
      <w:r>
        <w:rPr>
          <w:rFonts w:hint="eastAsia"/>
        </w:rPr>
        <w:t xml:space="preserve">系统后台对每条AI推荐医嘱进行100分制打分，采用扣分制。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权重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扣分项示例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药物选择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错误药物-30，非SOP-15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剂量准确性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超范围-15，未调体重-10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用法/途径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错误途径-10，时机不当-5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时间合规性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响应延迟-5，顺序不对-5</w:t>
            </w:r>
          </w:p>
        </w:tc>
      </w:tr>
    </w:tbl>
    <w:p>
      <w:pPr>
        <w:pStyle w:val="Compact"/>
        <w:numPr>
          <w:ilvl w:val="1"/>
          <w:numId w:val="1019"/>
        </w:numPr>
      </w:pPr>
      <w:r>
        <w:rPr>
          <w:rFonts w:hint="eastAsia"/>
          <w:b/>
          <w:bCs/>
        </w:rPr>
        <w:t xml:space="preserve">合格医嘱定义：</w:t>
      </w:r>
      <w:r>
        <w:t xml:space="preserve"> </w:t>
      </w:r>
      <w:r>
        <w:rPr>
          <w:rFonts w:hint="eastAsia"/>
        </w:rPr>
        <w:t xml:space="preserve">得分≥</w:t>
      </w:r>
      <w:r>
        <w:rPr>
          <w:b/>
          <w:bCs/>
        </w:rPr>
        <w:t xml:space="preserve">60</w:t>
      </w:r>
      <w:r>
        <w:rPr>
          <w:rFonts w:hint="eastAsia"/>
        </w:rPr>
        <w:t xml:space="preserve">分为合格（第一阶段），≥</w:t>
      </w:r>
      <w:r>
        <w:rPr>
          <w:b/>
          <w:bCs/>
        </w:rPr>
        <w:t xml:space="preserve">75</w:t>
      </w:r>
      <w:r>
        <w:rPr>
          <w:rFonts w:hint="eastAsia"/>
        </w:rPr>
        <w:t xml:space="preserve">分为合格（第二阶段）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阶段时间投入与产出</w:t>
      </w:r>
      <w:r>
        <w:t xml:space="preserve">:</w:t>
      </w:r>
      <w:r>
        <w:t xml:space="preserve"> </w:t>
      </w:r>
      <w:r>
        <w:t xml:space="preserve">| </w:t>
      </w:r>
      <w:r>
        <w:rPr>
          <w:rFonts w:hint="eastAsia"/>
        </w:rPr>
        <w:t xml:space="preserve">阶段</w:t>
      </w:r>
      <w:r>
        <w:t xml:space="preserve"> | </w:t>
      </w:r>
      <w:r>
        <w:rPr>
          <w:rFonts w:hint="eastAsia"/>
        </w:rPr>
        <w:t xml:space="preserve">时间周期</w:t>
      </w:r>
      <w:r>
        <w:t xml:space="preserve"> | </w:t>
      </w:r>
      <w:r>
        <w:rPr>
          <w:rFonts w:hint="eastAsia"/>
        </w:rPr>
        <w:t xml:space="preserve">预期产出</w:t>
      </w:r>
      <w:r>
        <w:t xml:space="preserve"> | </w:t>
      </w:r>
      <w:r>
        <w:rPr>
          <w:rFonts w:hint="eastAsia"/>
        </w:rPr>
        <w:t xml:space="preserve">验收标准</w:t>
      </w:r>
      <w:r>
        <w:t xml:space="preserve"> |</w:t>
      </w:r>
      <w:r>
        <w:t xml:space="preserve"> </w:t>
      </w:r>
      <w:r>
        <w:t xml:space="preserve">|——|———|———|———-|</w:t>
      </w:r>
      <w:r>
        <w:t xml:space="preserve"> </w:t>
      </w:r>
      <w:r>
        <w:t xml:space="preserve">| </w:t>
      </w:r>
      <w:r>
        <w:rPr>
          <w:rFonts w:hint="eastAsia"/>
        </w:rPr>
        <w:t xml:space="preserve">第一阶段MVP</w:t>
      </w:r>
      <w:r>
        <w:t xml:space="preserve"> | </w:t>
      </w:r>
      <w:r>
        <w:rPr>
          <w:rFonts w:hint="eastAsia"/>
        </w:rPr>
        <w:t xml:space="preserve">第1-8周</w:t>
      </w:r>
      <w:r>
        <w:t xml:space="preserve"> | </w:t>
      </w:r>
      <w:r>
        <w:rPr>
          <w:rFonts w:hint="eastAsia"/>
        </w:rPr>
        <w:t xml:space="preserve">插件开发、知识库构建、基础AI模型</w:t>
      </w:r>
      <w:r>
        <w:t xml:space="preserve"> | </w:t>
      </w:r>
      <w:r>
        <w:rPr>
          <w:rFonts w:hint="eastAsia"/>
        </w:rPr>
        <w:t xml:space="preserve">准确率≥60%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第二阶段优化</w:t>
      </w:r>
      <w:r>
        <w:t xml:space="preserve"> | </w:t>
      </w:r>
      <w:r>
        <w:rPr>
          <w:rFonts w:hint="eastAsia"/>
        </w:rPr>
        <w:t xml:space="preserve">第9-12周</w:t>
      </w:r>
      <w:r>
        <w:t xml:space="preserve"> | </w:t>
      </w:r>
      <w:r>
        <w:rPr>
          <w:rFonts w:hint="eastAsia"/>
        </w:rPr>
        <w:t xml:space="preserve">模型深度优化、多场景适配</w:t>
      </w:r>
      <w:r>
        <w:t xml:space="preserve"> | </w:t>
      </w:r>
      <w:r>
        <w:rPr>
          <w:rFonts w:hint="eastAsia"/>
        </w:rPr>
        <w:t xml:space="preserve">准确率≥75%</w:t>
      </w:r>
      <w:r>
        <w:t xml:space="preserve"> |</w:t>
      </w:r>
    </w:p>
    <w:bookmarkEnd w:id="39"/>
    <w:bookmarkStart w:id="40" w:name="ai辅助医生生成异常医嘱-1"/>
    <w:p>
      <w:pPr>
        <w:pStyle w:val="Heading3"/>
      </w:pPr>
      <w:r>
        <w:t xml:space="preserve">2.4 </w:t>
      </w:r>
      <w:r>
        <w:rPr>
          <w:rFonts w:hint="eastAsia"/>
        </w:rPr>
        <w:t xml:space="preserve">AI辅助医生生成异常医嘱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预期成果</w:t>
      </w:r>
      <w:r>
        <w:t xml:space="preserve">: </w:t>
      </w:r>
      <w:r>
        <w:rPr>
          <w:rFonts w:hint="eastAsia"/>
        </w:rPr>
        <w:t xml:space="preserve">异常医嘱生成平均用时缩短40%~50%，AI推荐医嘱SOP符合率≥75%。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评价标准与验收标准</w:t>
      </w:r>
      <w:r>
        <w:t xml:space="preserve">:</w:t>
      </w:r>
    </w:p>
    <w:p>
      <w:pPr>
        <w:numPr>
          <w:ilvl w:val="1"/>
          <w:numId w:val="1021"/>
        </w:numPr>
      </w:pPr>
      <w:r>
        <w:rPr>
          <w:rFonts w:hint="eastAsia"/>
          <w:b/>
          <w:bCs/>
        </w:rPr>
        <w:t xml:space="preserve">统计口径：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统计周期：每周</w:t>
      </w:r>
    </w:p>
    <w:p>
      <w:pPr>
        <w:pStyle w:val="Compact"/>
        <w:numPr>
          <w:ilvl w:val="2"/>
          <w:numId w:val="1022"/>
        </w:numPr>
      </w:pPr>
      <w:r>
        <w:rPr>
          <w:rFonts w:hint="eastAsia"/>
        </w:rPr>
        <w:t xml:space="preserve">统计公式：每周推荐合格（符合SOP规范）医嘱数</w:t>
      </w:r>
      <w:r>
        <w:t xml:space="preserve"> / </w:t>
      </w:r>
      <w:r>
        <w:rPr>
          <w:rFonts w:hint="eastAsia"/>
        </w:rPr>
        <w:t xml:space="preserve">每周总推荐医嘱数</w:t>
      </w:r>
      <w:r>
        <w:t xml:space="preserve"> ≥</w:t>
      </w:r>
      <w:r>
        <w:t xml:space="preserve"> </w:t>
      </w:r>
      <w:r>
        <w:rPr>
          <w:b/>
          <w:bCs/>
        </w:rPr>
        <w:t xml:space="preserve">60%</w:t>
      </w:r>
      <w:r>
        <w:rPr>
          <w:rFonts w:hint="eastAsia"/>
        </w:rPr>
        <w:t xml:space="preserve">（第一阶段）→</w:t>
      </w:r>
      <w:r>
        <w:rPr>
          <w:b/>
          <w:bCs/>
        </w:rPr>
        <w:t xml:space="preserve">75%</w:t>
      </w:r>
      <w:r>
        <w:rPr>
          <w:rFonts w:hint="eastAsia"/>
        </w:rPr>
        <w:t xml:space="preserve">（第二阶段）（参考《血液净化标准操作规程（2021版）》）</w:t>
      </w:r>
    </w:p>
    <w:p>
      <w:pPr>
        <w:numPr>
          <w:ilvl w:val="1"/>
          <w:numId w:val="1021"/>
        </w:numPr>
      </w:pPr>
      <w:r>
        <w:rPr>
          <w:rFonts w:hint="eastAsia"/>
          <w:b/>
          <w:bCs/>
        </w:rPr>
        <w:t xml:space="preserve">SOP符合度评判标准（100分制）：</w:t>
      </w:r>
    </w:p>
    <w:tbl>
      <w:tblPr>
        <w:tblStyle w:val="Table"/>
        <w:tblW w:type="pct" w:w="5000"/>
        <w:jc w:val="left"/>
        <w:tblInd w:w="1440" w:type="dxa"/>
        <w:tblLayout w:type="fixed"/>
        <w:tblLook w:firstRow="1" w:lastRow="0" w:firstColumn="0" w:lastColumn="0" w:noHBand="0" w:noVBand="0" w:val="0020"/>
      </w:tblPr>
      <w:tblGrid>
        <w:gridCol w:w="2059"/>
        <w:gridCol w:w="1425"/>
        <w:gridCol w:w="2059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评判维度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权重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评分标准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扣分项示例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异常识别准确性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正确识别透析并发症类型和严重程度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误判并发症类型-15分，漏判严重程度-10分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处理方案规范性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处理步骤符合SOP标准流程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违反SOP流程-20分，步骤顺序错误-10分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药物选择合规性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药物选择符合适应症和禁忌症要求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禁忌药物-15分，适应症不符-10分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剂量计算准确性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剂量计算符合体重、肾功能等调整要求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剂量超范围-8分，未按体重调整-5分</w:t>
            </w:r>
          </w:p>
        </w:tc>
      </w:tr>
    </w:tbl>
    <w:p>
      <w:pPr>
        <w:numPr>
          <w:ilvl w:val="1"/>
          <w:numId w:val="1000"/>
        </w:numPr>
      </w:pPr>
      <w:r>
        <w:rPr>
          <w:rFonts w:hint="eastAsia"/>
          <w:b/>
          <w:bCs/>
        </w:rPr>
        <w:t xml:space="preserve">合格标准定义：</w:t>
      </w:r>
    </w:p>
    <w:p>
      <w:pPr>
        <w:pStyle w:val="Compact"/>
        <w:numPr>
          <w:ilvl w:val="2"/>
          <w:numId w:val="1023"/>
        </w:numPr>
      </w:pPr>
      <w:r>
        <w:rPr>
          <w:rFonts w:hint="eastAsia"/>
        </w:rPr>
        <w:t xml:space="preserve">第一阶段：总分≥60分为SOP符合</w:t>
      </w:r>
    </w:p>
    <w:p>
      <w:pPr>
        <w:pStyle w:val="Compact"/>
        <w:numPr>
          <w:ilvl w:val="2"/>
          <w:numId w:val="1023"/>
        </w:numPr>
      </w:pPr>
      <w:r>
        <w:rPr>
          <w:rFonts w:hint="eastAsia"/>
        </w:rPr>
        <w:t xml:space="preserve">第二阶段：总分≥75分为SOP符合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阶段时间投入与产出</w:t>
      </w:r>
      <w:r>
        <w:t xml:space="preserve">:</w:t>
      </w:r>
      <w:r>
        <w:t xml:space="preserve"> </w:t>
      </w:r>
      <w:r>
        <w:t xml:space="preserve">| </w:t>
      </w:r>
      <w:r>
        <w:rPr>
          <w:rFonts w:hint="eastAsia"/>
        </w:rPr>
        <w:t xml:space="preserve">阶段</w:t>
      </w:r>
      <w:r>
        <w:t xml:space="preserve"> | </w:t>
      </w:r>
      <w:r>
        <w:rPr>
          <w:rFonts w:hint="eastAsia"/>
        </w:rPr>
        <w:t xml:space="preserve">时间周期</w:t>
      </w:r>
      <w:r>
        <w:t xml:space="preserve"> | </w:t>
      </w:r>
      <w:r>
        <w:rPr>
          <w:rFonts w:hint="eastAsia"/>
        </w:rPr>
        <w:t xml:space="preserve">预期产出</w:t>
      </w:r>
      <w:r>
        <w:t xml:space="preserve"> | </w:t>
      </w:r>
      <w:r>
        <w:rPr>
          <w:rFonts w:hint="eastAsia"/>
        </w:rPr>
        <w:t xml:space="preserve">验收标准</w:t>
      </w:r>
      <w:r>
        <w:t xml:space="preserve"> |</w:t>
      </w:r>
      <w:r>
        <w:t xml:space="preserve"> </w:t>
      </w:r>
      <w:r>
        <w:t xml:space="preserve">|——|———|———-|———-|</w:t>
      </w:r>
      <w:r>
        <w:t xml:space="preserve"> </w:t>
      </w:r>
      <w:r>
        <w:t xml:space="preserve">| </w:t>
      </w:r>
      <w:r>
        <w:rPr>
          <w:rFonts w:hint="eastAsia"/>
        </w:rPr>
        <w:t xml:space="preserve">第一阶段MVP</w:t>
      </w:r>
      <w:r>
        <w:t xml:space="preserve"> | </w:t>
      </w:r>
      <w:r>
        <w:rPr>
          <w:rFonts w:hint="eastAsia"/>
        </w:rPr>
        <w:t xml:space="preserve">第1-8周</w:t>
      </w:r>
      <w:r>
        <w:t xml:space="preserve"> | </w:t>
      </w:r>
      <w:r>
        <w:rPr>
          <w:rFonts w:hint="eastAsia"/>
        </w:rPr>
        <w:t xml:space="preserve">异常识别模块、处理规则库</w:t>
      </w:r>
      <w:r>
        <w:t xml:space="preserve"> | </w:t>
      </w:r>
      <w:r>
        <w:rPr>
          <w:rFonts w:hint="eastAsia"/>
        </w:rPr>
        <w:t xml:space="preserve">SOP符合度≥60%</w:t>
      </w:r>
      <w:r>
        <w:t xml:space="preserve"> |</w:t>
      </w:r>
      <w:r>
        <w:t xml:space="preserve"> </w:t>
      </w:r>
      <w:r>
        <w:t xml:space="preserve">| </w:t>
      </w:r>
      <w:r>
        <w:rPr>
          <w:rFonts w:hint="eastAsia"/>
        </w:rPr>
        <w:t xml:space="preserve">第二阶段优化</w:t>
      </w:r>
      <w:r>
        <w:t xml:space="preserve"> | </w:t>
      </w:r>
      <w:r>
        <w:rPr>
          <w:rFonts w:hint="eastAsia"/>
        </w:rPr>
        <w:t xml:space="preserve">第9-12周</w:t>
      </w:r>
      <w:r>
        <w:t xml:space="preserve"> | </w:t>
      </w:r>
      <w:r>
        <w:rPr>
          <w:rFonts w:hint="eastAsia"/>
        </w:rPr>
        <w:t xml:space="preserve">深度学习模型、场景扩展</w:t>
      </w:r>
      <w:r>
        <w:t xml:space="preserve"> | </w:t>
      </w:r>
      <w:r>
        <w:rPr>
          <w:rFonts w:hint="eastAsia"/>
        </w:rPr>
        <w:t xml:space="preserve">SOP符合度≥75%</w:t>
      </w:r>
      <w:r>
        <w:t xml:space="preserve"> |</w:t>
      </w:r>
    </w:p>
    <w:bookmarkEnd w:id="40"/>
    <w:bookmarkStart w:id="41" w:name="关键节点里程碑"/>
    <w:p>
      <w:pPr>
        <w:pStyle w:val="Heading3"/>
      </w:pPr>
      <w:r>
        <w:t xml:space="preserve">2.5 </w:t>
      </w:r>
      <w:r>
        <w:rPr>
          <w:rFonts w:hint="eastAsia"/>
        </w:rPr>
        <w:t xml:space="preserve">关键节点里程碑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3"/>
        <w:gridCol w:w="1721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关键节点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达成标准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预计时间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合同范围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第一阶段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里程碑1完成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插件基础功能上线，准确率≥60%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D56±5个工作日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主合同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第二阶段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里程碑2完成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全部功能优化，准确率≥75%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D84±5个工作日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主合同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第三阶段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里程碑3完成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高级功能上线，准确率≥90%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独立合同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扩展合同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8" w:name="项目资源投入"/>
    <w:p>
      <w:pPr>
        <w:pStyle w:val="Heading2"/>
      </w:pPr>
      <w:r>
        <w:t xml:space="preserve">3. </w:t>
      </w:r>
      <w:r>
        <w:rPr>
          <w:rFonts w:hint="eastAsia"/>
        </w:rPr>
        <w:t xml:space="preserve">项目资源投入</w:t>
      </w:r>
    </w:p>
    <w:bookmarkStart w:id="43" w:name="总体it成本估算主合同范围"/>
    <w:p>
      <w:pPr>
        <w:pStyle w:val="Heading3"/>
      </w:pPr>
      <w:r>
        <w:t xml:space="preserve">3.1 </w:t>
      </w:r>
      <w:r>
        <w:rPr>
          <w:rFonts w:hint="eastAsia"/>
        </w:rPr>
        <w:t xml:space="preserve">总体IT成本估算（主合同范围）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0"/>
        <w:gridCol w:w="2000"/>
        <w:gridCol w:w="960"/>
        <w:gridCol w:w="560"/>
        <w:gridCol w:w="960"/>
        <w:gridCol w:w="21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成本类别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项目说明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数量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总价(万元)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备注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基础云服务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云服务器(ECS)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4核8G通用型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0.6万/年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6台</w:t>
            </w:r>
          </w:p>
        </w:tc>
        <w:tc>
          <w:tcPr/>
          <w:p>
            <w:pPr>
              <w:pStyle w:val="Compact"/>
            </w:pPr>
            <w:r>
              <w:t xml:space="preserve">3.6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插件架构降低服务器需求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对象存储(OSS)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5TB标准存储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0.6万/年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0.6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知识库和模型存储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AI服务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基础语言模型调用</w:t>
            </w:r>
          </w:p>
        </w:tc>
        <w:tc>
          <w:tcPr/>
          <w:p>
            <w:pPr>
              <w:pStyle w:val="Compact"/>
            </w:pPr>
            <w:r>
              <w:t xml:space="preserve">Qwen3 API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0.15元/1K</w:t>
            </w:r>
            <w:r>
              <w:t xml:space="preserve"> tokens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200万tokens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主要模型调用，医疗级精度要求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医疗专用模型调用</w:t>
            </w:r>
          </w:p>
        </w:tc>
        <w:tc>
          <w:tcPr/>
          <w:p>
            <w:pPr>
              <w:pStyle w:val="Compact"/>
            </w:pPr>
            <w:r>
              <w:t xml:space="preserve">ChatGLM-Med API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0.25元/1K</w:t>
            </w:r>
            <w:r>
              <w:t xml:space="preserve"> tokens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120万tokens</w:t>
            </w:r>
          </w:p>
        </w:tc>
        <w:tc>
          <w:tcPr/>
          <w:p>
            <w:pPr>
              <w:pStyle w:val="Compact"/>
            </w:pPr>
            <w:r>
              <w:t xml:space="preserve">3.0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医疗领域专业优化，高精度推理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模型训练服务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定制化医疗推荐建模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阿里云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2万/次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5次</w:t>
            </w:r>
          </w:p>
        </w:tc>
        <w:tc>
          <w:tcPr/>
          <w:p>
            <w:pPr>
              <w:pStyle w:val="Compact"/>
            </w:pPr>
            <w:r>
              <w:t xml:space="preserve">10.0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模型定制化训练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模型微调(优化阶段)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阿里云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1.5万/次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6次</w:t>
            </w:r>
          </w:p>
        </w:tc>
        <w:tc>
          <w:tcPr/>
          <w:p>
            <w:pPr>
              <w:pStyle w:val="Compact"/>
            </w:pPr>
            <w:r>
              <w:t xml:space="preserve">9.0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第二阶段模型优化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主合同范围合计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29.2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第一、二阶段总成本</w:t>
            </w:r>
          </w:p>
        </w:tc>
      </w:tr>
    </w:tbl>
    <w:bookmarkEnd w:id="43"/>
    <w:bookmarkStart w:id="46" w:name="甲方配合资源要求"/>
    <w:p>
      <w:pPr>
        <w:pStyle w:val="Heading3"/>
      </w:pPr>
      <w:r>
        <w:t xml:space="preserve">3.2 </w:t>
      </w:r>
      <w:r>
        <w:rPr>
          <w:rFonts w:hint="eastAsia"/>
        </w:rPr>
        <w:t xml:space="preserve">甲方配合资源要求</w:t>
      </w:r>
    </w:p>
    <w:bookmarkStart w:id="44" w:name="it技术资源配合"/>
    <w:p>
      <w:pPr>
        <w:pStyle w:val="Heading4"/>
      </w:pPr>
      <w:r>
        <w:t xml:space="preserve">3.2.1 </w:t>
      </w:r>
      <w:r>
        <w:rPr>
          <w:rFonts w:hint="eastAsia"/>
        </w:rPr>
        <w:t xml:space="preserve">IT技术资源配合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系统权限开放</w:t>
      </w:r>
      <w:r>
        <w:rPr>
          <w:rFonts w:hint="eastAsia"/>
        </w:rPr>
        <w:t xml:space="preserve">：提供HIS系统数据读取权限，包括患者信息、医嘱记录、护理文档等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网络环境配置</w:t>
      </w:r>
      <w:r>
        <w:rPr>
          <w:rFonts w:hint="eastAsia"/>
        </w:rPr>
        <w:t xml:space="preserve">：确保插件能够正常访问后台API服务，配置必要的网络白名单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测试环境支持</w:t>
      </w:r>
      <w:r>
        <w:rPr>
          <w:rFonts w:hint="eastAsia"/>
        </w:rPr>
        <w:t xml:space="preserve">：提供与生产环境一致的测试环境，支持插件功能验证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  <w:b/>
          <w:bCs/>
        </w:rPr>
        <w:t xml:space="preserve">技术对接人员</w:t>
      </w:r>
      <w:r>
        <w:rPr>
          <w:rFonts w:hint="eastAsia"/>
        </w:rPr>
        <w:t xml:space="preserve">：指定专职IT技术人员，负责权限配置、环境搭建等技术配合工作</w:t>
      </w:r>
    </w:p>
    <w:bookmarkEnd w:id="44"/>
    <w:bookmarkStart w:id="45" w:name="医护资源配合"/>
    <w:p>
      <w:pPr>
        <w:pStyle w:val="Heading4"/>
      </w:pPr>
      <w:r>
        <w:t xml:space="preserve">3.2.2 </w:t>
      </w:r>
      <w:r>
        <w:rPr>
          <w:rFonts w:hint="eastAsia"/>
        </w:rPr>
        <w:t xml:space="preserve">医护资源配合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需求调研配合</w:t>
      </w:r>
      <w:r>
        <w:rPr>
          <w:rFonts w:hint="eastAsia"/>
        </w:rPr>
        <w:t xml:space="preserve">：透析科主任、主治医师、主管护师参与需求确认和流程梳理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功能测试配合</w:t>
      </w:r>
      <w:r>
        <w:rPr>
          <w:rFonts w:hint="eastAsia"/>
        </w:rPr>
        <w:t xml:space="preserve">：安排医护人员参与功能测试，提供真实场景下的使用反馈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培训配合</w:t>
      </w:r>
      <w:r>
        <w:rPr>
          <w:rFonts w:hint="eastAsia"/>
        </w:rPr>
        <w:t xml:space="preserve">：组织医护人员参加系统使用培训，确保功能正确使用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  <w:b/>
          <w:bCs/>
        </w:rPr>
        <w:t xml:space="preserve">试运行配合</w:t>
      </w:r>
      <w:r>
        <w:rPr>
          <w:rFonts w:hint="eastAsia"/>
        </w:rPr>
        <w:t xml:space="preserve">：在试运行期间提供必要的医护人员支持，收集使用数据和改进建议</w:t>
      </w:r>
    </w:p>
    <w:bookmarkEnd w:id="45"/>
    <w:bookmarkEnd w:id="46"/>
    <w:bookmarkStart w:id="47" w:name="效益提升预期"/>
    <w:p>
      <w:pPr>
        <w:pStyle w:val="Heading3"/>
      </w:pPr>
      <w:r>
        <w:t xml:space="preserve">3.3 </w:t>
      </w:r>
      <w:r>
        <w:rPr>
          <w:rFonts w:hint="eastAsia"/>
        </w:rPr>
        <w:t xml:space="preserve">效益提升预期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医生工作效率提升：初始医嘱和异常医嘱生成时间缩短40%-50%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护士文书工作减少：透析小结编写时间缩短40%-50%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医疗差错减少：通过AI辅助和标准化流程，降低人为错误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系统风险降低：零侵入式部署，不影响现有系统稳定性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9" w:name="项目里程碑主合同范围d1-d84"/>
    <w:p>
      <w:pPr>
        <w:pStyle w:val="Heading2"/>
      </w:pPr>
      <w:r>
        <w:t xml:space="preserve">4. </w:t>
      </w:r>
      <w:r>
        <w:rPr>
          <w:rFonts w:hint="eastAsia"/>
        </w:rPr>
        <w:t xml:space="preserve">项目里程碑（主合同范围：D1-D84）</w:t>
      </w:r>
    </w:p>
    <w:bookmarkStart w:id="53" w:name="第一阶段mvp开发与上线第1-8周d1-d56"/>
    <w:p>
      <w:pPr>
        <w:pStyle w:val="Heading3"/>
      </w:pPr>
      <w:r>
        <w:t xml:space="preserve">4.1 </w:t>
      </w:r>
      <w:r>
        <w:rPr>
          <w:rFonts w:hint="eastAsia"/>
        </w:rPr>
        <w:t xml:space="preserve">第一阶段：MVP开发与上线（第1-8周，D1-D56）</w:t>
      </w:r>
    </w:p>
    <w:bookmarkStart w:id="49" w:name="第1-2周插件架构设计与开发环境搭建"/>
    <w:p>
      <w:pPr>
        <w:pStyle w:val="Heading4"/>
      </w:pPr>
      <w:r>
        <w:rPr>
          <w:rFonts w:hint="eastAsia"/>
        </w:rPr>
        <w:t xml:space="preserve">第1-2周：插件架构设计与开发环境搭建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D1-D3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插件架构设计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技术架构文档、插件框架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支持Chrome浏览器，具备基础数据读取能力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项目启动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D4-D7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后台API设计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API文档v1.0、接口规范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定义15+核心接口，支持数据读取和AI调用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依赖D1-D3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D8-D10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开发环境搭建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开发环境、CI/CD流程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插件可编译打包，API服务可部署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依赖D4-D7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D11-D14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数据权限对接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数据接口v1.0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能够安全读取HIS系统必要数据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依赖D8-D10，需甲方配合</w:t>
            </w:r>
          </w:p>
        </w:tc>
      </w:tr>
    </w:tbl>
    <w:bookmarkEnd w:id="49"/>
    <w:bookmarkStart w:id="50" w:name="第3-4周透析小结模块开发"/>
    <w:p>
      <w:pPr>
        <w:pStyle w:val="Heading4"/>
      </w:pPr>
      <w:r>
        <w:rPr>
          <w:rFonts w:hint="eastAsia"/>
        </w:rPr>
        <w:t xml:space="preserve">第3-4周：透析小结模块开发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D15-D18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小结数据采集模块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数据采集插件组件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能够识别并提取透析相关数据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依赖D11-D14</w:t>
            </w:r>
          </w:p>
        </w:tc>
      </w:tr>
      <w:tr>
        <w:tc>
          <w:tcPr/>
          <w:p>
            <w:pPr>
              <w:pStyle w:val="Compact"/>
            </w:pPr>
            <w:r>
              <w:t xml:space="preserve">D19-D22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AI模型集成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小结生成AI服务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基础文本生成能力，准确率≥50%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依赖D15-D18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D23-D26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插件UI开发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小结生成界面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支持数据展示、编辑、保存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依赖D19-D22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D27-D28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小结模块测试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测试报告、功能演示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基础功能正常，准确率≥60%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依赖D23-D26</w:t>
            </w:r>
          </w:p>
        </w:tc>
      </w:tr>
    </w:tbl>
    <w:bookmarkEnd w:id="50"/>
    <w:bookmarkStart w:id="51" w:name="第5-6周医嘱模块开发"/>
    <w:p>
      <w:pPr>
        <w:pStyle w:val="Heading4"/>
      </w:pPr>
      <w:r>
        <w:rPr>
          <w:rFonts w:hint="eastAsia"/>
        </w:rPr>
        <w:t xml:space="preserve">第5-6周：医嘱模块开发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D29-D32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药品知识库构建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药品数据库v1.0、SOP规则库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收录透析常用药品200+，SOP规则50+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依赖D27-D28，需甲方提供SOP文档</w:t>
            </w:r>
          </w:p>
        </w:tc>
      </w:tr>
      <w:tr>
        <w:tc>
          <w:tcPr/>
          <w:p>
            <w:pPr>
              <w:pStyle w:val="Compact"/>
            </w:pPr>
            <w:r>
              <w:t xml:space="preserve">D33-D36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初始医嘱AI模型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医嘱生成模型v1.0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基础规则引擎+AI推荐，准确率≥50%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依赖D29-D32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D37-D40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异常医嘱AI模型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异常医嘱推荐引擎v1.0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识别10+常见并发症，推荐处理方案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依赖D33-D36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D41-D42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医嘱插件UI开发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医嘱生成界面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支持初始和异常医嘱生成、编辑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依赖D37-D40</w:t>
            </w:r>
          </w:p>
        </w:tc>
      </w:tr>
    </w:tbl>
    <w:bookmarkEnd w:id="51"/>
    <w:bookmarkStart w:id="52" w:name="第7-8周系统集成与上线"/>
    <w:p>
      <w:pPr>
        <w:pStyle w:val="Heading4"/>
      </w:pPr>
      <w:r>
        <w:rPr>
          <w:rFonts w:hint="eastAsia"/>
        </w:rPr>
        <w:t xml:space="preserve">第7-8周：系统集成与上线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D43-D46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插件功能集成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完整插件v1.0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3个功能模块协同工作正常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依赖D41-D42</w:t>
            </w:r>
          </w:p>
        </w:tc>
      </w:tr>
      <w:tr>
        <w:tc>
          <w:tcPr/>
          <w:p>
            <w:pPr>
              <w:pStyle w:val="Compact"/>
            </w:pPr>
            <w:r>
              <w:t xml:space="preserve">D47-D50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系统测试与优化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测试报告、性能优化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功能稳定，响应时间&lt;3秒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依赖D43-D46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D51-D54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生产环境部署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部署文档、运维手册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插件可正常安装使用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依赖D47-D50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D55-D56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第一阶段验收(</w:t>
            </w:r>
            <w:r>
              <w:rPr>
                <w:rFonts w:hint="eastAsia"/>
                <w:b/>
                <w:bCs/>
              </w:rPr>
              <w:t xml:space="preserve">里程碑1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MVP交付文档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3个功能模块准确率≥60%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依赖D51-D54</w:t>
            </w:r>
          </w:p>
        </w:tc>
      </w:tr>
    </w:tbl>
    <w:bookmarkEnd w:id="52"/>
    <w:bookmarkEnd w:id="53"/>
    <w:bookmarkStart w:id="58" w:name="第二阶段准确率提升与功能优化第9-12周d57-d84"/>
    <w:p>
      <w:pPr>
        <w:pStyle w:val="Heading3"/>
      </w:pPr>
      <w:r>
        <w:t xml:space="preserve">4.2 </w:t>
      </w:r>
      <w:r>
        <w:rPr>
          <w:rFonts w:hint="eastAsia"/>
        </w:rPr>
        <w:t xml:space="preserve">第二阶段：准确率提升与功能优化（第9-12周，D57-D84）</w:t>
      </w:r>
    </w:p>
    <w:bookmarkStart w:id="54" w:name="第9周数据收集与分析d57-d63"/>
    <w:p>
      <w:pPr>
        <w:pStyle w:val="Heading4"/>
      </w:pPr>
      <w:r>
        <w:rPr>
          <w:rFonts w:hint="eastAsia"/>
        </w:rPr>
        <w:t xml:space="preserve">第9周：数据收集与分析（D57-D63）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D57-D59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用户行为数据收集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用户修改模式分析报告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收集50+真实使用案例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依赖D55-D56，需甲方配合试用</w:t>
            </w:r>
          </w:p>
        </w:tc>
      </w:tr>
      <w:tr>
        <w:tc>
          <w:tcPr/>
          <w:p>
            <w:pPr>
              <w:pStyle w:val="Compact"/>
            </w:pPr>
            <w:r>
              <w:t xml:space="preserve">D60-D63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数据分析与问题识别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准确率问题分析报告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识别主要准确率瓶颈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依赖D57-D59</w:t>
            </w:r>
          </w:p>
        </w:tc>
      </w:tr>
    </w:tbl>
    <w:bookmarkEnd w:id="54"/>
    <w:bookmarkStart w:id="55" w:name="第10周ai模型深度优化d64-d70"/>
    <w:p>
      <w:pPr>
        <w:pStyle w:val="Heading4"/>
      </w:pPr>
      <w:r>
        <w:rPr>
          <w:rFonts w:hint="eastAsia"/>
        </w:rPr>
        <w:t xml:space="preserve">第10周：AI模型深度优化（D64-D70）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D64-D67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AI模型算法优化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优化后的AI模型v2.0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准确率提升至68%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依赖D60-D63</w:t>
            </w:r>
          </w:p>
        </w:tc>
      </w:tr>
      <w:tr>
        <w:tc>
          <w:tcPr/>
          <w:p>
            <w:pPr>
              <w:pStyle w:val="Compact"/>
            </w:pPr>
            <w:r>
              <w:t xml:space="preserve">D68-D70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知识库扩展完善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扩展知识库v2.0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药品库增至300+，SOP规则80+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依赖D64-D67，需甲方提供更多SOP</w:t>
            </w:r>
          </w:p>
        </w:tc>
      </w:tr>
    </w:tbl>
    <w:bookmarkEnd w:id="55"/>
    <w:bookmarkStart w:id="56" w:name="第11周多场景适配与个性化d71-d77"/>
    <w:p>
      <w:pPr>
        <w:pStyle w:val="Heading4"/>
      </w:pPr>
      <w:r>
        <w:rPr>
          <w:rFonts w:hint="eastAsia"/>
        </w:rPr>
        <w:t xml:space="preserve">第11周：多场景适配与个性化（D71-D77）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D71-D74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多院区用药规范适配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院区配置管理功能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支持2+院区差异化配置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依赖D68-D70，需甲方提供各院区规范</w:t>
            </w:r>
          </w:p>
        </w:tc>
      </w:tr>
      <w:tr>
        <w:tc>
          <w:tcPr/>
          <w:p>
            <w:pPr>
              <w:pStyle w:val="Compact"/>
            </w:pPr>
            <w:r>
              <w:t xml:space="preserve">D75-D77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个性化推荐算法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个性化推荐引擎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支持医生偏好学习，准确率≥72%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依赖D71-D74</w:t>
            </w:r>
          </w:p>
        </w:tc>
      </w:tr>
    </w:tbl>
    <w:bookmarkEnd w:id="56"/>
    <w:bookmarkStart w:id="57" w:name="第12周最终优化与验收d78-d84"/>
    <w:p>
      <w:pPr>
        <w:pStyle w:val="Heading4"/>
      </w:pPr>
      <w:r>
        <w:rPr>
          <w:rFonts w:hint="eastAsia"/>
        </w:rPr>
        <w:t xml:space="preserve">第12周：最终优化与验收（D78-D84）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88"/>
        <w:gridCol w:w="1188"/>
        <w:gridCol w:w="1584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任务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交付物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依赖关系</w:t>
            </w:r>
          </w:p>
        </w:tc>
      </w:tr>
      <w:tr>
        <w:tc>
          <w:tcPr/>
          <w:p>
            <w:pPr>
              <w:pStyle w:val="Compact"/>
            </w:pPr>
            <w:r>
              <w:t xml:space="preserve">D78-D80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SOP知识库可视化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知识库管理系统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支持SOP在线编辑、版本控制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依赖D75-D77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D81-D82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推荐依据溯源功能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依据标注系统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AI推荐结果标注SOP/知识库来源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依赖D78-D80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D83-D84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第二阶段验收(</w:t>
            </w:r>
            <w:r>
              <w:rPr>
                <w:rFonts w:hint="eastAsia"/>
                <w:b/>
                <w:bCs/>
              </w:rPr>
              <w:t xml:space="preserve">里程碑2</w:t>
            </w:r>
            <w:r>
              <w:t xml:space="preserve">)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完整项目交付文档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准确率≥75%，功能完整稳定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依赖D81-D82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7"/>
    <w:bookmarkEnd w:id="58"/>
    <w:bookmarkEnd w:id="59"/>
    <w:bookmarkStart w:id="64" w:name="项目风险点与责任划分"/>
    <w:p>
      <w:pPr>
        <w:pStyle w:val="Heading2"/>
      </w:pPr>
      <w:r>
        <w:t xml:space="preserve">5. </w:t>
      </w:r>
      <w:r>
        <w:rPr>
          <w:rFonts w:hint="eastAsia"/>
        </w:rPr>
        <w:t xml:space="preserve">项目风险点与责任划分</w:t>
      </w:r>
    </w:p>
    <w:bookmarkStart w:id="60" w:name="风险责任矩阵"/>
    <w:p>
      <w:pPr>
        <w:pStyle w:val="Heading3"/>
      </w:pPr>
      <w:r>
        <w:t xml:space="preserve">5.1 </w:t>
      </w:r>
      <w:r>
        <w:rPr>
          <w:rFonts w:hint="eastAsia"/>
        </w:rPr>
        <w:t xml:space="preserve">风险责任矩阵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80"/>
        <w:gridCol w:w="1100"/>
        <w:gridCol w:w="1100"/>
        <w:gridCol w:w="660"/>
        <w:gridCol w:w="880"/>
        <w:gridCol w:w="110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风险ID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风险类别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概率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影响度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甲方责任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乙方责任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共同责任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R01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AI模型准确率无法达到目标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提供充足训练数据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模型算法优化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验收标准确认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R02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数据权限获取困难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权限及时开放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技术方案调整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安全方案制定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R03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插件兼容性问题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浏览器环境配合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插件开发调试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测试验证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R04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医护人员接受度低</w:t>
            </w:r>
          </w:p>
        </w:tc>
        <w:tc>
          <w:tcPr/>
          <w:p>
            <w:pPr>
              <w:pStyle w:val="Compact"/>
            </w:pPr>
            <w:r>
              <w:t xml:space="preserve">35%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培训组织配合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用户体验优化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功能设计优化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R05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业务风险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AI推荐错误导致医疗风险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极高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医疗责任承担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技术质量保证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风险控制机制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R06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资源风险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甲方配合不及时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按时配合响应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进度计划调整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沟通协调机制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R07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资源风险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核心开发人员离职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人员稳定保障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R08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法规风险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医疗数据合规问题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合规要求提供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技术合规实现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合规方案制定</w:t>
            </w:r>
          </w:p>
        </w:tc>
      </w:tr>
    </w:tbl>
    <w:bookmarkEnd w:id="60"/>
    <w:bookmarkStart w:id="63" w:name="责任边界明细"/>
    <w:p>
      <w:pPr>
        <w:pStyle w:val="Heading3"/>
      </w:pPr>
      <w:r>
        <w:t xml:space="preserve">5.2 </w:t>
      </w:r>
      <w:r>
        <w:rPr>
          <w:rFonts w:hint="eastAsia"/>
        </w:rPr>
        <w:t xml:space="preserve">责任边界明细</w:t>
      </w:r>
    </w:p>
    <w:bookmarkStart w:id="61" w:name="甲方医院his系统方主要责任"/>
    <w:p>
      <w:pPr>
        <w:pStyle w:val="Heading4"/>
      </w:pPr>
      <w:r>
        <w:t xml:space="preserve">5.2.1 </w:t>
      </w:r>
      <w:r>
        <w:rPr>
          <w:rFonts w:hint="eastAsia"/>
        </w:rPr>
        <w:t xml:space="preserve">甲方（医院/HIS系统方）主要责任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数据提供责任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按时提供项目所需的历史医嘱数据、SOP文档、药品库存信息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确保数据的完整性、准确性和时效性</w:t>
      </w:r>
    </w:p>
    <w:p>
      <w:pPr>
        <w:pStyle w:val="Compact"/>
        <w:numPr>
          <w:ilvl w:val="1"/>
          <w:numId w:val="1028"/>
        </w:numPr>
      </w:pPr>
      <w:r>
        <w:rPr>
          <w:rFonts w:hint="eastAsia"/>
        </w:rPr>
        <w:t xml:space="preserve">配合数据脱敏和安全处理要求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权限配合责任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在约定时间内开放必要的系统权限和数据接口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提供测试环境和生产环境的访问权限</w:t>
      </w:r>
    </w:p>
    <w:p>
      <w:pPr>
        <w:pStyle w:val="Compact"/>
        <w:numPr>
          <w:ilvl w:val="1"/>
          <w:numId w:val="1029"/>
        </w:numPr>
      </w:pPr>
      <w:r>
        <w:rPr>
          <w:rFonts w:hint="eastAsia"/>
        </w:rPr>
        <w:t xml:space="preserve">配置网络白名单和安全策略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人员配合责任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指定专职IT技术对接人员，确保技术问题及时响应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安排医护人员参与需求调研、功能测试和培训</w:t>
      </w:r>
    </w:p>
    <w:p>
      <w:pPr>
        <w:pStyle w:val="Compact"/>
        <w:numPr>
          <w:ilvl w:val="1"/>
          <w:numId w:val="1030"/>
        </w:numPr>
      </w:pPr>
      <w:r>
        <w:rPr>
          <w:rFonts w:hint="eastAsia"/>
        </w:rPr>
        <w:t xml:space="preserve">组织试运行期间的用户反馈收集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  <w:b/>
          <w:bCs/>
        </w:rPr>
        <w:t xml:space="preserve">医疗责任承担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对AI推荐结果的最终医疗决策负责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建立AI辅助系统的使用规范和审核机制</w:t>
      </w:r>
    </w:p>
    <w:p>
      <w:pPr>
        <w:pStyle w:val="Compact"/>
        <w:numPr>
          <w:ilvl w:val="1"/>
          <w:numId w:val="1031"/>
        </w:numPr>
      </w:pPr>
      <w:r>
        <w:rPr>
          <w:rFonts w:hint="eastAsia"/>
        </w:rPr>
        <w:t xml:space="preserve">承担因医疗决策导致的医疗责任</w:t>
      </w:r>
    </w:p>
    <w:bookmarkEnd w:id="61"/>
    <w:bookmarkStart w:id="62" w:name="乙方ai服务提供商主要责任"/>
    <w:p>
      <w:pPr>
        <w:pStyle w:val="Heading4"/>
      </w:pPr>
      <w:r>
        <w:t xml:space="preserve">5.2.2 </w:t>
      </w:r>
      <w:r>
        <w:rPr>
          <w:rFonts w:hint="eastAsia"/>
        </w:rPr>
        <w:t xml:space="preserve">乙方（AI服务提供商）主要责任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技术开发责任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按时按质完成插件开发和AI模型训练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确保系统功能符合需求规格和验收标准</w:t>
      </w:r>
    </w:p>
    <w:p>
      <w:pPr>
        <w:pStyle w:val="Compact"/>
        <w:numPr>
          <w:ilvl w:val="1"/>
          <w:numId w:val="1033"/>
        </w:numPr>
      </w:pPr>
      <w:r>
        <w:rPr>
          <w:rFonts w:hint="eastAsia"/>
        </w:rPr>
        <w:t xml:space="preserve">提供技术文档和使用说明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质量保证责任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确保AI推荐的准确率达到合同约定标准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建立质量监控和持续改进机制</w:t>
      </w:r>
    </w:p>
    <w:p>
      <w:pPr>
        <w:pStyle w:val="Compact"/>
        <w:numPr>
          <w:ilvl w:val="1"/>
          <w:numId w:val="1034"/>
        </w:numPr>
      </w:pPr>
      <w:r>
        <w:rPr>
          <w:rFonts w:hint="eastAsia"/>
        </w:rPr>
        <w:t xml:space="preserve">提供系统稳定性和性能保障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安全合规责任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确保数据传输和存储的安全性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遵守医疗数据保护相关法规要求</w:t>
      </w:r>
    </w:p>
    <w:p>
      <w:pPr>
        <w:pStyle w:val="Compact"/>
        <w:numPr>
          <w:ilvl w:val="1"/>
          <w:numId w:val="1035"/>
        </w:numPr>
      </w:pPr>
      <w:r>
        <w:rPr>
          <w:rFonts w:hint="eastAsia"/>
        </w:rPr>
        <w:t xml:space="preserve">建立数据访问控制和审计机制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  <w:b/>
          <w:bCs/>
        </w:rPr>
        <w:t xml:space="preserve">服务支持责任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提供系统部署、培训和技术支持服务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建立故障响应和问题解决机制</w:t>
      </w:r>
    </w:p>
    <w:p>
      <w:pPr>
        <w:pStyle w:val="Compact"/>
        <w:numPr>
          <w:ilvl w:val="1"/>
          <w:numId w:val="1036"/>
        </w:numPr>
      </w:pPr>
      <w:r>
        <w:rPr>
          <w:rFonts w:hint="eastAsia"/>
        </w:rPr>
        <w:t xml:space="preserve">提供系统维护和升级服务</w:t>
      </w:r>
    </w:p>
    <w:p>
      <w:r>
        <w:pict>
          <v:rect style="width:0;height:1.5pt" o:hralign="center" o:hrstd="t" o:hr="t"/>
        </w:pict>
      </w:r>
    </w:p>
    <w:bookmarkEnd w:id="62"/>
    <w:bookmarkEnd w:id="63"/>
    <w:bookmarkEnd w:id="64"/>
    <w:bookmarkStart w:id="75" w:name="甲乙双方配合机制与时效要求"/>
    <w:p>
      <w:pPr>
        <w:pStyle w:val="Heading2"/>
      </w:pPr>
      <w:r>
        <w:t xml:space="preserve">6. </w:t>
      </w:r>
      <w:r>
        <w:rPr>
          <w:rFonts w:hint="eastAsia"/>
        </w:rPr>
        <w:t xml:space="preserve">甲乙双方配合机制与时效要求</w:t>
      </w:r>
    </w:p>
    <w:bookmarkStart w:id="67" w:name="沟通协调机制"/>
    <w:p>
      <w:pPr>
        <w:pStyle w:val="Heading3"/>
      </w:pPr>
      <w:r>
        <w:t xml:space="preserve">6.1 </w:t>
      </w:r>
      <w:r>
        <w:rPr>
          <w:rFonts w:hint="eastAsia"/>
        </w:rPr>
        <w:t xml:space="preserve">沟通协调机制</w:t>
      </w:r>
    </w:p>
    <w:bookmarkStart w:id="65" w:name="项目沟通架构"/>
    <w:p>
      <w:pPr>
        <w:pStyle w:val="Heading4"/>
      </w:pPr>
      <w:r>
        <w:t xml:space="preserve">6.1.1 </w:t>
      </w:r>
      <w:r>
        <w:rPr>
          <w:rFonts w:hint="eastAsia"/>
        </w:rPr>
        <w:t xml:space="preserve">项目沟通架构</w:t>
      </w:r>
    </w:p>
    <w:p>
      <w:pPr>
        <w:pStyle w:val="SourceCode"/>
      </w:pPr>
      <w:r>
        <w:rPr>
          <w:rStyle w:val="VerbatimChar"/>
          <w:rFonts w:hint="eastAsia"/>
        </w:rPr>
        <w:t xml:space="preserve">项目指导委员会（决策层）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甲方项目总监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乙方项目总监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└── </w:t>
      </w:r>
      <w:r>
        <w:rPr>
          <w:rStyle w:val="VerbatimChar"/>
          <w:rFonts w:hint="eastAsia"/>
        </w:rPr>
        <w:t xml:space="preserve">医护业务代表</w:t>
      </w:r>
      <w:r>
        <w:br/>
      </w:r>
      <w:r>
        <w:br/>
      </w:r>
      <w:r>
        <w:rPr>
          <w:rStyle w:val="VerbatimChar"/>
          <w:rFonts w:hint="eastAsia"/>
        </w:rPr>
        <w:t xml:space="preserve">项目执行团队（执行层）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甲方技术负责人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乙方技术负责人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甲方业务负责人</w:t>
      </w:r>
      <w:r>
        <w:br/>
      </w:r>
      <w:r>
        <w:rPr>
          <w:rStyle w:val="VerbatimChar"/>
        </w:rPr>
        <w:t xml:space="preserve">└── </w:t>
      </w:r>
      <w:r>
        <w:rPr>
          <w:rStyle w:val="VerbatimChar"/>
          <w:rFonts w:hint="eastAsia"/>
        </w:rPr>
        <w:t xml:space="preserve">乙方产品负责人</w:t>
      </w:r>
      <w:r>
        <w:br/>
      </w:r>
      <w:r>
        <w:br/>
      </w:r>
      <w:r>
        <w:rPr>
          <w:rStyle w:val="VerbatimChar"/>
          <w:rFonts w:hint="eastAsia"/>
        </w:rPr>
        <w:t xml:space="preserve">专项工作组（操作层）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数据对接工作组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  <w:rFonts w:hint="eastAsia"/>
        </w:rPr>
        <w:t xml:space="preserve">功能测试工作组</w:t>
      </w:r>
      <w:r>
        <w:br/>
      </w:r>
      <w:r>
        <w:rPr>
          <w:rStyle w:val="VerbatimChar"/>
        </w:rPr>
        <w:t xml:space="preserve">└── </w:t>
      </w:r>
      <w:r>
        <w:rPr>
          <w:rStyle w:val="VerbatimChar"/>
          <w:rFonts w:hint="eastAsia"/>
        </w:rPr>
        <w:t xml:space="preserve">培训推广工作组</w:t>
      </w:r>
    </w:p>
    <w:bookmarkEnd w:id="65"/>
    <w:bookmarkStart w:id="66" w:name="定期沟通机制"/>
    <w:p>
      <w:pPr>
        <w:pStyle w:val="Heading4"/>
      </w:pPr>
      <w:r>
        <w:t xml:space="preserve">6.1.2 </w:t>
      </w:r>
      <w:r>
        <w:rPr>
          <w:rFonts w:hint="eastAsia"/>
        </w:rPr>
        <w:t xml:space="preserve">定期沟通机制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日常沟通</w:t>
      </w:r>
      <w:r>
        <w:rPr>
          <w:rFonts w:hint="eastAsia"/>
        </w:rPr>
        <w:t xml:space="preserve">：工作日内技术问题4小时内响应，业务问题8小时内响应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周例会</w:t>
      </w:r>
      <w:r>
        <w:rPr>
          <w:rFonts w:hint="eastAsia"/>
        </w:rPr>
        <w:t xml:space="preserve">：每周三下午召开项目进度同步会，时长不超过1小时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月度评审</w:t>
      </w:r>
      <w:r>
        <w:rPr>
          <w:rFonts w:hint="eastAsia"/>
        </w:rPr>
        <w:t xml:space="preserve">：每月最后一周召开项目评审会，评估进度和风险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  <w:b/>
          <w:bCs/>
        </w:rPr>
        <w:t xml:space="preserve">里程碑评审</w:t>
      </w:r>
      <w:r>
        <w:rPr>
          <w:rFonts w:hint="eastAsia"/>
        </w:rPr>
        <w:t xml:space="preserve">：每个里程碑节点召开正式验收评审会</w:t>
      </w:r>
    </w:p>
    <w:bookmarkEnd w:id="66"/>
    <w:bookmarkEnd w:id="67"/>
    <w:bookmarkStart w:id="70" w:name="关键配合事项时效要求"/>
    <w:p>
      <w:pPr>
        <w:pStyle w:val="Heading3"/>
      </w:pPr>
      <w:r>
        <w:t xml:space="preserve">6.2 </w:t>
      </w:r>
      <w:r>
        <w:rPr>
          <w:rFonts w:hint="eastAsia"/>
        </w:rPr>
        <w:t xml:space="preserve">关键配合事项时效要求</w:t>
      </w:r>
    </w:p>
    <w:bookmarkStart w:id="68" w:name="数据提供时效要求"/>
    <w:p>
      <w:pPr>
        <w:pStyle w:val="Heading4"/>
      </w:pPr>
      <w:r>
        <w:t xml:space="preserve">6.2.1 </w:t>
      </w:r>
      <w:r>
        <w:rPr>
          <w:rFonts w:hint="eastAsia"/>
        </w:rPr>
        <w:t xml:space="preserve">数据提供时效要求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2310"/>
        <w:gridCol w:w="2310"/>
        <w:gridCol w:w="16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配合事项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甲方响应时限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乙方处理时限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超时处理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历史医嘱数据提供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5个工作日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3个工作日完成接入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项目延期，甲方承担延期成本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SOP文档整理提供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7个工作日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5个工作日完成知识库构建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功能范围调整或延期交付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系统权限开放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3个工作日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2个工作日完成对接测试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甲方承担技术支持加班费用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测试环境配置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5个工作日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3个工作日完成环境验证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测试计划顺延，影响里程碑</w:t>
            </w:r>
          </w:p>
        </w:tc>
      </w:tr>
    </w:tbl>
    <w:bookmarkEnd w:id="68"/>
    <w:bookmarkStart w:id="69" w:name="人员配合时效要求"/>
    <w:p>
      <w:pPr>
        <w:pStyle w:val="Heading4"/>
      </w:pPr>
      <w:r>
        <w:t xml:space="preserve">6.2.2 </w:t>
      </w:r>
      <w:r>
        <w:rPr>
          <w:rFonts w:hint="eastAsia"/>
        </w:rPr>
        <w:t xml:space="preserve">人员配合时效要求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50"/>
        <w:gridCol w:w="2310"/>
        <w:gridCol w:w="2310"/>
        <w:gridCol w:w="165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配合事项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甲方响应时限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参与人员要求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超时处理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需求调研会议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48小时内确认时间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科室主任+2名医生+2名护士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需求确认延期，影响开发计划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功能测试配合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72小时内安排人员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至少3名医护人员，每次2小时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测试周期延长，验收时间顺延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培训组织配合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1周内安排培训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全体相关医护人员参与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上线时间延期，培训费用增加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试运行数据收集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试运行期间每日反馈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指定专人负责数据收集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优化效果受影响，准确率提升延期</w:t>
            </w:r>
          </w:p>
        </w:tc>
      </w:tr>
    </w:tbl>
    <w:bookmarkEnd w:id="69"/>
    <w:bookmarkEnd w:id="70"/>
    <w:bookmarkStart w:id="74" w:name="违约责任与处置方式"/>
    <w:p>
      <w:pPr>
        <w:pStyle w:val="Heading3"/>
      </w:pPr>
      <w:r>
        <w:t xml:space="preserve">6.3 </w:t>
      </w:r>
      <w:r>
        <w:rPr>
          <w:rFonts w:hint="eastAsia"/>
        </w:rPr>
        <w:t xml:space="preserve">违约责任与处置方式</w:t>
      </w:r>
    </w:p>
    <w:bookmarkStart w:id="71" w:name="甲方违约责任"/>
    <w:p>
      <w:pPr>
        <w:pStyle w:val="Heading4"/>
      </w:pPr>
      <w:r>
        <w:t xml:space="preserve">6.3.1 </w:t>
      </w:r>
      <w:r>
        <w:rPr>
          <w:rFonts w:hint="eastAsia"/>
        </w:rPr>
        <w:t xml:space="preserve">甲方违约责任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数据提供延期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延期1-3天：口头警告，要求限期整改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延期4-7天：书面警告，项目计划相应顺延</w:t>
      </w:r>
    </w:p>
    <w:p>
      <w:pPr>
        <w:pStyle w:val="Compact"/>
        <w:numPr>
          <w:ilvl w:val="1"/>
          <w:numId w:val="1039"/>
        </w:numPr>
      </w:pPr>
      <w:r>
        <w:rPr>
          <w:rFonts w:hint="eastAsia"/>
        </w:rPr>
        <w:t xml:space="preserve">延期超过7天：甲方承担乙方团队等待期间的人力成本（按1000元/人/天计算）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权限配合延期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延期1-2天：要求立即处理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延期3-5天：项目里程碑相应延期，甲方承担延期责任</w:t>
      </w:r>
    </w:p>
    <w:p>
      <w:pPr>
        <w:pStyle w:val="Compact"/>
        <w:numPr>
          <w:ilvl w:val="1"/>
          <w:numId w:val="1040"/>
        </w:numPr>
      </w:pPr>
      <w:r>
        <w:rPr>
          <w:rFonts w:hint="eastAsia"/>
        </w:rPr>
        <w:t xml:space="preserve">延期超过5天：甲方承担乙方技术团队加班费用（按1500元/人/天计算）</w:t>
      </w:r>
    </w:p>
    <w:p>
      <w:pPr>
        <w:pStyle w:val="Compact"/>
        <w:numPr>
          <w:ilvl w:val="0"/>
          <w:numId w:val="1038"/>
        </w:numPr>
      </w:pPr>
      <w:r>
        <w:rPr>
          <w:rFonts w:hint="eastAsia"/>
          <w:b/>
          <w:bCs/>
        </w:rPr>
        <w:t xml:space="preserve">人员配合不到位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会议缺席或迟到：影响需求确认质量，可能导致返工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测试配合不积极：延长测试周期，影响验收时间</w:t>
      </w:r>
    </w:p>
    <w:p>
      <w:pPr>
        <w:pStyle w:val="Compact"/>
        <w:numPr>
          <w:ilvl w:val="1"/>
          <w:numId w:val="1041"/>
        </w:numPr>
      </w:pPr>
      <w:r>
        <w:rPr>
          <w:rFonts w:hint="eastAsia"/>
        </w:rPr>
        <w:t xml:space="preserve">培训配合不力：影响系统推广效果，甲方承担重新培训费用</w:t>
      </w:r>
    </w:p>
    <w:bookmarkEnd w:id="71"/>
    <w:bookmarkStart w:id="72" w:name="乙方违约责任"/>
    <w:p>
      <w:pPr>
        <w:pStyle w:val="Heading4"/>
      </w:pPr>
      <w:r>
        <w:t xml:space="preserve">6.3.2 </w:t>
      </w:r>
      <w:r>
        <w:rPr>
          <w:rFonts w:hint="eastAsia"/>
        </w:rPr>
        <w:t xml:space="preserve">乙方违约责任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开发进度延期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延期1-3天：加班追赶进度，不影响里程碑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延期4-7天：承担甲方因延期产生的额外成本</w:t>
      </w:r>
    </w:p>
    <w:p>
      <w:pPr>
        <w:pStyle w:val="Compact"/>
        <w:numPr>
          <w:ilvl w:val="1"/>
          <w:numId w:val="1043"/>
        </w:numPr>
      </w:pPr>
      <w:r>
        <w:rPr>
          <w:rFonts w:hint="eastAsia"/>
        </w:rPr>
        <w:t xml:space="preserve">延期超过7天：按延期天数支付违约金（按合同金额的0.5%/天计算）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质量标准未达标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准确率低于约定标准5%以内：限期优化改进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准确率低于约定标准5%-10%：承担重新开发成本</w:t>
      </w:r>
    </w:p>
    <w:p>
      <w:pPr>
        <w:pStyle w:val="Compact"/>
        <w:numPr>
          <w:ilvl w:val="1"/>
          <w:numId w:val="1044"/>
        </w:numPr>
      </w:pPr>
      <w:r>
        <w:rPr>
          <w:rFonts w:hint="eastAsia"/>
        </w:rPr>
        <w:t xml:space="preserve">准确率低于约定标准10%以上：承担合同总额10%的违约金</w:t>
      </w:r>
    </w:p>
    <w:p>
      <w:pPr>
        <w:pStyle w:val="Compact"/>
        <w:numPr>
          <w:ilvl w:val="0"/>
          <w:numId w:val="1042"/>
        </w:numPr>
      </w:pPr>
      <w:r>
        <w:rPr>
          <w:rFonts w:hint="eastAsia"/>
          <w:b/>
          <w:bCs/>
        </w:rPr>
        <w:t xml:space="preserve">技术支持不及时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响应时间超过约定标准：口头警告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多次响应不及时：书面警告，要求改进</w:t>
      </w:r>
    </w:p>
    <w:p>
      <w:pPr>
        <w:pStyle w:val="Compact"/>
        <w:numPr>
          <w:ilvl w:val="1"/>
          <w:numId w:val="1045"/>
        </w:numPr>
      </w:pPr>
      <w:r>
        <w:rPr>
          <w:rFonts w:hint="eastAsia"/>
        </w:rPr>
        <w:t xml:space="preserve">严重影响项目进度：承担甲方损失，可能终止合同</w:t>
      </w:r>
    </w:p>
    <w:bookmarkEnd w:id="72"/>
    <w:bookmarkStart w:id="73" w:name="争议解决机制"/>
    <w:p>
      <w:pPr>
        <w:pStyle w:val="Heading4"/>
      </w:pPr>
      <w:r>
        <w:t xml:space="preserve">6.3.3 </w:t>
      </w:r>
      <w:r>
        <w:rPr>
          <w:rFonts w:hint="eastAsia"/>
        </w:rPr>
        <w:t xml:space="preserve">争议解决机制</w:t>
      </w:r>
    </w:p>
    <w:p>
      <w:pPr>
        <w:pStyle w:val="Compact"/>
        <w:numPr>
          <w:ilvl w:val="0"/>
          <w:numId w:val="1046"/>
        </w:numPr>
      </w:pPr>
      <w:r>
        <w:rPr>
          <w:rFonts w:hint="eastAsia"/>
          <w:b/>
          <w:bCs/>
        </w:rPr>
        <w:t xml:space="preserve">协商解决</w:t>
      </w:r>
      <w:r>
        <w:rPr>
          <w:rFonts w:hint="eastAsia"/>
        </w:rPr>
        <w:t xml:space="preserve">：争议发生后，双方应在5个工作日内协商解决</w:t>
      </w:r>
    </w:p>
    <w:p>
      <w:r>
        <w:pict>
          <v:rect style="width:0;height:1.5pt" o:hralign="center" o:hrstd="t" o:hr="t"/>
        </w:pict>
      </w:r>
    </w:p>
    <w:bookmarkEnd w:id="73"/>
    <w:bookmarkEnd w:id="74"/>
    <w:bookmarkEnd w:id="75"/>
    <w:bookmarkStart w:id="80" w:name="质量保证与持续改进机制"/>
    <w:p>
      <w:pPr>
        <w:pStyle w:val="Heading2"/>
      </w:pPr>
      <w:r>
        <w:t xml:space="preserve">7. </w:t>
      </w:r>
      <w:r>
        <w:rPr>
          <w:rFonts w:hint="eastAsia"/>
        </w:rPr>
        <w:t xml:space="preserve">质量保证与持续改进机制</w:t>
      </w:r>
    </w:p>
    <w:bookmarkStart w:id="78" w:name="ai推荐质量保证"/>
    <w:p>
      <w:pPr>
        <w:pStyle w:val="Heading3"/>
      </w:pPr>
      <w:r>
        <w:t xml:space="preserve">7.1 </w:t>
      </w:r>
      <w:r>
        <w:rPr>
          <w:rFonts w:hint="eastAsia"/>
        </w:rPr>
        <w:t xml:space="preserve">AI推荐质量保证</w:t>
      </w:r>
    </w:p>
    <w:bookmarkStart w:id="76" w:name="推荐依据标注机制"/>
    <w:p>
      <w:pPr>
        <w:pStyle w:val="Heading4"/>
      </w:pPr>
      <w:r>
        <w:t xml:space="preserve">7.1.1 </w:t>
      </w:r>
      <w:r>
        <w:rPr>
          <w:rFonts w:hint="eastAsia"/>
        </w:rPr>
        <w:t xml:space="preserve">推荐依据标注机制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  <w:b/>
          <w:bCs/>
        </w:rPr>
        <w:t xml:space="preserve">SOP来源标注</w:t>
      </w:r>
      <w:r>
        <w:rPr>
          <w:rFonts w:hint="eastAsia"/>
        </w:rPr>
        <w:t xml:space="preserve">：AI推荐结果明确标注来源于哪个SOP文档的哪个条款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  <w:b/>
          <w:bCs/>
        </w:rPr>
        <w:t xml:space="preserve">知识库来源标注</w:t>
      </w:r>
      <w:r>
        <w:rPr>
          <w:rFonts w:hint="eastAsia"/>
        </w:rPr>
        <w:t xml:space="preserve">：标注来源于系统内置知识库的具体知识点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  <w:b/>
          <w:bCs/>
        </w:rPr>
        <w:t xml:space="preserve">混合推荐标注</w:t>
      </w:r>
      <w:r>
        <w:rPr>
          <w:rFonts w:hint="eastAsia"/>
        </w:rPr>
        <w:t xml:space="preserve">：当推荐结果综合多个来源时，按权重标注各来源贡献度</w:t>
      </w:r>
    </w:p>
    <w:p>
      <w:pPr>
        <w:pStyle w:val="Compact"/>
        <w:numPr>
          <w:ilvl w:val="0"/>
          <w:numId w:val="1047"/>
        </w:numPr>
      </w:pPr>
      <w:r>
        <w:rPr>
          <w:rFonts w:hint="eastAsia"/>
          <w:b/>
          <w:bCs/>
        </w:rPr>
        <w:t xml:space="preserve">不确定性标注</w:t>
      </w:r>
      <w:r>
        <w:rPr>
          <w:rFonts w:hint="eastAsia"/>
        </w:rPr>
        <w:t xml:space="preserve">：当AI推荐置信度较低时，明确标注不确定性程度</w:t>
      </w:r>
    </w:p>
    <w:bookmarkEnd w:id="76"/>
    <w:bookmarkStart w:id="77" w:name="质量监控机制"/>
    <w:p>
      <w:pPr>
        <w:pStyle w:val="Heading4"/>
      </w:pPr>
      <w:r>
        <w:t xml:space="preserve">7.1.2 </w:t>
      </w:r>
      <w:r>
        <w:rPr>
          <w:rFonts w:hint="eastAsia"/>
        </w:rPr>
        <w:t xml:space="preserve">质量监控机制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实时监控</w:t>
      </w:r>
      <w:r>
        <w:rPr>
          <w:rFonts w:hint="eastAsia"/>
        </w:rPr>
        <w:t xml:space="preserve">：系统实时监控AI推荐的准确率和用户接受率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异常预警</w:t>
      </w:r>
      <w:r>
        <w:rPr>
          <w:rFonts w:hint="eastAsia"/>
        </w:rPr>
        <w:t xml:space="preserve">：当准确率低于阈值时自动预警，触发人工审核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用户反馈</w:t>
      </w:r>
      <w:r>
        <w:rPr>
          <w:rFonts w:hint="eastAsia"/>
        </w:rPr>
        <w:t xml:space="preserve">：建立用户反馈机制，收集医护人员对推荐质量的评价</w:t>
      </w:r>
    </w:p>
    <w:p>
      <w:pPr>
        <w:pStyle w:val="Compact"/>
        <w:numPr>
          <w:ilvl w:val="0"/>
          <w:numId w:val="1048"/>
        </w:numPr>
      </w:pPr>
      <w:r>
        <w:rPr>
          <w:rFonts w:hint="eastAsia"/>
          <w:b/>
          <w:bCs/>
        </w:rPr>
        <w:t xml:space="preserve">持续学习</w:t>
      </w:r>
      <w:r>
        <w:rPr>
          <w:rFonts w:hint="eastAsia"/>
        </w:rPr>
        <w:t xml:space="preserve">：基于用户修改和反馈，持续优化AI模型</w:t>
      </w:r>
    </w:p>
    <w:bookmarkEnd w:id="77"/>
    <w:bookmarkEnd w:id="78"/>
    <w:bookmarkStart w:id="79" w:name="持续改进路线图"/>
    <w:p>
      <w:pPr>
        <w:pStyle w:val="Heading3"/>
      </w:pPr>
      <w:r>
        <w:t xml:space="preserve">7.2 </w:t>
      </w:r>
      <w:r>
        <w:rPr>
          <w:rFonts w:hint="eastAsia"/>
        </w:rPr>
        <w:t xml:space="preserve">持续改进路线图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2061"/>
        <w:gridCol w:w="3254"/>
        <w:gridCol w:w="130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主要目标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改进重点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预期合格率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第一阶段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建立基础功能和知识库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收集基础数据，构建核心推荐能力</w:t>
            </w:r>
          </w:p>
        </w:tc>
        <w:tc>
          <w:tcPr/>
          <w:p>
            <w:pPr>
              <w:pStyle w:val="Compact"/>
            </w:pPr>
            <w:r>
              <w:t xml:space="preserve">60%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第二阶段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提升推荐准确率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模型优化，多场景适配，个性化推荐</w:t>
            </w:r>
          </w:p>
        </w:tc>
        <w:tc>
          <w:tcPr/>
          <w:p>
            <w:pPr>
              <w:pStyle w:val="Compact"/>
            </w:pPr>
            <w:r>
              <w:t xml:space="preserve">75%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第三阶段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高级功能扩展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预测预警，质控审计，智能分析</w:t>
            </w:r>
          </w:p>
        </w:tc>
        <w:tc>
          <w:tcPr/>
          <w:p>
            <w:pPr>
              <w:pStyle w:val="Compact"/>
            </w:pPr>
            <w:r>
              <w:t xml:space="preserve">90%+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79"/>
    <w:bookmarkEnd w:id="80"/>
    <w:bookmarkStart w:id="86" w:name="项目成功标准与验收条件"/>
    <w:p>
      <w:pPr>
        <w:pStyle w:val="Heading2"/>
      </w:pPr>
      <w:r>
        <w:t xml:space="preserve">8. </w:t>
      </w:r>
      <w:r>
        <w:rPr>
          <w:rFonts w:hint="eastAsia"/>
        </w:rPr>
        <w:t xml:space="preserve">项目成功标准与验收条件</w:t>
      </w:r>
    </w:p>
    <w:bookmarkStart w:id="81" w:name="第一阶段验收标准里程碑1"/>
    <w:p>
      <w:pPr>
        <w:pStyle w:val="Heading3"/>
      </w:pPr>
      <w:r>
        <w:t xml:space="preserve">8.1 </w:t>
      </w:r>
      <w:r>
        <w:rPr>
          <w:rFonts w:hint="eastAsia"/>
        </w:rPr>
        <w:t xml:space="preserve">第一阶段验收标准（里程碑1）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  <w:b/>
          <w:bCs/>
        </w:rPr>
        <w:t xml:space="preserve">功能完整性</w:t>
      </w:r>
      <w:r>
        <w:rPr>
          <w:rFonts w:hint="eastAsia"/>
        </w:rPr>
        <w:t xml:space="preserve">：透析小结、初始医嘱、异常医嘱三个功能模块全部上线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  <w:b/>
          <w:bCs/>
        </w:rPr>
        <w:t xml:space="preserve">准确率要求</w:t>
      </w:r>
      <w:r>
        <w:rPr>
          <w:rFonts w:hint="eastAsia"/>
        </w:rPr>
        <w:t xml:space="preserve">：各功能模块AI推荐准确率≥60%</w:t>
      </w:r>
    </w:p>
    <w:p>
      <w:pPr>
        <w:pStyle w:val="Compact"/>
        <w:numPr>
          <w:ilvl w:val="0"/>
          <w:numId w:val="1049"/>
        </w:numPr>
      </w:pPr>
      <w:r>
        <w:rPr>
          <w:rFonts w:hint="eastAsia"/>
          <w:b/>
          <w:bCs/>
        </w:rPr>
        <w:t xml:space="preserve">技术稳定性</w:t>
      </w:r>
      <w:r>
        <w:rPr>
          <w:rFonts w:hint="eastAsia"/>
        </w:rPr>
        <w:t xml:space="preserve">：插件在Chrome浏览器中稳定运行，响应时间&lt;3秒</w:t>
      </w:r>
    </w:p>
    <w:bookmarkEnd w:id="81"/>
    <w:bookmarkStart w:id="82" w:name="第二阶段验收标准里程碑2"/>
    <w:p>
      <w:pPr>
        <w:pStyle w:val="Heading3"/>
      </w:pPr>
      <w:r>
        <w:t xml:space="preserve">8.2 </w:t>
      </w:r>
      <w:r>
        <w:rPr>
          <w:rFonts w:hint="eastAsia"/>
        </w:rPr>
        <w:t xml:space="preserve">第二阶段验收标准（里程碑2）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  <w:b/>
          <w:bCs/>
        </w:rPr>
        <w:t xml:space="preserve">准确率提升</w:t>
      </w:r>
      <w:r>
        <w:rPr>
          <w:rFonts w:hint="eastAsia"/>
        </w:rPr>
        <w:t xml:space="preserve">：各功能模块AI推荐准确率≥75%</w:t>
      </w:r>
    </w:p>
    <w:p>
      <w:pPr>
        <w:pStyle w:val="Compact"/>
        <w:numPr>
          <w:ilvl w:val="0"/>
          <w:numId w:val="1050"/>
        </w:numPr>
      </w:pPr>
      <w:r>
        <w:rPr>
          <w:rFonts w:hint="eastAsia"/>
          <w:b/>
          <w:bCs/>
        </w:rPr>
        <w:t xml:space="preserve">推荐溯源</w:t>
      </w:r>
      <w:r>
        <w:rPr>
          <w:rFonts w:hint="eastAsia"/>
        </w:rPr>
        <w:t xml:space="preserve">：AI推荐结果100%标注来源依据</w:t>
      </w:r>
    </w:p>
    <w:bookmarkEnd w:id="82"/>
    <w:bookmarkStart w:id="85" w:name="项目成功的关键指标"/>
    <w:p>
      <w:pPr>
        <w:pStyle w:val="Heading3"/>
      </w:pPr>
      <w:r>
        <w:t xml:space="preserve">8.3 </w:t>
      </w:r>
      <w:r>
        <w:rPr>
          <w:rFonts w:hint="eastAsia"/>
        </w:rPr>
        <w:t xml:space="preserve">项目成功的关键指标</w:t>
      </w:r>
    </w:p>
    <w:bookmarkStart w:id="83" w:name="核心验收指标"/>
    <w:p>
      <w:pPr>
        <w:pStyle w:val="Heading4"/>
      </w:pPr>
      <w:r>
        <w:t xml:space="preserve">8.3.1 </w:t>
      </w:r>
      <w:r>
        <w:rPr>
          <w:rFonts w:hint="eastAsia"/>
        </w:rPr>
        <w:t xml:space="preserve">核心验收指标</w:t>
      </w:r>
    </w:p>
    <w:p>
      <w:pPr>
        <w:pStyle w:val="Compact"/>
        <w:numPr>
          <w:ilvl w:val="0"/>
          <w:numId w:val="1051"/>
        </w:numPr>
      </w:pPr>
      <w:r>
        <w:rPr>
          <w:rFonts w:hint="eastAsia"/>
          <w:b/>
          <w:bCs/>
        </w:rPr>
        <w:t xml:space="preserve">AI推荐准确率</w:t>
      </w:r>
      <w:r>
        <w:rPr>
          <w:rFonts w:hint="eastAsia"/>
        </w:rPr>
        <w:t xml:space="preserve">：这是项目成功的最关键指标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第一阶段目标：各功能模块准确率≥60%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第二阶段目标：各功能模块准确率≥75%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评估方式：基于医护专家拟定的SOP符合度的综合评价</w:t>
      </w:r>
    </w:p>
    <w:p>
      <w:pPr>
        <w:pStyle w:val="Compact"/>
        <w:numPr>
          <w:ilvl w:val="1"/>
          <w:numId w:val="1052"/>
        </w:numPr>
      </w:pPr>
      <w:r>
        <w:rPr>
          <w:rFonts w:hint="eastAsia"/>
        </w:rPr>
        <w:t xml:space="preserve">验收标准：连续2周统计数据均达到目标准确率可通过验收</w:t>
      </w:r>
    </w:p>
    <w:bookmarkEnd w:id="83"/>
    <w:bookmarkStart w:id="84" w:name="准确率未达标的处置方式"/>
    <w:p>
      <w:pPr>
        <w:pStyle w:val="Heading4"/>
      </w:pPr>
      <w:r>
        <w:t xml:space="preserve">8.3.3 </w:t>
      </w:r>
      <w:r>
        <w:rPr>
          <w:rFonts w:hint="eastAsia"/>
        </w:rPr>
        <w:t xml:space="preserve">准确率未达标的处置方式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  <w:b/>
          <w:bCs/>
        </w:rPr>
        <w:t xml:space="preserve">准确率低于目标5%以内</w:t>
      </w:r>
      <w:r>
        <w:rPr>
          <w:rFonts w:hint="eastAsia"/>
        </w:rPr>
        <w:t xml:space="preserve">：乙方限期优化改进，延期不超过2周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  <w:b/>
          <w:bCs/>
        </w:rPr>
        <w:t xml:space="preserve">准确率低于目标5%-10%</w:t>
      </w:r>
      <w:r>
        <w:rPr>
          <w:rFonts w:hint="eastAsia"/>
        </w:rPr>
        <w:t xml:space="preserve">：乙方承担重新开发成本，项目延期</w:t>
      </w:r>
    </w:p>
    <w:p>
      <w:pPr>
        <w:pStyle w:val="Compact"/>
        <w:numPr>
          <w:ilvl w:val="0"/>
          <w:numId w:val="1053"/>
        </w:numPr>
      </w:pPr>
      <w:r>
        <w:rPr>
          <w:rFonts w:hint="eastAsia"/>
          <w:b/>
          <w:bCs/>
        </w:rPr>
        <w:t xml:space="preserve">准确率低于目标10%以上</w:t>
      </w:r>
      <w:r>
        <w:rPr>
          <w:rFonts w:hint="eastAsia"/>
        </w:rPr>
        <w:t xml:space="preserve">：视为重大违约，乙方承担合同总额10%违约金</w:t>
      </w:r>
    </w:p>
    <w:p>
      <w:pPr>
        <w:pStyle w:val="FirstParagraph"/>
      </w:pPr>
      <w:r>
        <w:rPr>
          <w:rFonts w:hint="eastAsia"/>
        </w:rPr>
        <w:t xml:space="preserve">通过以上全面的项目计划，确保AI辅助医嘱与透析小结系统能够成功实施，为医护人员提供高质量的智能辅助服务，提升医疗工作效率和质量。</w:t>
      </w:r>
    </w:p>
    <w:bookmarkEnd w:id="84"/>
    <w:bookmarkEnd w:id="85"/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1"/>
  </w:num>
  <w:num w:numId="105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2025-05-26T09:24:17Z</dcterms:created>
  <dcterms:modified xsi:type="dcterms:W3CDTF">2025-05-26T09:24:17Z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