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F8450" w14:textId="43F7481E" w:rsidR="00D63618" w:rsidRDefault="00D63618" w:rsidP="0036296C">
      <w:pPr>
        <w:jc w:val="center"/>
        <w:rPr>
          <w:rFonts w:cs="Times New Roman"/>
          <w:b/>
          <w:bCs/>
          <w:sz w:val="40"/>
          <w:szCs w:val="40"/>
        </w:rPr>
      </w:pPr>
      <w:r>
        <w:rPr>
          <w:noProof/>
          <w:lang w:eastAsia="en-IN"/>
        </w:rPr>
        <w:drawing>
          <wp:anchor distT="0" distB="0" distL="114300" distR="114300" simplePos="0" relativeHeight="251661312" behindDoc="0" locked="0" layoutInCell="1" allowOverlap="1" wp14:anchorId="00968649" wp14:editId="7306B222">
            <wp:simplePos x="0" y="0"/>
            <wp:positionH relativeFrom="column">
              <wp:posOffset>0</wp:posOffset>
            </wp:positionH>
            <wp:positionV relativeFrom="paragraph">
              <wp:posOffset>9525</wp:posOffset>
            </wp:positionV>
            <wp:extent cx="1256030" cy="107632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603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5D9D">
        <w:rPr>
          <w:rFonts w:cs="Times New Roman"/>
          <w:b/>
          <w:bCs/>
          <w:sz w:val="40"/>
          <w:szCs w:val="40"/>
        </w:rPr>
        <w:t>Mar Athanasius College of Engineering</w:t>
      </w:r>
    </w:p>
    <w:p w14:paraId="7DF1B5D0" w14:textId="77777777" w:rsidR="00D63618" w:rsidRDefault="00D63618" w:rsidP="00D63618">
      <w:pPr>
        <w:tabs>
          <w:tab w:val="left" w:pos="1740"/>
        </w:tabs>
        <w:jc w:val="center"/>
        <w:rPr>
          <w:rFonts w:cs="Times New Roman"/>
          <w:b/>
          <w:bCs/>
          <w:szCs w:val="24"/>
        </w:rPr>
      </w:pPr>
      <w:r w:rsidRPr="00E85D9D">
        <w:rPr>
          <w:rFonts w:cs="Times New Roman"/>
          <w:b/>
          <w:bCs/>
          <w:szCs w:val="24"/>
        </w:rPr>
        <w:t>Department of Computer Applications</w:t>
      </w:r>
    </w:p>
    <w:p w14:paraId="1F989A47" w14:textId="31C1B8D9" w:rsidR="00B61755" w:rsidRPr="008722F1" w:rsidRDefault="00D63618" w:rsidP="00D63618">
      <w:pPr>
        <w:jc w:val="center"/>
        <w:rPr>
          <w:rFonts w:cs="Times New Roman"/>
          <w:b/>
          <w:sz w:val="26"/>
          <w:szCs w:val="26"/>
          <w:u w:val="single"/>
          <w:lang w:val="en-US"/>
        </w:rPr>
      </w:pPr>
      <w:r w:rsidRPr="008722F1">
        <w:rPr>
          <w:rFonts w:cs="Times New Roman"/>
          <w:b/>
          <w:sz w:val="26"/>
          <w:szCs w:val="26"/>
          <w:u w:val="single"/>
          <w:lang w:val="en-US"/>
        </w:rPr>
        <w:t>P</w:t>
      </w:r>
      <w:r w:rsidR="001649B9" w:rsidRPr="008722F1">
        <w:rPr>
          <w:rFonts w:cs="Times New Roman"/>
          <w:b/>
          <w:sz w:val="26"/>
          <w:szCs w:val="26"/>
          <w:u w:val="single"/>
          <w:lang w:val="en-US"/>
        </w:rPr>
        <w:t>roject</w:t>
      </w:r>
      <w:r w:rsidR="0036296C" w:rsidRPr="008722F1">
        <w:rPr>
          <w:rFonts w:cs="Times New Roman"/>
          <w:b/>
          <w:sz w:val="26"/>
          <w:szCs w:val="26"/>
          <w:u w:val="single"/>
          <w:lang w:val="en-US"/>
        </w:rPr>
        <w:t xml:space="preserve"> </w:t>
      </w:r>
      <w:r w:rsidR="005F6028" w:rsidRPr="008722F1">
        <w:rPr>
          <w:rFonts w:cs="Times New Roman"/>
          <w:b/>
          <w:sz w:val="26"/>
          <w:szCs w:val="26"/>
          <w:u w:val="single"/>
          <w:lang w:val="en-US"/>
        </w:rPr>
        <w:t>Synopsis</w:t>
      </w:r>
    </w:p>
    <w:p w14:paraId="6FDD2B0E" w14:textId="77777777" w:rsidR="00D63618" w:rsidRPr="00D63618" w:rsidRDefault="00D63618" w:rsidP="00D63618">
      <w:pPr>
        <w:jc w:val="center"/>
        <w:rPr>
          <w:rFonts w:cs="Times New Roman"/>
          <w:b/>
          <w:sz w:val="22"/>
          <w:lang w:val="en-US"/>
        </w:rPr>
      </w:pPr>
    </w:p>
    <w:p w14:paraId="3C634FB7" w14:textId="77777777" w:rsidR="0036296C" w:rsidRPr="00D63618" w:rsidRDefault="0036296C" w:rsidP="0036296C">
      <w:pPr>
        <w:rPr>
          <w:rFonts w:cs="Times New Roman"/>
          <w:b/>
          <w:sz w:val="22"/>
          <w:lang w:val="en-US"/>
        </w:rPr>
      </w:pPr>
      <w:r w:rsidRPr="008722F1">
        <w:rPr>
          <w:rFonts w:cs="Times New Roman"/>
          <w:b/>
          <w:sz w:val="22"/>
          <w:u w:val="single"/>
          <w:lang w:val="en-US"/>
        </w:rPr>
        <w:t>Topic:</w:t>
      </w:r>
      <w:r w:rsidR="00C515AC" w:rsidRPr="00D63618">
        <w:rPr>
          <w:rFonts w:cs="Times New Roman"/>
          <w:b/>
          <w:sz w:val="22"/>
          <w:lang w:val="en-US"/>
        </w:rPr>
        <w:t xml:space="preserve"> Human Activity Recognition (HAR)</w:t>
      </w:r>
    </w:p>
    <w:p w14:paraId="48F5E29E" w14:textId="77777777" w:rsidR="0036296C" w:rsidRPr="00D63618" w:rsidRDefault="0036296C" w:rsidP="0036296C">
      <w:pPr>
        <w:rPr>
          <w:rFonts w:cs="Times New Roman"/>
          <w:b/>
          <w:iCs/>
          <w:sz w:val="22"/>
        </w:rPr>
      </w:pPr>
      <w:r w:rsidRPr="008722F1">
        <w:rPr>
          <w:rFonts w:cs="Times New Roman"/>
          <w:b/>
          <w:sz w:val="22"/>
          <w:u w:val="single"/>
          <w:lang w:val="en-US"/>
        </w:rPr>
        <w:t>References:</w:t>
      </w:r>
      <w:r w:rsidRPr="00D63618">
        <w:rPr>
          <w:rFonts w:cs="Times New Roman"/>
          <w:b/>
          <w:sz w:val="22"/>
          <w:lang w:val="en-US"/>
        </w:rPr>
        <w:t xml:space="preserve">  </w:t>
      </w:r>
      <w:r w:rsidR="00C515AC" w:rsidRPr="00D63618">
        <w:rPr>
          <w:rFonts w:cs="Times New Roman"/>
          <w:b/>
          <w:sz w:val="22"/>
        </w:rPr>
        <w:t xml:space="preserve">Bulbul, E., Cetin, A., &amp; </w:t>
      </w:r>
      <w:proofErr w:type="spellStart"/>
      <w:r w:rsidR="00C515AC" w:rsidRPr="00D63618">
        <w:rPr>
          <w:rFonts w:cs="Times New Roman"/>
          <w:b/>
          <w:sz w:val="22"/>
        </w:rPr>
        <w:t>Dogru</w:t>
      </w:r>
      <w:proofErr w:type="spellEnd"/>
      <w:r w:rsidR="00C515AC" w:rsidRPr="00D63618">
        <w:rPr>
          <w:rFonts w:cs="Times New Roman"/>
          <w:b/>
          <w:sz w:val="22"/>
        </w:rPr>
        <w:t>, I. A. (2018). Human Activity Recognition Using Smartphones. 2018 2nd International Symposium on Multidisciplinary Studies and Innovative Technologies (ISMSIT). doi:10.1109/ismsit.2018.8567275</w:t>
      </w:r>
    </w:p>
    <w:p w14:paraId="1C0397A6" w14:textId="77777777" w:rsidR="00C515AC" w:rsidRPr="00D63618" w:rsidRDefault="00C515AC" w:rsidP="0036296C">
      <w:pPr>
        <w:pBdr>
          <w:bottom w:val="single" w:sz="6" w:space="1" w:color="auto"/>
        </w:pBdr>
        <w:rPr>
          <w:rFonts w:cs="Times New Roman"/>
          <w:b/>
          <w:iCs/>
          <w:sz w:val="22"/>
        </w:rPr>
      </w:pPr>
      <w:r w:rsidRPr="00D63618">
        <w:rPr>
          <w:rFonts w:cs="Times New Roman"/>
          <w:b/>
          <w:iCs/>
          <w:sz w:val="22"/>
        </w:rPr>
        <w:t>Wang, H., Zhao, J., Li, J., Tian, L., Tu, P., Cao, T., … Li, S. (2020). Wearable Sensor-Based Human Activity Recognition Using Hybrid Deep Learning Techniques. Security and Communication Networks, 2020, 1–12</w:t>
      </w:r>
    </w:p>
    <w:p w14:paraId="5D063CC3" w14:textId="7AC363C1" w:rsidR="00C515AC" w:rsidRPr="00D63618" w:rsidRDefault="00C515AC" w:rsidP="0036296C">
      <w:pPr>
        <w:pBdr>
          <w:bottom w:val="single" w:sz="6" w:space="1" w:color="auto"/>
        </w:pBdr>
        <w:rPr>
          <w:rFonts w:cs="Times New Roman"/>
          <w:b/>
          <w:iCs/>
          <w:sz w:val="22"/>
        </w:rPr>
      </w:pPr>
      <w:r w:rsidRPr="00D63618">
        <w:rPr>
          <w:rFonts w:cs="Times New Roman"/>
          <w:b/>
          <w:iCs/>
          <w:sz w:val="22"/>
        </w:rPr>
        <w:t xml:space="preserve">Agarwal, P., &amp; </w:t>
      </w:r>
      <w:proofErr w:type="spellStart"/>
      <w:r w:rsidRPr="00D63618">
        <w:rPr>
          <w:rFonts w:cs="Times New Roman"/>
          <w:b/>
          <w:iCs/>
          <w:sz w:val="22"/>
        </w:rPr>
        <w:t>Alam</w:t>
      </w:r>
      <w:proofErr w:type="spellEnd"/>
      <w:r w:rsidRPr="00D63618">
        <w:rPr>
          <w:rFonts w:cs="Times New Roman"/>
          <w:b/>
          <w:iCs/>
          <w:sz w:val="22"/>
        </w:rPr>
        <w:t>, M. (2020). A Lightweight Deep Learning Model for Human Activity Rec</w:t>
      </w:r>
      <w:bookmarkStart w:id="0" w:name="_GoBack"/>
      <w:bookmarkEnd w:id="0"/>
      <w:r w:rsidRPr="00D63618">
        <w:rPr>
          <w:rFonts w:cs="Times New Roman"/>
          <w:b/>
          <w:iCs/>
          <w:sz w:val="22"/>
        </w:rPr>
        <w:t>ognition on Edge Devices. Procedia Computer Science, 167, 2364–2373</w:t>
      </w:r>
    </w:p>
    <w:p w14:paraId="5355EFD6" w14:textId="77777777" w:rsidR="00C515AC" w:rsidRDefault="00CD7D7F" w:rsidP="00C515AC">
      <w:pPr>
        <w:jc w:val="both"/>
        <w:rPr>
          <w:sz w:val="22"/>
        </w:rPr>
      </w:pPr>
      <w:r w:rsidRPr="00C515AC">
        <w:rPr>
          <w:sz w:val="22"/>
        </w:rPr>
        <w:t xml:space="preserve">Human activity recognition </w:t>
      </w:r>
      <w:r>
        <w:rPr>
          <w:sz w:val="22"/>
        </w:rPr>
        <w:t xml:space="preserve">(HAR) </w:t>
      </w:r>
      <w:r w:rsidRPr="00C515AC">
        <w:rPr>
          <w:sz w:val="22"/>
        </w:rPr>
        <w:t xml:space="preserve">is an ability to interpret human </w:t>
      </w:r>
      <w:r>
        <w:rPr>
          <w:sz w:val="22"/>
        </w:rPr>
        <w:t>body</w:t>
      </w:r>
      <w:r w:rsidRPr="00C515AC">
        <w:rPr>
          <w:sz w:val="22"/>
        </w:rPr>
        <w:t xml:space="preserve"> gesture</w:t>
      </w:r>
      <w:r>
        <w:rPr>
          <w:sz w:val="22"/>
        </w:rPr>
        <w:t>s</w:t>
      </w:r>
      <w:r w:rsidRPr="00C515AC">
        <w:rPr>
          <w:sz w:val="22"/>
        </w:rPr>
        <w:t xml:space="preserve"> or motion via sensors and determine human activity or action.</w:t>
      </w:r>
      <w:r>
        <w:rPr>
          <w:sz w:val="22"/>
        </w:rPr>
        <w:t xml:space="preserve"> It is </w:t>
      </w:r>
      <w:r w:rsidR="00C515AC" w:rsidRPr="00C515AC">
        <w:rPr>
          <w:sz w:val="22"/>
        </w:rPr>
        <w:t xml:space="preserve">based on an inertial measurement unit (IMU) has become the de facto method for continuously monitoring not only what human beings are up to but also in monitoring the activities of devices, machine parts, pets, and others. This has made HAR based on IMU sensors a hot area for research. Not to mention that these maintain high levels of privacy and comfort for the user. To understand human </w:t>
      </w:r>
      <w:proofErr w:type="spellStart"/>
      <w:r w:rsidR="00C515AC" w:rsidRPr="00C515AC">
        <w:rPr>
          <w:sz w:val="22"/>
        </w:rPr>
        <w:t>behavior</w:t>
      </w:r>
      <w:proofErr w:type="spellEnd"/>
      <w:r w:rsidR="00C515AC" w:rsidRPr="00C515AC">
        <w:rPr>
          <w:sz w:val="22"/>
        </w:rPr>
        <w:t xml:space="preserve"> and intrinsically anticipate human intentions, research into human activity recognition HAR) using sensors in wearable and handheld devices has intensified. The ability of a system to use as few resources as possible to recognize a user’s activity from raw data is what many researchers are striving for attention. </w:t>
      </w:r>
    </w:p>
    <w:p w14:paraId="22DECD45" w14:textId="77777777" w:rsidR="007035DE" w:rsidRDefault="00C515AC" w:rsidP="00C515AC">
      <w:pPr>
        <w:jc w:val="both"/>
        <w:rPr>
          <w:sz w:val="22"/>
        </w:rPr>
      </w:pPr>
      <w:r w:rsidRPr="00C515AC">
        <w:rPr>
          <w:sz w:val="22"/>
        </w:rPr>
        <w:t>Human activity an</w:t>
      </w:r>
      <w:r>
        <w:rPr>
          <w:sz w:val="22"/>
        </w:rPr>
        <w:t>alysis is one of the most impor</w:t>
      </w:r>
      <w:r w:rsidRPr="00C515AC">
        <w:rPr>
          <w:sz w:val="22"/>
        </w:rPr>
        <w:t>tant problems that has received considerable attention</w:t>
      </w:r>
      <w:r>
        <w:rPr>
          <w:sz w:val="22"/>
        </w:rPr>
        <w:t xml:space="preserve"> </w:t>
      </w:r>
      <w:r w:rsidRPr="00C515AC">
        <w:rPr>
          <w:sz w:val="22"/>
        </w:rPr>
        <w:t>from the computer vision community in recent years.</w:t>
      </w:r>
      <w:r>
        <w:rPr>
          <w:sz w:val="22"/>
        </w:rPr>
        <w:t xml:space="preserve"> </w:t>
      </w:r>
      <w:r w:rsidRPr="00C515AC">
        <w:rPr>
          <w:sz w:val="22"/>
        </w:rPr>
        <w:t>It has various applications, spanning from activity</w:t>
      </w:r>
      <w:r>
        <w:rPr>
          <w:sz w:val="22"/>
        </w:rPr>
        <w:t xml:space="preserve"> </w:t>
      </w:r>
      <w:r w:rsidRPr="00C515AC">
        <w:rPr>
          <w:sz w:val="22"/>
        </w:rPr>
        <w:t>understanding for intelligent surveillance systems to</w:t>
      </w:r>
      <w:r>
        <w:rPr>
          <w:sz w:val="22"/>
        </w:rPr>
        <w:t xml:space="preserve"> </w:t>
      </w:r>
      <w:r w:rsidRPr="00C515AC">
        <w:rPr>
          <w:sz w:val="22"/>
        </w:rPr>
        <w:t>improving human-c</w:t>
      </w:r>
      <w:r>
        <w:rPr>
          <w:sz w:val="22"/>
        </w:rPr>
        <w:t>omputer interactions. Recent ap</w:t>
      </w:r>
      <w:r w:rsidRPr="00C515AC">
        <w:rPr>
          <w:sz w:val="22"/>
        </w:rPr>
        <w:t>proaches have demons</w:t>
      </w:r>
      <w:r>
        <w:rPr>
          <w:sz w:val="22"/>
        </w:rPr>
        <w:t xml:space="preserve">trated great performance in recognizing individual actions. </w:t>
      </w:r>
      <w:r w:rsidRPr="00C515AC">
        <w:rPr>
          <w:sz w:val="22"/>
        </w:rPr>
        <w:t>H</w:t>
      </w:r>
      <w:r>
        <w:rPr>
          <w:sz w:val="22"/>
        </w:rPr>
        <w:t>owever, in reality, human activi</w:t>
      </w:r>
      <w:r w:rsidRPr="00C515AC">
        <w:rPr>
          <w:sz w:val="22"/>
        </w:rPr>
        <w:t>ty can involve multiple people</w:t>
      </w:r>
      <w:r w:rsidR="00BF72D8">
        <w:rPr>
          <w:sz w:val="22"/>
        </w:rPr>
        <w:t>,</w:t>
      </w:r>
      <w:r w:rsidRPr="00C515AC">
        <w:rPr>
          <w:sz w:val="22"/>
        </w:rPr>
        <w:t xml:space="preserve"> and to recognize such</w:t>
      </w:r>
      <w:r>
        <w:rPr>
          <w:sz w:val="22"/>
        </w:rPr>
        <w:t xml:space="preserve"> </w:t>
      </w:r>
      <w:r w:rsidRPr="00C515AC">
        <w:rPr>
          <w:sz w:val="22"/>
        </w:rPr>
        <w:t>group activities and their interactions would require</w:t>
      </w:r>
      <w:r>
        <w:rPr>
          <w:sz w:val="22"/>
        </w:rPr>
        <w:t xml:space="preserve"> </w:t>
      </w:r>
      <w:r w:rsidRPr="00C515AC">
        <w:rPr>
          <w:sz w:val="22"/>
        </w:rPr>
        <w:t>information more than the motion of individuals</w:t>
      </w:r>
    </w:p>
    <w:p w14:paraId="09B8D313" w14:textId="72CAD47F" w:rsidR="007035DE" w:rsidRPr="00D63618" w:rsidRDefault="00D63618" w:rsidP="00D63618">
      <w:pPr>
        <w:jc w:val="both"/>
        <w:rPr>
          <w:sz w:val="22"/>
        </w:rPr>
      </w:pPr>
      <w:r w:rsidRPr="00D63618">
        <w:rPr>
          <w:noProof/>
          <w:sz w:val="22"/>
        </w:rPr>
        <mc:AlternateContent>
          <mc:Choice Requires="wps">
            <w:drawing>
              <wp:anchor distT="45720" distB="45720" distL="114300" distR="114300" simplePos="0" relativeHeight="251658752" behindDoc="0" locked="0" layoutInCell="1" allowOverlap="1" wp14:anchorId="3BA0A4DE" wp14:editId="718F8C34">
                <wp:simplePos x="0" y="0"/>
                <wp:positionH relativeFrom="column">
                  <wp:posOffset>0</wp:posOffset>
                </wp:positionH>
                <wp:positionV relativeFrom="paragraph">
                  <wp:posOffset>1435100</wp:posOffset>
                </wp:positionV>
                <wp:extent cx="5705475" cy="1404620"/>
                <wp:effectExtent l="0" t="0" r="2857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27142A40" w14:textId="3EC7021E" w:rsidR="00D63618" w:rsidRDefault="00D63618">
                            <w:r w:rsidRPr="008722F1">
                              <w:rPr>
                                <w:u w:val="single"/>
                              </w:rPr>
                              <w:t>Submitted by</w:t>
                            </w:r>
                            <w:r>
                              <w:tab/>
                            </w:r>
                            <w:r>
                              <w:tab/>
                            </w:r>
                            <w:r>
                              <w:tab/>
                            </w:r>
                            <w:r>
                              <w:tab/>
                            </w:r>
                            <w:r>
                              <w:tab/>
                            </w:r>
                            <w:r>
                              <w:tab/>
                            </w:r>
                            <w:r>
                              <w:tab/>
                            </w:r>
                            <w:r>
                              <w:tab/>
                            </w:r>
                            <w:r w:rsidRPr="008722F1">
                              <w:rPr>
                                <w:u w:val="single"/>
                              </w:rPr>
                              <w:t>Faculty Guide</w:t>
                            </w:r>
                          </w:p>
                          <w:p w14:paraId="30042E3C" w14:textId="5E2B50C8" w:rsidR="00D63618" w:rsidRDefault="00D63618">
                            <w:r>
                              <w:t>Name: Anlin Albert</w:t>
                            </w:r>
                            <w:r>
                              <w:tab/>
                            </w:r>
                            <w:r>
                              <w:tab/>
                            </w:r>
                            <w:r>
                              <w:tab/>
                            </w:r>
                            <w:r>
                              <w:tab/>
                            </w:r>
                            <w:r>
                              <w:tab/>
                            </w:r>
                            <w:r>
                              <w:tab/>
                            </w:r>
                            <w:r>
                              <w:tab/>
                              <w:t>Prof. Sonia Abraham</w:t>
                            </w:r>
                          </w:p>
                          <w:p w14:paraId="578530AA" w14:textId="0F66B8C3" w:rsidR="00D63618" w:rsidRDefault="00D63618">
                            <w:r>
                              <w:t>Reg No: MAC20MCA-2003</w:t>
                            </w:r>
                            <w:r>
                              <w:tab/>
                            </w:r>
                            <w:r>
                              <w:tab/>
                            </w:r>
                            <w:r>
                              <w:tab/>
                            </w:r>
                            <w:r>
                              <w:tab/>
                            </w:r>
                            <w:r>
                              <w:tab/>
                            </w:r>
                            <w:r>
                              <w:tab/>
                              <w:t>Assistant Professor</w:t>
                            </w:r>
                          </w:p>
                          <w:p w14:paraId="17343FE5" w14:textId="779F9AAE" w:rsidR="00D63618" w:rsidRDefault="00D63618">
                            <w:r>
                              <w:t>S4 MCA</w:t>
                            </w:r>
                            <w:r>
                              <w:tab/>
                            </w:r>
                            <w:r>
                              <w:tab/>
                            </w:r>
                            <w:r>
                              <w:tab/>
                            </w:r>
                            <w:r>
                              <w:tab/>
                            </w:r>
                            <w:r>
                              <w:tab/>
                            </w:r>
                            <w:r>
                              <w:tab/>
                            </w:r>
                            <w:r>
                              <w:tab/>
                            </w:r>
                            <w:r>
                              <w:tab/>
                              <w:t>MCA Dept, MACE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A0A4DE" id="_x0000_t202" coordsize="21600,21600" o:spt="202" path="m,l,21600r21600,l21600,xe">
                <v:stroke joinstyle="miter"/>
                <v:path gradientshapeok="t" o:connecttype="rect"/>
              </v:shapetype>
              <v:shape id="Text Box 2" o:spid="_x0000_s1026" type="#_x0000_t202" style="position:absolute;left:0;text-align:left;margin-left:0;margin-top:113pt;width:449.2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">
                <v:textbox style="mso-fit-shape-to-text:t">
                  <w:txbxContent>
                    <w:p w14:paraId="27142A40" w14:textId="3EC7021E" w:rsidR="00D63618" w:rsidRDefault="00D63618">
                      <w:r w:rsidRPr="008722F1">
                        <w:rPr>
                          <w:u w:val="single"/>
                        </w:rPr>
                        <w:t>Submitted by</w:t>
                      </w:r>
                      <w:r>
                        <w:tab/>
                      </w:r>
                      <w:r>
                        <w:tab/>
                      </w:r>
                      <w:r>
                        <w:tab/>
                      </w:r>
                      <w:r>
                        <w:tab/>
                      </w:r>
                      <w:r>
                        <w:tab/>
                      </w:r>
                      <w:r>
                        <w:tab/>
                      </w:r>
                      <w:r>
                        <w:tab/>
                      </w:r>
                      <w:r>
                        <w:tab/>
                      </w:r>
                      <w:r w:rsidRPr="008722F1">
                        <w:rPr>
                          <w:u w:val="single"/>
                        </w:rPr>
                        <w:t>Faculty Guide</w:t>
                      </w:r>
                    </w:p>
                    <w:p w14:paraId="30042E3C" w14:textId="5E2B50C8" w:rsidR="00D63618" w:rsidRDefault="00D63618">
                      <w:r>
                        <w:t>Name: Anlin Albert</w:t>
                      </w:r>
                      <w:r>
                        <w:tab/>
                      </w:r>
                      <w:r>
                        <w:tab/>
                      </w:r>
                      <w:r>
                        <w:tab/>
                      </w:r>
                      <w:r>
                        <w:tab/>
                      </w:r>
                      <w:r>
                        <w:tab/>
                      </w:r>
                      <w:r>
                        <w:tab/>
                      </w:r>
                      <w:r>
                        <w:tab/>
                        <w:t>Prof. Sonia Abraham</w:t>
                      </w:r>
                    </w:p>
                    <w:p w14:paraId="578530AA" w14:textId="0F66B8C3" w:rsidR="00D63618" w:rsidRDefault="00D63618">
                      <w:r>
                        <w:t>Reg No: MAC20MCA-2003</w:t>
                      </w:r>
                      <w:r>
                        <w:tab/>
                      </w:r>
                      <w:r>
                        <w:tab/>
                      </w:r>
                      <w:r>
                        <w:tab/>
                      </w:r>
                      <w:r>
                        <w:tab/>
                      </w:r>
                      <w:r>
                        <w:tab/>
                      </w:r>
                      <w:r>
                        <w:tab/>
                        <w:t>Assistant Professor</w:t>
                      </w:r>
                    </w:p>
                    <w:p w14:paraId="17343FE5" w14:textId="779F9AAE" w:rsidR="00D63618" w:rsidRDefault="00D63618">
                      <w:r>
                        <w:t>S4 MCA</w:t>
                      </w:r>
                      <w:r>
                        <w:tab/>
                      </w:r>
                      <w:r>
                        <w:tab/>
                      </w:r>
                      <w:r>
                        <w:tab/>
                      </w:r>
                      <w:r>
                        <w:tab/>
                      </w:r>
                      <w:r>
                        <w:tab/>
                      </w:r>
                      <w:r>
                        <w:tab/>
                      </w:r>
                      <w:r>
                        <w:tab/>
                      </w:r>
                      <w:r>
                        <w:tab/>
                        <w:t>MCA Dept, MACE</w:t>
                      </w:r>
                    </w:p>
                  </w:txbxContent>
                </v:textbox>
                <w10:wrap type="square"/>
              </v:shape>
            </w:pict>
          </mc:Fallback>
        </mc:AlternateContent>
      </w:r>
      <w:r w:rsidR="00C515AC" w:rsidRPr="00C515AC">
        <w:rPr>
          <w:sz w:val="22"/>
        </w:rPr>
        <w:t xml:space="preserve">Most human daily tasks can be </w:t>
      </w:r>
      <w:r w:rsidR="00C515AC">
        <w:rPr>
          <w:sz w:val="22"/>
        </w:rPr>
        <w:t>simplified</w:t>
      </w:r>
      <w:r w:rsidR="00C515AC" w:rsidRPr="00C515AC">
        <w:rPr>
          <w:sz w:val="22"/>
        </w:rPr>
        <w:t xml:space="preserve"> or automated if they can be recognized via </w:t>
      </w:r>
      <w:r w:rsidR="00BF72D8">
        <w:rPr>
          <w:sz w:val="22"/>
        </w:rPr>
        <w:t xml:space="preserve">the </w:t>
      </w:r>
      <w:r w:rsidR="00C515AC" w:rsidRPr="00C515AC">
        <w:rPr>
          <w:sz w:val="22"/>
        </w:rPr>
        <w:t xml:space="preserve">HAR </w:t>
      </w:r>
      <w:r w:rsidR="00C515AC">
        <w:rPr>
          <w:sz w:val="22"/>
        </w:rPr>
        <w:t>system</w:t>
      </w:r>
      <w:r w:rsidR="00C515AC" w:rsidRPr="00C515AC">
        <w:rPr>
          <w:sz w:val="22"/>
        </w:rPr>
        <w:t xml:space="preserve">. Typically, </w:t>
      </w:r>
      <w:r w:rsidR="00BF72D8">
        <w:rPr>
          <w:sz w:val="22"/>
        </w:rPr>
        <w:t xml:space="preserve">the </w:t>
      </w:r>
      <w:r w:rsidR="00C515AC" w:rsidRPr="00C515AC">
        <w:rPr>
          <w:sz w:val="22"/>
        </w:rPr>
        <w:t xml:space="preserve">HAR system can be either </w:t>
      </w:r>
      <w:r w:rsidR="00C515AC">
        <w:rPr>
          <w:sz w:val="22"/>
        </w:rPr>
        <w:t>supervised or unsupervised</w:t>
      </w:r>
      <w:r w:rsidR="00C515AC" w:rsidRPr="00C515AC">
        <w:rPr>
          <w:sz w:val="22"/>
        </w:rPr>
        <w:t xml:space="preserve">. A supervised HAR system </w:t>
      </w:r>
      <w:r w:rsidR="00C515AC">
        <w:rPr>
          <w:sz w:val="22"/>
        </w:rPr>
        <w:t>required</w:t>
      </w:r>
      <w:r w:rsidR="00C515AC" w:rsidRPr="00C515AC">
        <w:rPr>
          <w:sz w:val="22"/>
        </w:rPr>
        <w:t xml:space="preserve"> some prior training with dedicated datasets while </w:t>
      </w:r>
      <w:r w:rsidR="00BF72D8">
        <w:rPr>
          <w:sz w:val="22"/>
        </w:rPr>
        <w:t xml:space="preserve">an </w:t>
      </w:r>
      <w:r w:rsidR="00C515AC">
        <w:rPr>
          <w:sz w:val="22"/>
        </w:rPr>
        <w:t>unsupervised</w:t>
      </w:r>
      <w:r w:rsidR="00C515AC" w:rsidRPr="00C515AC">
        <w:rPr>
          <w:sz w:val="22"/>
        </w:rPr>
        <w:t xml:space="preserve"> HAR system is configured with a set of rules during development. HAR is considered an important </w:t>
      </w:r>
      <w:r w:rsidR="00C515AC">
        <w:rPr>
          <w:sz w:val="22"/>
        </w:rPr>
        <w:t>component</w:t>
      </w:r>
      <w:r w:rsidR="00C515AC" w:rsidRPr="00C515AC">
        <w:rPr>
          <w:sz w:val="22"/>
        </w:rPr>
        <w:t xml:space="preserve"> in various scientific research contexts i.e. surveillance, healthcare</w:t>
      </w:r>
      <w:r w:rsidR="00BF72D8">
        <w:rPr>
          <w:sz w:val="22"/>
        </w:rPr>
        <w:t>,</w:t>
      </w:r>
      <w:r w:rsidR="00C515AC" w:rsidRPr="00C515AC">
        <w:rPr>
          <w:sz w:val="22"/>
        </w:rPr>
        <w:t xml:space="preserve"> and hu</w:t>
      </w:r>
      <w:r w:rsidR="00C515AC">
        <w:rPr>
          <w:sz w:val="22"/>
        </w:rPr>
        <w:t>man</w:t>
      </w:r>
      <w:r w:rsidR="00BF72D8">
        <w:rPr>
          <w:sz w:val="22"/>
        </w:rPr>
        <w:t>-</w:t>
      </w:r>
      <w:r w:rsidR="00C515AC">
        <w:rPr>
          <w:sz w:val="22"/>
        </w:rPr>
        <w:t>computer interaction (HCI)</w:t>
      </w:r>
      <w:r>
        <w:rPr>
          <w:rFonts w:cs="Times New Roman"/>
          <w:noProof/>
          <w:szCs w:val="24"/>
          <w:lang w:eastAsia="en-IN"/>
        </w:rPr>
        <w:t>.</w:t>
      </w:r>
    </w:p>
    <w:sectPr w:rsidR="007035DE" w:rsidRPr="00D636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11D11" w14:textId="77777777" w:rsidR="00C2519C" w:rsidRDefault="00C2519C" w:rsidP="00B61755">
      <w:pPr>
        <w:spacing w:after="0" w:line="240" w:lineRule="auto"/>
      </w:pPr>
      <w:r>
        <w:separator/>
      </w:r>
    </w:p>
  </w:endnote>
  <w:endnote w:type="continuationSeparator" w:id="0">
    <w:p w14:paraId="1EF4BC93" w14:textId="77777777" w:rsidR="00C2519C" w:rsidRDefault="00C2519C" w:rsidP="00B61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97746" w14:textId="77777777" w:rsidR="00C2519C" w:rsidRDefault="00C2519C" w:rsidP="00B61755">
      <w:pPr>
        <w:spacing w:after="0" w:line="240" w:lineRule="auto"/>
      </w:pPr>
      <w:r>
        <w:separator/>
      </w:r>
    </w:p>
  </w:footnote>
  <w:footnote w:type="continuationSeparator" w:id="0">
    <w:p w14:paraId="4CA89B4A" w14:textId="77777777" w:rsidR="00C2519C" w:rsidRDefault="00C2519C" w:rsidP="00B61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NTezMDU3NzKxMLBU0lEKTi0uzszPAykwqQUA1biDxiwAAAA="/>
  </w:docVars>
  <w:rsids>
    <w:rsidRoot w:val="0036296C"/>
    <w:rsid w:val="001649B9"/>
    <w:rsid w:val="001F04CD"/>
    <w:rsid w:val="0036296C"/>
    <w:rsid w:val="004870F5"/>
    <w:rsid w:val="005F6028"/>
    <w:rsid w:val="006A6975"/>
    <w:rsid w:val="007035DE"/>
    <w:rsid w:val="0085778B"/>
    <w:rsid w:val="008722F1"/>
    <w:rsid w:val="009155B2"/>
    <w:rsid w:val="00A671AB"/>
    <w:rsid w:val="00B3449D"/>
    <w:rsid w:val="00B61755"/>
    <w:rsid w:val="00BF72D8"/>
    <w:rsid w:val="00C2519C"/>
    <w:rsid w:val="00C515AC"/>
    <w:rsid w:val="00CD7D7F"/>
    <w:rsid w:val="00D63618"/>
    <w:rsid w:val="00DB44BA"/>
    <w:rsid w:val="00DF2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A681"/>
  <w15:docId w15:val="{B89D135C-5DC2-4A0E-A6E8-AFC12DC2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6C"/>
    <w:pPr>
      <w:spacing w:after="160" w:line="259" w:lineRule="auto"/>
      <w:ind w:left="720"/>
      <w:contextualSpacing/>
    </w:pPr>
    <w:rPr>
      <w:szCs w:val="24"/>
    </w:rPr>
  </w:style>
  <w:style w:type="paragraph" w:styleId="Header">
    <w:name w:val="header"/>
    <w:basedOn w:val="Normal"/>
    <w:link w:val="HeaderChar"/>
    <w:uiPriority w:val="99"/>
    <w:unhideWhenUsed/>
    <w:rsid w:val="00B61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755"/>
  </w:style>
  <w:style w:type="paragraph" w:styleId="Footer">
    <w:name w:val="footer"/>
    <w:basedOn w:val="Normal"/>
    <w:link w:val="FooterChar"/>
    <w:uiPriority w:val="99"/>
    <w:unhideWhenUsed/>
    <w:rsid w:val="00B61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Anlin Albert</dc:creator>
  <cp:lastModifiedBy>Anlin Albert</cp:lastModifiedBy>
  <cp:revision>14</cp:revision>
  <dcterms:created xsi:type="dcterms:W3CDTF">2022-06-15T08:47:00Z</dcterms:created>
  <dcterms:modified xsi:type="dcterms:W3CDTF">2022-06-20T06:24:00Z</dcterms:modified>
</cp:coreProperties>
</file>