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C4EC" w14:textId="1B814BBE" w:rsidR="00D0285E" w:rsidRDefault="006848D6" w:rsidP="006848D6">
      <w:pPr>
        <w:pStyle w:val="Titel"/>
      </w:pPr>
      <w:proofErr w:type="spellStart"/>
      <w:r>
        <w:t>FiBu</w:t>
      </w:r>
      <w:proofErr w:type="spellEnd"/>
      <w:r>
        <w:t>; 24.11.2022</w:t>
      </w:r>
    </w:p>
    <w:p w14:paraId="591BB923" w14:textId="3AB4DB4A" w:rsidR="006848D6" w:rsidRDefault="006848D6" w:rsidP="006848D6">
      <w:r>
        <w:t xml:space="preserve">Anschaffungskosten: beinhalten Nebenkosten und berücksichtigen Rabatte </w:t>
      </w:r>
    </w:p>
    <w:p w14:paraId="474D7FDF" w14:textId="7883BAA8" w:rsidR="006848D6" w:rsidRDefault="006848D6" w:rsidP="006848D6">
      <w:pPr>
        <w:pStyle w:val="Listenabsatz"/>
        <w:numPr>
          <w:ilvl w:val="0"/>
          <w:numId w:val="1"/>
        </w:numPr>
      </w:pPr>
      <w:r>
        <w:t>Anschaffungskosten werden in Büchern geschrieben (spiegelt den Warenwert wieder)</w:t>
      </w:r>
    </w:p>
    <w:p w14:paraId="22021F84" w14:textId="3DCAB593" w:rsidR="006848D6" w:rsidRDefault="006848D6" w:rsidP="006848D6">
      <w:r>
        <w:t>Wie setzt sich der Listenpreis zusammen:</w:t>
      </w:r>
      <w:r>
        <w:br/>
        <w:t>Listenpreis (Wie Preis ausgeschrieben ist)</w:t>
      </w:r>
    </w:p>
    <w:p w14:paraId="24A49AD3" w14:textId="0FEAEA0E" w:rsidR="006848D6" w:rsidRDefault="006848D6" w:rsidP="006848D6">
      <w:r>
        <w:t xml:space="preserve">.- Rabatt </w:t>
      </w:r>
    </w:p>
    <w:p w14:paraId="7C56E64D" w14:textId="78B60F65" w:rsidR="006848D6" w:rsidRDefault="006848D6" w:rsidP="006848D6">
      <w:r>
        <w:t xml:space="preserve">= Zieleinkaufspreis o. verminderte Listenpreis </w:t>
      </w:r>
    </w:p>
    <w:p w14:paraId="7B799345" w14:textId="63354678" w:rsidR="006848D6" w:rsidRDefault="006848D6" w:rsidP="006848D6">
      <w:r>
        <w:t>. – Skonto (bestehenden Konditionen zahlen (z.B. innerhalb von X Tagen und was zurück bekommen)</w:t>
      </w:r>
    </w:p>
    <w:p w14:paraId="0DDD5ABD" w14:textId="793BCD43" w:rsidR="006848D6" w:rsidRDefault="006848D6" w:rsidP="006848D6">
      <w:r>
        <w:t xml:space="preserve">= Bareinkaufspreis </w:t>
      </w:r>
    </w:p>
    <w:p w14:paraId="063E7649" w14:textId="24753885" w:rsidR="006848D6" w:rsidRDefault="006848D6" w:rsidP="006848D6">
      <w:r>
        <w:t xml:space="preserve">+ Anschaffungskosten </w:t>
      </w:r>
    </w:p>
    <w:p w14:paraId="400611FF" w14:textId="35A9B471" w:rsidR="006848D6" w:rsidRDefault="006848D6" w:rsidP="006848D6">
      <w:r>
        <w:t xml:space="preserve">= Anschaffungskosten </w:t>
      </w:r>
    </w:p>
    <w:p w14:paraId="4A7C16EF" w14:textId="0ACC9AE8" w:rsidR="006848D6" w:rsidRDefault="006848D6" w:rsidP="006848D6">
      <w:pPr>
        <w:pStyle w:val="Listenabsatz"/>
        <w:numPr>
          <w:ilvl w:val="0"/>
          <w:numId w:val="4"/>
        </w:numPr>
      </w:pPr>
      <w:r>
        <w:t xml:space="preserve">Wenn etwas selber produziert wird </w:t>
      </w:r>
    </w:p>
    <w:p w14:paraId="665F6329" w14:textId="142633D3" w:rsidR="006848D6" w:rsidRDefault="006848D6" w:rsidP="006848D6">
      <w:r>
        <w:t>Besonderheiten:</w:t>
      </w:r>
    </w:p>
    <w:p w14:paraId="189EE379" w14:textId="38057AC7" w:rsidR="006848D6" w:rsidRDefault="006848D6" w:rsidP="006848D6">
      <w:pPr>
        <w:pStyle w:val="Listenabsatz"/>
        <w:numPr>
          <w:ilvl w:val="0"/>
          <w:numId w:val="4"/>
        </w:numPr>
      </w:pPr>
      <w:r>
        <w:t xml:space="preserve">Grundstücke &amp; Gebäude trennen </w:t>
      </w:r>
    </w:p>
    <w:p w14:paraId="4543F344" w14:textId="59469F7B" w:rsidR="006848D6" w:rsidRDefault="006848D6" w:rsidP="006848D6">
      <w:pPr>
        <w:pStyle w:val="Listenabsatz"/>
        <w:numPr>
          <w:ilvl w:val="0"/>
          <w:numId w:val="1"/>
        </w:numPr>
      </w:pPr>
      <w:r>
        <w:t xml:space="preserve">Nebenkosten anteilig verteilen (z.B. Notar, </w:t>
      </w:r>
      <w:proofErr w:type="spellStart"/>
      <w:r>
        <w:t>etc</w:t>
      </w:r>
      <w:proofErr w:type="spellEnd"/>
      <w:r>
        <w:t>)</w:t>
      </w:r>
    </w:p>
    <w:p w14:paraId="05610C80" w14:textId="66521CF5" w:rsidR="006848D6" w:rsidRDefault="006848D6" w:rsidP="006848D6">
      <w:pPr>
        <w:pStyle w:val="Listenabsatz"/>
        <w:numPr>
          <w:ilvl w:val="0"/>
          <w:numId w:val="4"/>
        </w:numPr>
      </w:pPr>
      <w:r>
        <w:t xml:space="preserve">Immobilienkauf </w:t>
      </w:r>
      <w:r w:rsidR="00A4063B">
        <w:t xml:space="preserve">nicht umsatzsteuerpflichtig </w:t>
      </w:r>
    </w:p>
    <w:p w14:paraId="772DDF15" w14:textId="640895EC" w:rsidR="00A4063B" w:rsidRDefault="00A4063B" w:rsidP="00A4063B">
      <w:pPr>
        <w:pStyle w:val="Listenabsatz"/>
        <w:numPr>
          <w:ilvl w:val="0"/>
          <w:numId w:val="1"/>
        </w:numPr>
      </w:pPr>
      <w:r>
        <w:t>Stattdessen Grunderwerbssteuer (für Grund- und Gebäude)</w:t>
      </w:r>
    </w:p>
    <w:p w14:paraId="386C6516" w14:textId="6B3090A4" w:rsidR="00A4063B" w:rsidRDefault="00A4063B" w:rsidP="00A4063B">
      <w:pPr>
        <w:pStyle w:val="Listenabsatz"/>
        <w:numPr>
          <w:ilvl w:val="0"/>
          <w:numId w:val="1"/>
        </w:numPr>
      </w:pPr>
      <w:r>
        <w:t xml:space="preserve">Gilt nicht für Nebenkosten (Makler, </w:t>
      </w:r>
      <w:proofErr w:type="spellStart"/>
      <w:r>
        <w:t>etc</w:t>
      </w:r>
      <w:proofErr w:type="spellEnd"/>
      <w:r>
        <w:t xml:space="preserve"> : Umsatzsteuer)</w:t>
      </w:r>
    </w:p>
    <w:p w14:paraId="4129C450" w14:textId="70BFF15D" w:rsidR="00A4063B" w:rsidRDefault="00A4063B" w:rsidP="00A4063B">
      <w:pPr>
        <w:pStyle w:val="Listenabsatz"/>
        <w:numPr>
          <w:ilvl w:val="0"/>
          <w:numId w:val="4"/>
        </w:numPr>
      </w:pPr>
      <w:r>
        <w:t xml:space="preserve">Finanzierungskosten (Kredit für Grund) als Aufwand </w:t>
      </w:r>
    </w:p>
    <w:p w14:paraId="0E9B7832" w14:textId="19D84C8A" w:rsidR="00A4063B" w:rsidRDefault="00A4063B" w:rsidP="00A4063B">
      <w:r>
        <w:t>Wichtige Nebenkosten:</w:t>
      </w:r>
    </w:p>
    <w:p w14:paraId="19FD0182" w14:textId="3C25E94D" w:rsidR="00A4063B" w:rsidRDefault="00A4063B" w:rsidP="00A4063B">
      <w:r w:rsidRPr="00A4063B">
        <w:rPr>
          <w:u w:val="single"/>
        </w:rPr>
        <w:t>Maschinen</w:t>
      </w:r>
      <w:r>
        <w:t>:</w:t>
      </w:r>
    </w:p>
    <w:p w14:paraId="1573FB7A" w14:textId="036AE74F" w:rsidR="00A4063B" w:rsidRDefault="00A4063B" w:rsidP="00A4063B">
      <w:r>
        <w:t>Frachten, Montage, Fundament, Transportverpackung, Verpackung</w:t>
      </w:r>
    </w:p>
    <w:p w14:paraId="373874CD" w14:textId="7D629BD6" w:rsidR="00A4063B" w:rsidRDefault="00A4063B" w:rsidP="00A4063B">
      <w:pPr>
        <w:pStyle w:val="Listenabsatz"/>
        <w:numPr>
          <w:ilvl w:val="0"/>
          <w:numId w:val="4"/>
        </w:numPr>
      </w:pPr>
      <w:r>
        <w:t>Jene Nebenkosten sind aktivierungspflichtig (d.h. müssen auf Bestandskosten gebucht werden)</w:t>
      </w:r>
    </w:p>
    <w:p w14:paraId="4B015AF3" w14:textId="05151FCD" w:rsidR="00A4063B" w:rsidRDefault="00A4063B" w:rsidP="00A4063B">
      <w:pPr>
        <w:pStyle w:val="Listenabsatz"/>
        <w:numPr>
          <w:ilvl w:val="0"/>
          <w:numId w:val="4"/>
        </w:numPr>
      </w:pPr>
      <w:r>
        <w:t xml:space="preserve">Ausschusskosten (unbrauchbare Reste der Produktion) </w:t>
      </w:r>
      <w:r w:rsidR="005F31B9">
        <w:t>sind nicht Nebenkosten; nicht aktivierungsfähig</w:t>
      </w:r>
    </w:p>
    <w:p w14:paraId="1671B732" w14:textId="34CF65B1" w:rsidR="005F31B9" w:rsidRDefault="005F31B9" w:rsidP="005F31B9">
      <w:r w:rsidRPr="005F31B9">
        <w:rPr>
          <w:u w:val="single"/>
        </w:rPr>
        <w:t>Immobilien</w:t>
      </w:r>
      <w:r>
        <w:t>:</w:t>
      </w:r>
    </w:p>
    <w:p w14:paraId="7D5C289B" w14:textId="77777777" w:rsidR="005F31B9" w:rsidRDefault="005F31B9" w:rsidP="005F31B9">
      <w:r>
        <w:t>Erschließung, Makler, Notar, Grundbucheintragung, Grunderwerbssteuer</w:t>
      </w:r>
    </w:p>
    <w:p w14:paraId="137D0587" w14:textId="02588034" w:rsidR="005F31B9" w:rsidRDefault="005F31B9" w:rsidP="005F31B9">
      <w:pPr>
        <w:pStyle w:val="Listenabsatz"/>
        <w:numPr>
          <w:ilvl w:val="0"/>
          <w:numId w:val="4"/>
        </w:numPr>
      </w:pPr>
      <w:r>
        <w:t xml:space="preserve">Finanzierungskosten sind nicht Nebenkosten (z.B. Darlehen aufnehmen für Grundstückkauf) </w:t>
      </w:r>
    </w:p>
    <w:p w14:paraId="183B0915" w14:textId="621C9E90" w:rsidR="005F31B9" w:rsidRDefault="005F31B9" w:rsidP="005F31B9">
      <w:pPr>
        <w:pStyle w:val="Listenabsatz"/>
        <w:numPr>
          <w:ilvl w:val="0"/>
          <w:numId w:val="4"/>
        </w:numPr>
      </w:pPr>
      <w:r>
        <w:t>Renovierungen/Werterhöhungen an bestehenden Gebäuden sind Aufwand</w:t>
      </w:r>
    </w:p>
    <w:p w14:paraId="7EFBD63F" w14:textId="6A75D103" w:rsidR="005F31B9" w:rsidRDefault="005F31B9" w:rsidP="005F31B9">
      <w:r w:rsidRPr="005F31B9">
        <w:rPr>
          <w:u w:val="single"/>
        </w:rPr>
        <w:t>Fuhrpark</w:t>
      </w:r>
      <w:r>
        <w:t>:</w:t>
      </w:r>
    </w:p>
    <w:p w14:paraId="44E0464B" w14:textId="4A35DB1E" w:rsidR="005F31B9" w:rsidRDefault="005F31B9" w:rsidP="005F31B9">
      <w:r>
        <w:t>Überführung (von Autohändler zu Unternehmen), erste Zulassung, Sonderausstattung</w:t>
      </w:r>
    </w:p>
    <w:p w14:paraId="0F23DC0D" w14:textId="5C73086C" w:rsidR="005F31B9" w:rsidRDefault="005F31B9" w:rsidP="005F31B9">
      <w:pPr>
        <w:pStyle w:val="Listenabsatz"/>
        <w:numPr>
          <w:ilvl w:val="0"/>
          <w:numId w:val="4"/>
        </w:numPr>
      </w:pPr>
      <w:r>
        <w:t xml:space="preserve">Wiederkehrende Ausgaben (Tankfüllung, KFZ-Steuer, KFZ-Versicherung) </w:t>
      </w:r>
      <w:r>
        <w:sym w:font="Wingdings" w:char="F0E0"/>
      </w:r>
      <w:r>
        <w:t xml:space="preserve"> sind Aufwand </w:t>
      </w:r>
    </w:p>
    <w:p w14:paraId="441700CF" w14:textId="015A1017" w:rsidR="005F31B9" w:rsidRDefault="005F31B9" w:rsidP="005F31B9">
      <w:r>
        <w:t>„alles was einmalig anfällt und für die Nutzung des Gegenstands notwendig ist, ist Aufwand“</w:t>
      </w:r>
    </w:p>
    <w:p w14:paraId="7727F5AE" w14:textId="5DC3F51B" w:rsidR="005F31B9" w:rsidRDefault="005F31B9" w:rsidP="005F31B9">
      <w:r w:rsidRPr="005F31B9">
        <w:rPr>
          <w:u w:val="single"/>
        </w:rPr>
        <w:t>Anschaffungskosten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81"/>
      </w:tblGrid>
      <w:tr w:rsidR="005F31B9" w14:paraId="43F3C6B3" w14:textId="77777777" w:rsidTr="004F081D">
        <w:tc>
          <w:tcPr>
            <w:tcW w:w="562" w:type="dxa"/>
          </w:tcPr>
          <w:p w14:paraId="37D58705" w14:textId="77777777" w:rsidR="005F31B9" w:rsidRDefault="005F31B9" w:rsidP="005F31B9"/>
        </w:tc>
        <w:tc>
          <w:tcPr>
            <w:tcW w:w="3119" w:type="dxa"/>
          </w:tcPr>
          <w:p w14:paraId="15A99C7E" w14:textId="456FB8F8" w:rsidR="005F31B9" w:rsidRPr="005F31B9" w:rsidRDefault="005F31B9" w:rsidP="005F31B9">
            <w:pPr>
              <w:rPr>
                <w:b/>
                <w:bCs/>
              </w:rPr>
            </w:pPr>
            <w:r>
              <w:rPr>
                <w:b/>
                <w:bCs/>
              </w:rPr>
              <w:t>Anschaffungspreis</w:t>
            </w:r>
          </w:p>
        </w:tc>
        <w:tc>
          <w:tcPr>
            <w:tcW w:w="5381" w:type="dxa"/>
          </w:tcPr>
          <w:p w14:paraId="26E540CD" w14:textId="5EE6BDC4" w:rsidR="005F31B9" w:rsidRPr="005F31B9" w:rsidRDefault="005F31B9" w:rsidP="005F31B9">
            <w:pPr>
              <w:rPr>
                <w:b/>
                <w:bCs/>
              </w:rPr>
            </w:pPr>
            <w:r>
              <w:rPr>
                <w:b/>
                <w:bCs/>
              </w:rPr>
              <w:t>Kaufpreis gemäß Rechnung (ohne Umsatzsteuer)</w:t>
            </w:r>
          </w:p>
        </w:tc>
      </w:tr>
      <w:tr w:rsidR="005F31B9" w14:paraId="22A48B8F" w14:textId="77777777" w:rsidTr="004F081D">
        <w:tc>
          <w:tcPr>
            <w:tcW w:w="562" w:type="dxa"/>
          </w:tcPr>
          <w:p w14:paraId="7A1A8CC7" w14:textId="550AEBA2" w:rsidR="005F31B9" w:rsidRPr="005F31B9" w:rsidRDefault="005F31B9" w:rsidP="005F31B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19" w:type="dxa"/>
          </w:tcPr>
          <w:p w14:paraId="6797A0A2" w14:textId="6010343C" w:rsidR="005F31B9" w:rsidRPr="005F31B9" w:rsidRDefault="005F31B9" w:rsidP="005F31B9">
            <w:r w:rsidRPr="005F31B9">
              <w:rPr>
                <w:u w:val="single"/>
              </w:rPr>
              <w:t xml:space="preserve">Anschaffungspreisminderung </w:t>
            </w:r>
          </w:p>
        </w:tc>
        <w:tc>
          <w:tcPr>
            <w:tcW w:w="5381" w:type="dxa"/>
          </w:tcPr>
          <w:p w14:paraId="0B65A781" w14:textId="77777777" w:rsidR="005F31B9" w:rsidRDefault="005F31B9" w:rsidP="005F31B9">
            <w:r>
              <w:t>zum Beispiel</w:t>
            </w:r>
          </w:p>
          <w:p w14:paraId="7FF4578D" w14:textId="77777777" w:rsidR="005F31B9" w:rsidRDefault="005F31B9" w:rsidP="005F31B9">
            <w:pPr>
              <w:pStyle w:val="Listenabsatz"/>
              <w:numPr>
                <w:ilvl w:val="0"/>
                <w:numId w:val="4"/>
              </w:numPr>
            </w:pPr>
            <w:r>
              <w:t>Rabatte</w:t>
            </w:r>
          </w:p>
          <w:p w14:paraId="11D1E11B" w14:textId="77777777" w:rsidR="005F31B9" w:rsidRDefault="005F31B9" w:rsidP="004F081D">
            <w:pPr>
              <w:pStyle w:val="Listenabsatz"/>
              <w:numPr>
                <w:ilvl w:val="0"/>
                <w:numId w:val="4"/>
              </w:numPr>
            </w:pPr>
            <w:r>
              <w:t xml:space="preserve">Skonti </w:t>
            </w:r>
            <w:r w:rsidR="004F081D">
              <w:t>(muss verkaufende Firma ausweisen)</w:t>
            </w:r>
          </w:p>
          <w:p w14:paraId="3EFA47E2" w14:textId="01E1BDD0" w:rsidR="004F081D" w:rsidRDefault="004F081D" w:rsidP="004F081D">
            <w:pPr>
              <w:pStyle w:val="Listenabsatz"/>
              <w:numPr>
                <w:ilvl w:val="0"/>
                <w:numId w:val="4"/>
              </w:numPr>
            </w:pPr>
            <w:r>
              <w:t>Preisnachlässe aufgrund von Mängelrüge</w:t>
            </w:r>
          </w:p>
        </w:tc>
      </w:tr>
      <w:tr w:rsidR="005F31B9" w14:paraId="0232EBF7" w14:textId="77777777" w:rsidTr="004F081D">
        <w:tc>
          <w:tcPr>
            <w:tcW w:w="562" w:type="dxa"/>
          </w:tcPr>
          <w:p w14:paraId="1D8ABA5A" w14:textId="4C3B924E" w:rsidR="005F31B9" w:rsidRPr="004F081D" w:rsidRDefault="004F081D" w:rsidP="005F31B9">
            <w:r>
              <w:rPr>
                <w:b/>
                <w:bCs/>
              </w:rPr>
              <w:t>+</w:t>
            </w:r>
          </w:p>
        </w:tc>
        <w:tc>
          <w:tcPr>
            <w:tcW w:w="3119" w:type="dxa"/>
          </w:tcPr>
          <w:p w14:paraId="23468070" w14:textId="77777777" w:rsidR="005F31B9" w:rsidRPr="004F081D" w:rsidRDefault="004F081D" w:rsidP="005F31B9">
            <w:pPr>
              <w:rPr>
                <w:u w:val="single"/>
              </w:rPr>
            </w:pPr>
            <w:r w:rsidRPr="004F081D">
              <w:rPr>
                <w:u w:val="single"/>
              </w:rPr>
              <w:t>Anschaffungsnebenkosten</w:t>
            </w:r>
          </w:p>
          <w:p w14:paraId="6E1BDA85" w14:textId="160661BD" w:rsidR="004F081D" w:rsidRDefault="004F081D" w:rsidP="005F31B9">
            <w:r>
              <w:t>passieren erst nach Anschaffung</w:t>
            </w:r>
          </w:p>
        </w:tc>
        <w:tc>
          <w:tcPr>
            <w:tcW w:w="5381" w:type="dxa"/>
          </w:tcPr>
          <w:p w14:paraId="7C9D831F" w14:textId="77777777" w:rsidR="005F31B9" w:rsidRDefault="004F081D" w:rsidP="005F31B9">
            <w:r>
              <w:t>bei Maschinen:</w:t>
            </w:r>
          </w:p>
          <w:p w14:paraId="72116711" w14:textId="77777777" w:rsidR="004F081D" w:rsidRDefault="004F081D" w:rsidP="004F081D">
            <w:pPr>
              <w:pStyle w:val="Listenabsatz"/>
              <w:numPr>
                <w:ilvl w:val="0"/>
                <w:numId w:val="4"/>
              </w:numPr>
            </w:pPr>
            <w:r>
              <w:t xml:space="preserve">Transportversicherung, Zoll, Verpackung, Fracht, Montage, Fundament, Sonstiges </w:t>
            </w:r>
          </w:p>
          <w:p w14:paraId="2C87A4EE" w14:textId="77777777" w:rsidR="004F081D" w:rsidRDefault="004F081D" w:rsidP="004F081D">
            <w:r>
              <w:t>bei Fuhrpark:</w:t>
            </w:r>
          </w:p>
          <w:p w14:paraId="7CA4F953" w14:textId="77777777" w:rsidR="004F081D" w:rsidRDefault="004F081D" w:rsidP="004F081D">
            <w:pPr>
              <w:pStyle w:val="Listenabsatz"/>
              <w:numPr>
                <w:ilvl w:val="0"/>
                <w:numId w:val="4"/>
              </w:numPr>
            </w:pPr>
            <w:r>
              <w:t>Sonderausstattung, Zulassung, Überführung</w:t>
            </w:r>
          </w:p>
          <w:p w14:paraId="34367598" w14:textId="77777777" w:rsidR="004F081D" w:rsidRDefault="004F081D" w:rsidP="004F081D">
            <w:r>
              <w:t>bei Grundstücks- und Gebäudekosten:</w:t>
            </w:r>
          </w:p>
          <w:p w14:paraId="578126B2" w14:textId="77777777" w:rsidR="004F081D" w:rsidRDefault="004F081D" w:rsidP="004F081D">
            <w:pPr>
              <w:pStyle w:val="Listenabsatz"/>
              <w:numPr>
                <w:ilvl w:val="0"/>
                <w:numId w:val="4"/>
              </w:numPr>
            </w:pPr>
            <w:r>
              <w:t>Maklerprovision, Notariatsgebühren, Grundgebühr, sonstige Gebühren, Grunderwerbssteuer, Vermessungskosten, Abbruchkosten, Erschließungskosten</w:t>
            </w:r>
          </w:p>
          <w:p w14:paraId="646214D6" w14:textId="77777777" w:rsidR="004F081D" w:rsidRDefault="004F081D" w:rsidP="004F081D">
            <w:r>
              <w:t>keine Anschaffungskosten:</w:t>
            </w:r>
          </w:p>
          <w:p w14:paraId="3D9B19A0" w14:textId="4D9909AA" w:rsidR="004F081D" w:rsidRDefault="004F081D" w:rsidP="004F081D">
            <w:pPr>
              <w:pStyle w:val="Listenabsatz"/>
              <w:numPr>
                <w:ilvl w:val="0"/>
                <w:numId w:val="4"/>
              </w:numPr>
            </w:pPr>
            <w:r>
              <w:t xml:space="preserve">Laufende Ausgaben, Anlaufkosten (z.B. Einarbeitungszeit), Finanzierungskosten, Umsatzsteuer, Tankfüllung, Grundsteuer, </w:t>
            </w:r>
            <w:proofErr w:type="spellStart"/>
            <w:r>
              <w:t>KfZ</w:t>
            </w:r>
            <w:proofErr w:type="spellEnd"/>
            <w:r>
              <w:t>-Versicherung, Wartung, Reparatur, Kreditzinsen, Probelauf</w:t>
            </w:r>
          </w:p>
        </w:tc>
      </w:tr>
      <w:tr w:rsidR="005F31B9" w14:paraId="36940068" w14:textId="77777777" w:rsidTr="004F081D">
        <w:tc>
          <w:tcPr>
            <w:tcW w:w="562" w:type="dxa"/>
          </w:tcPr>
          <w:p w14:paraId="7693183A" w14:textId="485A1550" w:rsidR="005F31B9" w:rsidRPr="004F081D" w:rsidRDefault="004F081D" w:rsidP="005F31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= </w:t>
            </w:r>
          </w:p>
        </w:tc>
        <w:tc>
          <w:tcPr>
            <w:tcW w:w="3119" w:type="dxa"/>
          </w:tcPr>
          <w:p w14:paraId="04155D71" w14:textId="7D72B20B" w:rsidR="005F31B9" w:rsidRPr="004F081D" w:rsidRDefault="004F081D" w:rsidP="005F31B9">
            <w:pPr>
              <w:rPr>
                <w:b/>
                <w:bCs/>
              </w:rPr>
            </w:pPr>
            <w:r>
              <w:rPr>
                <w:b/>
                <w:bCs/>
              </w:rPr>
              <w:t>Anschaffungskosten</w:t>
            </w:r>
          </w:p>
        </w:tc>
        <w:tc>
          <w:tcPr>
            <w:tcW w:w="5381" w:type="dxa"/>
          </w:tcPr>
          <w:p w14:paraId="42AE5F8A" w14:textId="77777777" w:rsidR="005F31B9" w:rsidRDefault="005F31B9" w:rsidP="005F31B9"/>
        </w:tc>
      </w:tr>
    </w:tbl>
    <w:p w14:paraId="419F079E" w14:textId="2DF9B735" w:rsidR="005F31B9" w:rsidRPr="004F081D" w:rsidRDefault="004F081D" w:rsidP="005F31B9">
      <w:pPr>
        <w:rPr>
          <w:b/>
          <w:bCs/>
        </w:rPr>
      </w:pPr>
      <w:r>
        <w:rPr>
          <w:b/>
          <w:bCs/>
        </w:rPr>
        <w:t xml:space="preserve">Nebenkosten sind nicht </w:t>
      </w:r>
      <w:proofErr w:type="spellStart"/>
      <w:r>
        <w:rPr>
          <w:b/>
          <w:bCs/>
        </w:rPr>
        <w:t>skontierfähig</w:t>
      </w:r>
      <w:proofErr w:type="spellEnd"/>
    </w:p>
    <w:sectPr w:rsidR="005F31B9" w:rsidRPr="004F0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F75"/>
    <w:multiLevelType w:val="hybridMultilevel"/>
    <w:tmpl w:val="D0B2B6F4"/>
    <w:lvl w:ilvl="0" w:tplc="D926342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B11B0"/>
    <w:multiLevelType w:val="hybridMultilevel"/>
    <w:tmpl w:val="BD26F94E"/>
    <w:lvl w:ilvl="0" w:tplc="A48E785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5B0F"/>
    <w:multiLevelType w:val="hybridMultilevel"/>
    <w:tmpl w:val="BA40C492"/>
    <w:lvl w:ilvl="0" w:tplc="87984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0030"/>
    <w:multiLevelType w:val="hybridMultilevel"/>
    <w:tmpl w:val="CCC4138C"/>
    <w:lvl w:ilvl="0" w:tplc="2C588D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0059639">
    <w:abstractNumId w:val="1"/>
  </w:num>
  <w:num w:numId="2" w16cid:durableId="784276223">
    <w:abstractNumId w:val="0"/>
  </w:num>
  <w:num w:numId="3" w16cid:durableId="420689608">
    <w:abstractNumId w:val="2"/>
  </w:num>
  <w:num w:numId="4" w16cid:durableId="309409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D6"/>
    <w:rsid w:val="004F081D"/>
    <w:rsid w:val="005F31B9"/>
    <w:rsid w:val="006848D6"/>
    <w:rsid w:val="00A4063B"/>
    <w:rsid w:val="00D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40CF"/>
  <w15:chartTrackingRefBased/>
  <w15:docId w15:val="{F53F131E-8818-48F5-BC14-E971EEDD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84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48D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F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2022-11-24T17:53:00Z</dcterms:created>
  <dcterms:modified xsi:type="dcterms:W3CDTF">2022-11-24T18:32:00Z</dcterms:modified>
</cp:coreProperties>
</file>