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9489D" w14:textId="07BF235F" w:rsidR="005E4EED" w:rsidRDefault="00F64596" w:rsidP="00F64596">
      <w:pPr>
        <w:pStyle w:val="Titel"/>
      </w:pPr>
      <w:r>
        <w:t>Mathe; 08.11.2022</w:t>
      </w:r>
    </w:p>
    <w:p w14:paraId="4ABCAB42" w14:textId="03C1CA86" w:rsidR="00F64596" w:rsidRDefault="00F64596" w:rsidP="00F64596">
      <w:r w:rsidRPr="00F64596">
        <w:rPr>
          <w:u w:val="single"/>
        </w:rPr>
        <w:t>Mengen</w:t>
      </w:r>
    </w:p>
    <w:p w14:paraId="3C83359F" w14:textId="62B5890B" w:rsidR="00F64596" w:rsidRDefault="00F64596" w:rsidP="00F64596">
      <w:pPr>
        <w:pStyle w:val="Listenabsatz"/>
        <w:numPr>
          <w:ilvl w:val="0"/>
          <w:numId w:val="1"/>
        </w:numPr>
      </w:pPr>
      <w:r>
        <w:t>Zusammenfassung von bestimmten Objekten zu Ganzem</w:t>
      </w:r>
    </w:p>
    <w:p w14:paraId="69575B50" w14:textId="0D633601" w:rsidR="00F64596" w:rsidRDefault="00F64596" w:rsidP="00F64596">
      <w:pPr>
        <w:pStyle w:val="Listenabsatz"/>
        <w:numPr>
          <w:ilvl w:val="0"/>
          <w:numId w:val="1"/>
        </w:numPr>
      </w:pPr>
      <w:proofErr w:type="spellStart"/>
      <w:r>
        <w:t>ScTeile</w:t>
      </w:r>
      <w:proofErr w:type="spellEnd"/>
      <w:r>
        <w:t xml:space="preserve"> von der Menge heißt dann Element </w:t>
      </w:r>
    </w:p>
    <w:p w14:paraId="768CA7D5" w14:textId="1727944F" w:rsidR="00F64596" w:rsidRPr="00F64596" w:rsidRDefault="00F64596" w:rsidP="00F64596">
      <w:pPr>
        <w:pStyle w:val="Listenabsatz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  <w:rFonts w:ascii="Cambria Math" w:hAnsi="Cambria Math" w:cs="Cambria Math"/>
        </w:rPr>
        <w:t>∈</w:t>
      </w:r>
      <w:r>
        <w:rPr>
          <w:rStyle w:val="fontstyle01"/>
          <w:rFonts w:ascii="Cambria Math" w:hAnsi="Cambria Math" w:cs="Cambria Math"/>
        </w:rPr>
        <w:t xml:space="preserve"> </w:t>
      </w:r>
      <w:r>
        <w:rPr>
          <w:rStyle w:val="fontstyle01"/>
          <w:rFonts w:asciiTheme="majorHAnsi" w:hAnsiTheme="majorHAnsi" w:cstheme="majorHAnsi"/>
        </w:rPr>
        <w:t xml:space="preserve">= </w:t>
      </w:r>
      <w:r>
        <w:rPr>
          <w:rStyle w:val="fontstyle01"/>
          <w:rFonts w:asciiTheme="majorHAnsi" w:hAnsiTheme="majorHAnsi" w:cstheme="majorHAnsi"/>
          <w:sz w:val="22"/>
          <w:szCs w:val="22"/>
        </w:rPr>
        <w:t xml:space="preserve">ist </w:t>
      </w:r>
      <w:proofErr w:type="spellStart"/>
      <w:r>
        <w:rPr>
          <w:rStyle w:val="fontstyle01"/>
          <w:rFonts w:asciiTheme="majorHAnsi" w:hAnsiTheme="majorHAnsi" w:cstheme="majorHAnsi"/>
          <w:sz w:val="22"/>
          <w:szCs w:val="22"/>
        </w:rPr>
        <w:t>teil</w:t>
      </w:r>
      <w:proofErr w:type="spellEnd"/>
      <w:r>
        <w:rPr>
          <w:rStyle w:val="fontstyle01"/>
          <w:rFonts w:asciiTheme="majorHAnsi" w:hAnsiTheme="majorHAnsi" w:cstheme="majorHAnsi"/>
          <w:sz w:val="22"/>
          <w:szCs w:val="22"/>
        </w:rPr>
        <w:t>/</w:t>
      </w:r>
      <w:proofErr w:type="spellStart"/>
      <w:r>
        <w:rPr>
          <w:rStyle w:val="fontstyle01"/>
          <w:rFonts w:asciiTheme="majorHAnsi" w:hAnsiTheme="majorHAnsi" w:cstheme="majorHAnsi"/>
          <w:sz w:val="22"/>
          <w:szCs w:val="22"/>
        </w:rPr>
        <w:t>element</w:t>
      </w:r>
      <w:proofErr w:type="spellEnd"/>
      <w:r>
        <w:rPr>
          <w:rStyle w:val="fontstyle01"/>
          <w:rFonts w:asciiTheme="majorHAnsi" w:hAnsiTheme="majorHAnsi" w:cstheme="majorHAnsi"/>
          <w:sz w:val="22"/>
          <w:szCs w:val="22"/>
        </w:rPr>
        <w:t xml:space="preserve"> von </w:t>
      </w:r>
      <w:r>
        <w:rPr>
          <w:rStyle w:val="fontstyle01"/>
          <w:rFonts w:asciiTheme="majorHAnsi" w:hAnsiTheme="majorHAnsi" w:cstheme="majorHAnsi"/>
          <w:sz w:val="22"/>
          <w:szCs w:val="22"/>
        </w:rPr>
        <w:br/>
      </w:r>
      <w:r>
        <w:rPr>
          <w:rStyle w:val="fontstyle01"/>
          <w:rFonts w:ascii="Cambria Math" w:hAnsi="Cambria Math" w:cs="Cambria Math"/>
        </w:rPr>
        <w:t>∉</w:t>
      </w:r>
      <w:r>
        <w:rPr>
          <w:rStyle w:val="fontstyle01"/>
          <w:rFonts w:ascii="Cambria Math" w:hAnsi="Cambria Math" w:cs="Cambria Math"/>
        </w:rPr>
        <w:t xml:space="preserve"> </w:t>
      </w:r>
      <w:r>
        <w:rPr>
          <w:rStyle w:val="fontstyle01"/>
          <w:rFonts w:asciiTheme="majorHAnsi" w:hAnsiTheme="majorHAnsi" w:cstheme="majorHAnsi"/>
          <w:sz w:val="22"/>
          <w:szCs w:val="22"/>
        </w:rPr>
        <w:t>= ist nicht teil/</w:t>
      </w:r>
      <w:proofErr w:type="spellStart"/>
      <w:r>
        <w:rPr>
          <w:rStyle w:val="fontstyle01"/>
          <w:rFonts w:asciiTheme="majorHAnsi" w:hAnsiTheme="majorHAnsi" w:cstheme="majorHAnsi"/>
          <w:sz w:val="22"/>
          <w:szCs w:val="22"/>
        </w:rPr>
        <w:t>element</w:t>
      </w:r>
      <w:proofErr w:type="spellEnd"/>
      <w:r>
        <w:rPr>
          <w:rStyle w:val="fontstyle01"/>
          <w:rFonts w:asciiTheme="majorHAnsi" w:hAnsiTheme="majorHAnsi" w:cstheme="majorHAnsi"/>
          <w:sz w:val="22"/>
          <w:szCs w:val="22"/>
        </w:rPr>
        <w:t xml:space="preserve"> von </w:t>
      </w:r>
    </w:p>
    <w:p w14:paraId="647154C4" w14:textId="3D0085CA" w:rsidR="00F64596" w:rsidRPr="00F64596" w:rsidRDefault="00F64596" w:rsidP="00F64596">
      <w:pPr>
        <w:pStyle w:val="Listenabsatz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  <w:rFonts w:asciiTheme="majorHAnsi" w:hAnsiTheme="majorHAnsi" w:cstheme="majorHAnsi"/>
          <w:sz w:val="22"/>
          <w:szCs w:val="22"/>
        </w:rPr>
        <w:t xml:space="preserve">Teilmenge: </w:t>
      </w:r>
    </w:p>
    <w:p w14:paraId="581979F6" w14:textId="02F8D53E" w:rsidR="00F64596" w:rsidRDefault="00F64596" w:rsidP="00F64596">
      <w:pPr>
        <w:pStyle w:val="Listenabsatz"/>
        <w:ind w:left="360"/>
        <w:rPr>
          <w:rStyle w:val="fontstyle01"/>
          <w:rFonts w:asciiTheme="majorHAnsi" w:hAnsiTheme="majorHAnsi" w:cstheme="majorHAnsi"/>
          <w:sz w:val="22"/>
          <w:szCs w:val="22"/>
        </w:rPr>
      </w:pPr>
      <w:r>
        <w:rPr>
          <w:rStyle w:val="fontstyle01"/>
          <w:rFonts w:asciiTheme="majorHAnsi" w:hAnsiTheme="majorHAnsi" w:cstheme="majorHAnsi"/>
          <w:sz w:val="22"/>
          <w:szCs w:val="22"/>
        </w:rPr>
        <w:t>Wenn alle von A auch Teil von B, dann ist A Teilmenge von B</w:t>
      </w:r>
    </w:p>
    <w:p w14:paraId="1F19690B" w14:textId="246EFCE6" w:rsidR="00F64596" w:rsidRDefault="00F64596" w:rsidP="00F64596">
      <w:pPr>
        <w:pStyle w:val="Listenabsatz"/>
        <w:ind w:left="360"/>
        <w:rPr>
          <w:rStyle w:val="fontstyle01"/>
          <w:rFonts w:asciiTheme="majorHAnsi" w:hAnsiTheme="majorHAnsi" w:cstheme="majorHAnsi"/>
        </w:rPr>
      </w:pPr>
      <w:r w:rsidRPr="00F64596">
        <w:rPr>
          <w:rStyle w:val="fontstyle01"/>
          <w:rFonts w:asciiTheme="majorHAnsi" w:hAnsiTheme="majorHAnsi" w:cstheme="majorHAnsi"/>
        </w:rPr>
        <w:t>A</w:t>
      </w:r>
      <w:r>
        <w:rPr>
          <w:rStyle w:val="fontstyle01"/>
        </w:rPr>
        <w:t xml:space="preserve"> </w:t>
      </w:r>
      <w:r>
        <w:rPr>
          <w:rStyle w:val="fontstyle01"/>
          <w:rFonts w:ascii="Cambria Math" w:hAnsi="Cambria Math" w:cs="Cambria Math"/>
        </w:rPr>
        <w:t>⊂</w:t>
      </w:r>
      <w:r>
        <w:rPr>
          <w:rStyle w:val="fontstyle01"/>
        </w:rPr>
        <w:t xml:space="preserve"> </w:t>
      </w:r>
      <w:r w:rsidRPr="00F64596">
        <w:rPr>
          <w:rStyle w:val="fontstyle01"/>
          <w:rFonts w:asciiTheme="majorHAnsi" w:hAnsiTheme="majorHAnsi" w:cstheme="majorHAnsi"/>
        </w:rPr>
        <w:t>B</w:t>
      </w:r>
    </w:p>
    <w:p w14:paraId="7339B721" w14:textId="20EDF0FB" w:rsidR="00F64596" w:rsidRPr="00F64596" w:rsidRDefault="00F64596" w:rsidP="00F64596">
      <w:pPr>
        <w:pStyle w:val="Listenabsatz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  <w:rFonts w:asciiTheme="minorHAnsi" w:hAnsiTheme="minorHAnsi"/>
          <w:color w:val="auto"/>
          <w:sz w:val="22"/>
          <w:szCs w:val="22"/>
        </w:rPr>
        <w:t>Mengengleichheit</w:t>
      </w:r>
    </w:p>
    <w:p w14:paraId="50E8C7F7" w14:textId="7B63F3F3" w:rsidR="00F64596" w:rsidRPr="00F64596" w:rsidRDefault="00F64596" w:rsidP="00F64596">
      <w:pPr>
        <w:pStyle w:val="Listenabsatz"/>
        <w:numPr>
          <w:ilvl w:val="1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  <w:rFonts w:asciiTheme="majorHAnsi" w:hAnsiTheme="majorHAnsi" w:cstheme="majorHAnsi"/>
          <w:sz w:val="22"/>
          <w:szCs w:val="22"/>
        </w:rPr>
        <w:t>Alle Elemente von A sind auch Elemente von B</w:t>
      </w:r>
      <w:r w:rsidR="0079677D">
        <w:rPr>
          <w:rStyle w:val="fontstyle01"/>
          <w:rFonts w:asciiTheme="majorHAnsi" w:hAnsiTheme="majorHAnsi" w:cstheme="majorHAnsi"/>
          <w:sz w:val="22"/>
          <w:szCs w:val="22"/>
        </w:rPr>
        <w:t xml:space="preserve"> und umgekehrt </w:t>
      </w:r>
    </w:p>
    <w:p w14:paraId="3FA76A9B" w14:textId="2405DF82" w:rsidR="00F64596" w:rsidRPr="00F64596" w:rsidRDefault="00F64596" w:rsidP="00F64596">
      <w:pPr>
        <w:pStyle w:val="Listenabsatz"/>
        <w:numPr>
          <w:ilvl w:val="1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A</w:t>
      </w:r>
      <w:r>
        <w:rPr>
          <w:rStyle w:val="fontstyle01"/>
        </w:rPr>
        <w:t xml:space="preserve"> </w:t>
      </w:r>
      <w:r>
        <w:rPr>
          <w:rStyle w:val="fontstyle01"/>
          <w:rFonts w:ascii="Cambria Math" w:hAnsi="Cambria Math" w:cs="Cambria Math"/>
        </w:rPr>
        <w:t>⊂</w:t>
      </w:r>
      <w:r>
        <w:rPr>
          <w:rStyle w:val="fontstyle01"/>
        </w:rPr>
        <w:t xml:space="preserve"> </w:t>
      </w:r>
      <w:r>
        <w:rPr>
          <w:rStyle w:val="fontstyle01"/>
        </w:rPr>
        <w:t>B</w:t>
      </w:r>
      <w:r>
        <w:rPr>
          <w:rStyle w:val="fontstyle01"/>
        </w:rPr>
        <w:t xml:space="preserve"> </w:t>
      </w:r>
      <w:r>
        <w:rPr>
          <w:rStyle w:val="fontstyle21"/>
        </w:rPr>
        <w:t xml:space="preserve">und </w:t>
      </w:r>
      <w:r>
        <w:rPr>
          <w:rStyle w:val="fontstyle01"/>
        </w:rPr>
        <w:t>B</w:t>
      </w:r>
      <w:r>
        <w:rPr>
          <w:rStyle w:val="fontstyle01"/>
        </w:rPr>
        <w:t xml:space="preserve"> </w:t>
      </w:r>
      <w:r>
        <w:rPr>
          <w:rStyle w:val="fontstyle01"/>
          <w:rFonts w:ascii="Cambria Math" w:hAnsi="Cambria Math" w:cs="Cambria Math"/>
        </w:rPr>
        <w:t>⊂</w:t>
      </w:r>
      <w:r>
        <w:rPr>
          <w:rStyle w:val="fontstyle01"/>
        </w:rPr>
        <w:t xml:space="preserve"> </w:t>
      </w:r>
      <w:r>
        <w:rPr>
          <w:rStyle w:val="fontstyle01"/>
        </w:rPr>
        <w:t>A</w:t>
      </w:r>
    </w:p>
    <w:p w14:paraId="105C359A" w14:textId="53FEAC52" w:rsidR="00F64596" w:rsidRPr="00F64596" w:rsidRDefault="00F64596" w:rsidP="00F64596">
      <w:pPr>
        <w:pStyle w:val="Listenabsatz"/>
        <w:numPr>
          <w:ilvl w:val="0"/>
          <w:numId w:val="1"/>
        </w:numPr>
      </w:pPr>
      <w:r w:rsidRPr="00F64596">
        <w:rPr>
          <w:rFonts w:asciiTheme="majorHAnsi" w:hAnsiTheme="majorHAnsi" w:cstheme="majorHAnsi"/>
        </w:rPr>
        <w:t>echte Teilmenge: A c B abe</w:t>
      </w:r>
      <w:r>
        <w:rPr>
          <w:rFonts w:asciiTheme="majorHAnsi" w:hAnsiTheme="majorHAnsi" w:cstheme="majorHAnsi"/>
        </w:rPr>
        <w:t>r B != A</w:t>
      </w:r>
    </w:p>
    <w:p w14:paraId="6C259848" w14:textId="31429C39" w:rsidR="00F64596" w:rsidRDefault="00F64596" w:rsidP="00F64596">
      <w:pPr>
        <w:pStyle w:val="Listenabsatz"/>
        <w:numPr>
          <w:ilvl w:val="0"/>
          <w:numId w:val="1"/>
        </w:numPr>
      </w:pPr>
      <w:r>
        <w:t xml:space="preserve">Schnittmenge: Elemente die sowohl zu A als auch zu B gehören </w:t>
      </w:r>
    </w:p>
    <w:p w14:paraId="63700528" w14:textId="06FDEC53" w:rsidR="00F64596" w:rsidRDefault="00F64596" w:rsidP="00F64596">
      <w:pPr>
        <w:pStyle w:val="Listenabsatz"/>
        <w:numPr>
          <w:ilvl w:val="0"/>
          <w:numId w:val="1"/>
        </w:numPr>
      </w:pPr>
      <w:r>
        <w:t xml:space="preserve">Vereinigungsmenge: Elemente die zu A oder zu B gehören </w:t>
      </w:r>
      <w:r>
        <w:sym w:font="Wingdings" w:char="F0E0"/>
      </w:r>
      <w:r>
        <w:t xml:space="preserve"> Statistik: logisches „oder“</w:t>
      </w:r>
    </w:p>
    <w:p w14:paraId="565FCE78" w14:textId="492273AD" w:rsidR="00F64596" w:rsidRDefault="00F64596" w:rsidP="00F64596">
      <w:pPr>
        <w:pStyle w:val="Listenabsatz"/>
        <w:numPr>
          <w:ilvl w:val="0"/>
          <w:numId w:val="1"/>
        </w:numPr>
      </w:pPr>
      <w:r>
        <w:t xml:space="preserve">Restmenge/Differenzmenge: </w:t>
      </w:r>
      <w:r w:rsidR="0079677D">
        <w:t>Elemente die zu A aber nicht zu B gehören</w:t>
      </w:r>
    </w:p>
    <w:p w14:paraId="49BC7DBA" w14:textId="2146F402" w:rsidR="0079677D" w:rsidRPr="0079677D" w:rsidRDefault="0079677D" w:rsidP="00F64596">
      <w:pPr>
        <w:pStyle w:val="Listenabsatz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t xml:space="preserve">Leere Menge: erhält keine Elemente; </w:t>
      </w:r>
      <w:r>
        <w:rPr>
          <w:rStyle w:val="fontstyle01"/>
          <w:rFonts w:ascii="Cambria Math" w:hAnsi="Cambria Math" w:cs="Cambria Math"/>
        </w:rPr>
        <w:t>∅</w:t>
      </w:r>
    </w:p>
    <w:p w14:paraId="3A0BC000" w14:textId="78C03A48" w:rsidR="0079677D" w:rsidRDefault="0079677D" w:rsidP="00F64596">
      <w:pPr>
        <w:pStyle w:val="Listenabsatz"/>
        <w:numPr>
          <w:ilvl w:val="0"/>
          <w:numId w:val="1"/>
        </w:numPr>
      </w:pPr>
      <w:r>
        <w:t>Mächtigkeit: Menge der Elemente; wird in anderen Feldern n genannt</w:t>
      </w:r>
    </w:p>
    <w:p w14:paraId="0188E1C2" w14:textId="1B8F38EB" w:rsidR="0079677D" w:rsidRDefault="0079677D" w:rsidP="0079677D">
      <w:r>
        <w:t>Intervalle:</w:t>
      </w:r>
    </w:p>
    <w:p w14:paraId="60874252" w14:textId="67FB158B" w:rsidR="0079677D" w:rsidRDefault="0079677D" w:rsidP="0079677D">
      <w:pPr>
        <w:pStyle w:val="Listenabsatz"/>
        <w:numPr>
          <w:ilvl w:val="0"/>
          <w:numId w:val="1"/>
        </w:numPr>
      </w:pPr>
      <w:r>
        <w:t>Offene Intervalle: (5,7)</w:t>
      </w:r>
    </w:p>
    <w:p w14:paraId="2676636B" w14:textId="59383C97" w:rsidR="0079677D" w:rsidRDefault="0079677D" w:rsidP="0079677D">
      <w:pPr>
        <w:pStyle w:val="Listenabsatz"/>
        <w:numPr>
          <w:ilvl w:val="1"/>
          <w:numId w:val="1"/>
        </w:numPr>
      </w:pPr>
      <w:r>
        <w:t>Kann auch als 5&lt;x&lt;7 beschrieben werden</w:t>
      </w:r>
    </w:p>
    <w:p w14:paraId="5D794EEF" w14:textId="47AB8CEA" w:rsidR="0079677D" w:rsidRDefault="0079677D" w:rsidP="0079677D">
      <w:pPr>
        <w:pStyle w:val="Listenabsatz"/>
        <w:numPr>
          <w:ilvl w:val="1"/>
          <w:numId w:val="1"/>
        </w:numPr>
      </w:pPr>
      <w:r>
        <w:t>Intervall geht effektiv von 5,0001 bis 6,9999</w:t>
      </w:r>
    </w:p>
    <w:p w14:paraId="0F06E0DE" w14:textId="739DEC00" w:rsidR="0079677D" w:rsidRDefault="0079677D" w:rsidP="0079677D">
      <w:pPr>
        <w:pStyle w:val="Listenabsatz"/>
        <w:numPr>
          <w:ilvl w:val="1"/>
          <w:numId w:val="1"/>
        </w:numPr>
      </w:pPr>
      <w:r>
        <w:t xml:space="preserve">Grenzen des Intervalls gehören nicht zum Intervall </w:t>
      </w:r>
    </w:p>
    <w:p w14:paraId="0C73C3B3" w14:textId="1FADB78F" w:rsidR="0079677D" w:rsidRDefault="0079677D" w:rsidP="0079677D">
      <w:pPr>
        <w:pStyle w:val="Listenabsatz"/>
        <w:numPr>
          <w:ilvl w:val="0"/>
          <w:numId w:val="1"/>
        </w:numPr>
      </w:pPr>
      <w:r>
        <w:t>Geschlossenes Intervall [5,7]</w:t>
      </w:r>
    </w:p>
    <w:p w14:paraId="6667B11A" w14:textId="1B49B757" w:rsidR="0079677D" w:rsidRDefault="0079677D" w:rsidP="0079677D">
      <w:pPr>
        <w:pStyle w:val="Listenabsatz"/>
        <w:numPr>
          <w:ilvl w:val="1"/>
          <w:numId w:val="1"/>
        </w:numPr>
      </w:pPr>
      <w:r>
        <w:t>5 kleiner gleich x kleiner gleich 7</w:t>
      </w:r>
    </w:p>
    <w:p w14:paraId="760B3F45" w14:textId="233FE2F4" w:rsidR="0079677D" w:rsidRDefault="0079677D" w:rsidP="0079677D">
      <w:pPr>
        <w:pStyle w:val="Listenabsatz"/>
        <w:numPr>
          <w:ilvl w:val="1"/>
          <w:numId w:val="1"/>
        </w:numPr>
      </w:pPr>
      <w:r>
        <w:t>Intervall geht wirklich von 5 bis 7</w:t>
      </w:r>
    </w:p>
    <w:p w14:paraId="2752B69F" w14:textId="64F27C03" w:rsidR="0079677D" w:rsidRDefault="0079677D" w:rsidP="0079677D">
      <w:pPr>
        <w:pStyle w:val="Listenabsatz"/>
        <w:numPr>
          <w:ilvl w:val="1"/>
          <w:numId w:val="1"/>
        </w:numPr>
      </w:pPr>
      <w:r>
        <w:t>Grenzen des Intervalls gehören auch zum Intervall</w:t>
      </w:r>
    </w:p>
    <w:p w14:paraId="172896A9" w14:textId="0FA2FCD5" w:rsidR="0079677D" w:rsidRDefault="0079677D" w:rsidP="0079677D">
      <w:pPr>
        <w:pStyle w:val="Listenabsatz"/>
        <w:numPr>
          <w:ilvl w:val="0"/>
          <w:numId w:val="1"/>
        </w:numPr>
      </w:pPr>
      <w:r>
        <w:t>Halboffenes Intervall (5,7</w:t>
      </w:r>
      <w:r>
        <w:t>]</w:t>
      </w:r>
    </w:p>
    <w:p w14:paraId="7ACA3D95" w14:textId="14AE382C" w:rsidR="0079677D" w:rsidRDefault="0079677D" w:rsidP="0079677D">
      <w:pPr>
        <w:pStyle w:val="Listenabsatz"/>
        <w:numPr>
          <w:ilvl w:val="1"/>
          <w:numId w:val="1"/>
        </w:numPr>
      </w:pPr>
      <w:r>
        <w:t>5 kleiner X kleiner gleich 7</w:t>
      </w:r>
    </w:p>
    <w:p w14:paraId="244038B2" w14:textId="247B6F65" w:rsidR="0079677D" w:rsidRDefault="0079677D" w:rsidP="0079677D">
      <w:pPr>
        <w:pStyle w:val="Listenabsatz"/>
        <w:numPr>
          <w:ilvl w:val="1"/>
          <w:numId w:val="1"/>
        </w:numPr>
      </w:pPr>
      <w:r>
        <w:t>Intervall beginnt bei 5,00001 und geht bis 7</w:t>
      </w:r>
    </w:p>
    <w:p w14:paraId="2E6D3322" w14:textId="4766D454" w:rsidR="0079677D" w:rsidRDefault="0079677D" w:rsidP="0079677D">
      <w:pPr>
        <w:pStyle w:val="Listenabsatz"/>
        <w:numPr>
          <w:ilvl w:val="1"/>
          <w:numId w:val="1"/>
        </w:numPr>
      </w:pPr>
      <w:r>
        <w:t>Offene Seite: Grenze gehört nicht zu Intervall</w:t>
      </w:r>
      <w:r>
        <w:br/>
        <w:t>abgeschlossene Seite: Grenze gehört zum Intervall</w:t>
      </w:r>
    </w:p>
    <w:p w14:paraId="4EEC6AC3" w14:textId="5E958206" w:rsidR="0079677D" w:rsidRDefault="0079677D" w:rsidP="0079677D">
      <w:r>
        <w:t>Ungleichungen:</w:t>
      </w:r>
    </w:p>
    <w:p w14:paraId="140822BF" w14:textId="0A2FA3C2" w:rsidR="0079677D" w:rsidRDefault="0079677D" w:rsidP="0079677D">
      <w:r>
        <w:t xml:space="preserve">Siehe Regeln beim Skript </w:t>
      </w:r>
    </w:p>
    <w:p w14:paraId="60A9F6F5" w14:textId="121400FE" w:rsidR="0079677D" w:rsidRDefault="0079677D" w:rsidP="0079677D">
      <w:pPr>
        <w:pStyle w:val="Listenabsatz"/>
        <w:numPr>
          <w:ilvl w:val="0"/>
          <w:numId w:val="1"/>
        </w:numPr>
      </w:pPr>
      <w:r>
        <w:t xml:space="preserve">Funktionieren wie normale Gleichungen </w:t>
      </w:r>
      <w:r>
        <w:sym w:font="Wingdings" w:char="F0E0"/>
      </w:r>
      <w:r>
        <w:t xml:space="preserve"> muss immer auf beiden Seiten etwas machen </w:t>
      </w:r>
    </w:p>
    <w:p w14:paraId="2476B85D" w14:textId="1BBE782F" w:rsidR="0079677D" w:rsidRDefault="0079677D" w:rsidP="0079677D">
      <w:pPr>
        <w:pStyle w:val="Listenabsatz"/>
        <w:numPr>
          <w:ilvl w:val="0"/>
          <w:numId w:val="1"/>
        </w:numPr>
      </w:pPr>
      <w:r>
        <w:t xml:space="preserve">Wenn multipliziert/dividiert mit negativer Zahl </w:t>
      </w:r>
      <w:r>
        <w:sym w:font="Wingdings" w:char="F0E0"/>
      </w:r>
      <w:r>
        <w:t xml:space="preserve"> Zeichen muss sich drehen </w:t>
      </w:r>
    </w:p>
    <w:p w14:paraId="75157053" w14:textId="55523803" w:rsidR="0079677D" w:rsidRDefault="0079677D" w:rsidP="0079677D">
      <w:pPr>
        <w:pStyle w:val="Listenabsatz"/>
        <w:numPr>
          <w:ilvl w:val="1"/>
          <w:numId w:val="1"/>
        </w:numPr>
      </w:pPr>
      <w:r>
        <w:t>Fallunterscheidung muss vorgenommen werden</w:t>
      </w:r>
      <w:r w:rsidR="00DE2FCE">
        <w:t xml:space="preserve"> </w:t>
      </w:r>
    </w:p>
    <w:p w14:paraId="4E3BBB1B" w14:textId="357AFF5A" w:rsidR="00DE2FCE" w:rsidRDefault="00DE2FCE" w:rsidP="00DE2FCE">
      <w:pPr>
        <w:pStyle w:val="Listenabsatz"/>
        <w:numPr>
          <w:ilvl w:val="2"/>
          <w:numId w:val="1"/>
        </w:numPr>
      </w:pPr>
      <w:r>
        <w:t xml:space="preserve">Man weiß nicht ob die Zahl im Nenner positiv oder negativ ist </w:t>
      </w:r>
    </w:p>
    <w:p w14:paraId="3954FBD4" w14:textId="14D0F95A" w:rsidR="0079677D" w:rsidRDefault="0079677D" w:rsidP="0079677D">
      <w:pPr>
        <w:pStyle w:val="Listenabsatz"/>
        <w:numPr>
          <w:ilvl w:val="0"/>
          <w:numId w:val="2"/>
        </w:numPr>
      </w:pPr>
      <w:r>
        <w:t xml:space="preserve">Grenzen wo die Zahl mit der multipliziert werden muss = 0 </w:t>
      </w:r>
    </w:p>
    <w:p w14:paraId="2FFAB728" w14:textId="348446A4" w:rsidR="0079677D" w:rsidRDefault="0079677D" w:rsidP="0079677D">
      <w:pPr>
        <w:pStyle w:val="Listenabsatz"/>
        <w:numPr>
          <w:ilvl w:val="0"/>
          <w:numId w:val="2"/>
        </w:numPr>
      </w:pPr>
      <w:r>
        <w:t xml:space="preserve">Diese Werte dürfen nicht zur Lösungsmenge gehören </w:t>
      </w:r>
    </w:p>
    <w:p w14:paraId="5196E468" w14:textId="2EDFB53D" w:rsidR="0079677D" w:rsidRDefault="00DE2FCE" w:rsidP="0079677D">
      <w:pPr>
        <w:pStyle w:val="Listenabsatz"/>
        <w:numPr>
          <w:ilvl w:val="0"/>
          <w:numId w:val="2"/>
        </w:numPr>
      </w:pPr>
      <w:r>
        <w:t xml:space="preserve">Für alle Werte &lt; : Vorzeichen dreht sich um </w:t>
      </w:r>
    </w:p>
    <w:p w14:paraId="5738A6CC" w14:textId="7795C460" w:rsidR="00DE2FCE" w:rsidRDefault="00DE2FCE" w:rsidP="0079677D">
      <w:pPr>
        <w:pStyle w:val="Listenabsatz"/>
        <w:numPr>
          <w:ilvl w:val="0"/>
          <w:numId w:val="2"/>
        </w:numPr>
      </w:pPr>
      <w:r>
        <w:t xml:space="preserve">Für alle Werte &gt; : Vorzeichen bleibt gleich </w:t>
      </w:r>
    </w:p>
    <w:p w14:paraId="479B7CA1" w14:textId="76F797EA" w:rsidR="00DE2FCE" w:rsidRDefault="00DE2FCE" w:rsidP="0079677D">
      <w:pPr>
        <w:pStyle w:val="Listenabsatz"/>
        <w:numPr>
          <w:ilvl w:val="0"/>
          <w:numId w:val="2"/>
        </w:numPr>
      </w:pPr>
      <w:r>
        <w:lastRenderedPageBreak/>
        <w:t>Mit positiven Werten ausrechnen</w:t>
      </w:r>
    </w:p>
    <w:p w14:paraId="138BE82B" w14:textId="196B049E" w:rsidR="00DE2FCE" w:rsidRDefault="00DE2FCE" w:rsidP="0079677D">
      <w:pPr>
        <w:pStyle w:val="Listenabsatz"/>
        <w:numPr>
          <w:ilvl w:val="0"/>
          <w:numId w:val="2"/>
        </w:numPr>
      </w:pPr>
      <w:r>
        <w:t>Mit negativen Werten ausrechnen</w:t>
      </w:r>
    </w:p>
    <w:p w14:paraId="399CD6F9" w14:textId="5D651ED5" w:rsidR="00DE2FCE" w:rsidRDefault="00DE2FCE" w:rsidP="0079677D">
      <w:pPr>
        <w:pStyle w:val="Listenabsatz"/>
        <w:numPr>
          <w:ilvl w:val="0"/>
          <w:numId w:val="2"/>
        </w:numPr>
      </w:pPr>
      <w:r>
        <w:t>Lösungsmenge aus beiden Lösungsmengen „zusammenbasteln“</w:t>
      </w:r>
    </w:p>
    <w:p w14:paraId="0B5CC18D" w14:textId="51F41470" w:rsidR="00DE2FCE" w:rsidRDefault="00DE2FCE" w:rsidP="00DE2FCE">
      <w:pPr>
        <w:pStyle w:val="Listenabsatz"/>
        <w:numPr>
          <w:ilvl w:val="0"/>
          <w:numId w:val="1"/>
        </w:numPr>
      </w:pPr>
      <w:r>
        <w:t>Fallunterscheidung auch wichtig, wenn Potenzen oder Beträge</w:t>
      </w:r>
    </w:p>
    <w:p w14:paraId="1BC0DDC3" w14:textId="61BBBE7B" w:rsidR="00DE2FCE" w:rsidRDefault="00DE2FCE" w:rsidP="00DE2FCE">
      <w:r>
        <w:t>Potenzen und Wurzeln</w:t>
      </w:r>
    </w:p>
    <w:p w14:paraId="7A8764B3" w14:textId="57FA0219" w:rsidR="00DE2FCE" w:rsidRDefault="00DE2FCE" w:rsidP="00DE2FCE">
      <w:pPr>
        <w:pStyle w:val="Listenabsatz"/>
        <w:numPr>
          <w:ilvl w:val="0"/>
          <w:numId w:val="1"/>
        </w:numPr>
      </w:pPr>
      <w:r>
        <w:t>Regeln im Skript anschauen</w:t>
      </w:r>
    </w:p>
    <w:p w14:paraId="2D2F4FDA" w14:textId="1FB0F36F" w:rsidR="00DE2FCE" w:rsidRDefault="00DE2FCE" w:rsidP="00DE2FCE">
      <w:pPr>
        <w:pStyle w:val="Listenabsatz"/>
        <w:numPr>
          <w:ilvl w:val="0"/>
          <w:numId w:val="1"/>
        </w:numPr>
      </w:pPr>
      <w:r>
        <w:t>Zahl mit der Basis potenziert werden muss um Ergebnis (in Klammern) zu erhalten</w:t>
      </w:r>
    </w:p>
    <w:p w14:paraId="64E2B9C3" w14:textId="746DB17A" w:rsidR="00DE2FCE" w:rsidRDefault="00DE2FCE" w:rsidP="00DE2FCE">
      <w:pPr>
        <w:pStyle w:val="Listenabsatz"/>
        <w:numPr>
          <w:ilvl w:val="0"/>
          <w:numId w:val="1"/>
        </w:numPr>
      </w:pPr>
      <w:r>
        <w:t>Logarithmus um den Exponent herauszufinden</w:t>
      </w:r>
    </w:p>
    <w:p w14:paraId="2F3E881D" w14:textId="5096BA77" w:rsidR="00DE2FCE" w:rsidRDefault="00DE2FCE" w:rsidP="00DE2FCE">
      <w:pPr>
        <w:pStyle w:val="Listenabsatz"/>
        <w:numPr>
          <w:ilvl w:val="1"/>
          <w:numId w:val="1"/>
        </w:numPr>
      </w:pPr>
      <w:r>
        <w:t>z.B.: 1</w:t>
      </w:r>
      <w:r>
        <w:rPr>
          <w:vertAlign w:val="superscript"/>
        </w:rPr>
        <w:t>x</w:t>
      </w:r>
      <w:r>
        <w:t xml:space="preserve"> = 4 =&gt; x = log1(4)</w:t>
      </w:r>
    </w:p>
    <w:p w14:paraId="417C5274" w14:textId="739D5AF1" w:rsidR="00DE2FCE" w:rsidRDefault="00DE2FCE" w:rsidP="00DE2FCE">
      <w:pPr>
        <w:pStyle w:val="Listenabsatz"/>
        <w:numPr>
          <w:ilvl w:val="1"/>
          <w:numId w:val="1"/>
        </w:numPr>
      </w:pPr>
      <w:proofErr w:type="spellStart"/>
      <w:r>
        <w:t>logarithmus</w:t>
      </w:r>
      <w:proofErr w:type="spellEnd"/>
      <w:r>
        <w:t xml:space="preserve"> 4 zur Basis 1</w:t>
      </w:r>
    </w:p>
    <w:p w14:paraId="49DC4ECF" w14:textId="7C5DF647" w:rsidR="00DE2FCE" w:rsidRDefault="00DE2FCE" w:rsidP="00DE2FCE">
      <w:pPr>
        <w:pStyle w:val="Listenabsatz"/>
        <w:numPr>
          <w:ilvl w:val="0"/>
          <w:numId w:val="1"/>
        </w:numPr>
      </w:pPr>
      <w:r>
        <w:t xml:space="preserve">natürlicher </w:t>
      </w:r>
      <w:proofErr w:type="spellStart"/>
      <w:r>
        <w:t>logarithmus</w:t>
      </w:r>
      <w:proofErr w:type="spellEnd"/>
      <w:r>
        <w:t xml:space="preserve"> : </w:t>
      </w:r>
      <w:proofErr w:type="spellStart"/>
      <w:r>
        <w:t>ln</w:t>
      </w:r>
      <w:proofErr w:type="spellEnd"/>
      <w:r>
        <w:t xml:space="preserve"> (eulersche Zahl)</w:t>
      </w:r>
      <w:r>
        <w:br/>
        <w:t xml:space="preserve">dekadischer </w:t>
      </w:r>
      <w:proofErr w:type="spellStart"/>
      <w:r>
        <w:t>logarithmus</w:t>
      </w:r>
      <w:proofErr w:type="spellEnd"/>
      <w:r>
        <w:t xml:space="preserve">: log() </w:t>
      </w:r>
    </w:p>
    <w:p w14:paraId="3BBDF5EF" w14:textId="2E964500" w:rsidR="00DE2FCE" w:rsidRDefault="00DE2FCE" w:rsidP="00DE2FCE">
      <w:pPr>
        <w:pStyle w:val="Listenabsatz"/>
        <w:numPr>
          <w:ilvl w:val="1"/>
          <w:numId w:val="1"/>
        </w:numPr>
      </w:pPr>
      <w:r>
        <w:t>immer zur Basis 10</w:t>
      </w:r>
    </w:p>
    <w:p w14:paraId="55E1E059" w14:textId="0A5609A3" w:rsidR="00DE2FCE" w:rsidRDefault="00DE2FCE" w:rsidP="00DE2FCE">
      <w:pPr>
        <w:pStyle w:val="Listenabsatz"/>
        <w:ind w:left="360"/>
      </w:pPr>
      <w:r>
        <w:t xml:space="preserve">„normaler“ Logarithmus : </w:t>
      </w:r>
      <w:proofErr w:type="spellStart"/>
      <w:r>
        <w:t>log</w:t>
      </w:r>
      <w:r>
        <w:rPr>
          <w:vertAlign w:val="subscript"/>
        </w:rPr>
        <w:t>x</w:t>
      </w:r>
      <w:proofErr w:type="spellEnd"/>
      <w:r>
        <w:t>(Y)</w:t>
      </w:r>
    </w:p>
    <w:p w14:paraId="595D567D" w14:textId="1F076A7A" w:rsidR="00DE2FCE" w:rsidRDefault="00DE2FCE" w:rsidP="00DE2FCE">
      <w:pPr>
        <w:pStyle w:val="Listenabsatz"/>
        <w:numPr>
          <w:ilvl w:val="0"/>
          <w:numId w:val="1"/>
        </w:numPr>
      </w:pPr>
      <w:r>
        <w:t xml:space="preserve">für uns: immer egal welcher Logarithmus verwendet wird, solange auf beiden </w:t>
      </w:r>
      <w:proofErr w:type="spellStart"/>
      <w:r>
        <w:t>seiten</w:t>
      </w:r>
      <w:proofErr w:type="spellEnd"/>
      <w:r>
        <w:t xml:space="preserve"> der selbe Logarithmus verwendet wird (z.B.: Ausrechnen wie lange bis Verdopplung des zu zahlenden Betrags)</w:t>
      </w:r>
    </w:p>
    <w:p w14:paraId="19265EDF" w14:textId="630DA57D" w:rsidR="00153FA8" w:rsidRDefault="00153FA8" w:rsidP="00153FA8">
      <w:pPr>
        <w:pStyle w:val="Listenabsatz"/>
        <w:numPr>
          <w:ilvl w:val="0"/>
          <w:numId w:val="1"/>
        </w:numPr>
      </w:pPr>
      <w:r>
        <w:t xml:space="preserve">auch auf Seite 13 im ersten Skript </w:t>
      </w:r>
      <w:proofErr w:type="spellStart"/>
      <w:r>
        <w:t>erhaltbar</w:t>
      </w:r>
      <w:proofErr w:type="spellEnd"/>
      <w:r>
        <w:t xml:space="preserve"> </w:t>
      </w:r>
    </w:p>
    <w:p w14:paraId="1D9296D0" w14:textId="0FC041CE" w:rsidR="00153FA8" w:rsidRDefault="00153FA8" w:rsidP="00153FA8">
      <w:r>
        <w:t>lineare Gleichungen:</w:t>
      </w:r>
    </w:p>
    <w:p w14:paraId="5DA927E4" w14:textId="508F7491" w:rsidR="00153FA8" w:rsidRDefault="00153FA8" w:rsidP="00153FA8">
      <w:pPr>
        <w:pStyle w:val="Listenabsatz"/>
        <w:numPr>
          <w:ilvl w:val="0"/>
          <w:numId w:val="1"/>
        </w:numPr>
      </w:pPr>
      <w:r>
        <w:t>Substitutionsverfahren (Einsetzungsverfahren)</w:t>
      </w:r>
    </w:p>
    <w:p w14:paraId="2A77C927" w14:textId="3C134A2E" w:rsidR="00153FA8" w:rsidRDefault="00153FA8" w:rsidP="00153FA8">
      <w:pPr>
        <w:pStyle w:val="Listenabsatz"/>
        <w:numPr>
          <w:ilvl w:val="0"/>
          <w:numId w:val="3"/>
        </w:numPr>
      </w:pPr>
      <w:r>
        <w:t>Eine Gleichung nach einer Variablen auflösen</w:t>
      </w:r>
    </w:p>
    <w:p w14:paraId="55F627D5" w14:textId="7F2D72D7" w:rsidR="00153FA8" w:rsidRDefault="00153FA8" w:rsidP="00153FA8">
      <w:pPr>
        <w:pStyle w:val="Listenabsatz"/>
        <w:numPr>
          <w:ilvl w:val="0"/>
          <w:numId w:val="3"/>
        </w:numPr>
      </w:pPr>
      <w:r>
        <w:t xml:space="preserve">Gelöste Variable in andere Gleichung einsetzen </w:t>
      </w:r>
      <w:r>
        <w:sym w:font="Wingdings" w:char="F0E0"/>
      </w:r>
      <w:r>
        <w:t xml:space="preserve"> Gleichung nach anderer Variablen auflösen</w:t>
      </w:r>
    </w:p>
    <w:p w14:paraId="0D9BAB3A" w14:textId="4CA17B73" w:rsidR="00153FA8" w:rsidRDefault="00153FA8" w:rsidP="00153FA8">
      <w:pPr>
        <w:pStyle w:val="Listenabsatz"/>
        <w:numPr>
          <w:ilvl w:val="0"/>
          <w:numId w:val="3"/>
        </w:numPr>
      </w:pPr>
      <w:r>
        <w:t>Andere Variable in erste Gleichung einsetzen und so erste Variable schlussendlich auflösen</w:t>
      </w:r>
    </w:p>
    <w:p w14:paraId="6A09D52C" w14:textId="40806357" w:rsidR="00153FA8" w:rsidRDefault="00153FA8" w:rsidP="00153FA8">
      <w:pPr>
        <w:pStyle w:val="Listenabsatz"/>
        <w:numPr>
          <w:ilvl w:val="0"/>
          <w:numId w:val="1"/>
        </w:numPr>
      </w:pPr>
      <w:r>
        <w:t>Gleichsetzungsverfahren</w:t>
      </w:r>
    </w:p>
    <w:p w14:paraId="186FDA4C" w14:textId="4E1DA50C" w:rsidR="00153FA8" w:rsidRDefault="00153FA8" w:rsidP="00153FA8">
      <w:pPr>
        <w:pStyle w:val="Listenabsatz"/>
        <w:numPr>
          <w:ilvl w:val="0"/>
          <w:numId w:val="4"/>
        </w:numPr>
      </w:pPr>
      <w:r>
        <w:t>Beide Gleichungen nach einer Variablen auflösen</w:t>
      </w:r>
    </w:p>
    <w:p w14:paraId="6251AEE0" w14:textId="1B1705C6" w:rsidR="00153FA8" w:rsidRDefault="00153FA8" w:rsidP="00153FA8">
      <w:pPr>
        <w:pStyle w:val="Listenabsatz"/>
        <w:numPr>
          <w:ilvl w:val="0"/>
          <w:numId w:val="4"/>
        </w:numPr>
      </w:pPr>
      <w:r>
        <w:t>Beide Gleichungen gleichsetzen</w:t>
      </w:r>
    </w:p>
    <w:p w14:paraId="5D453ABE" w14:textId="44E0A76B" w:rsidR="00153FA8" w:rsidRDefault="00153FA8" w:rsidP="00153FA8">
      <w:pPr>
        <w:pStyle w:val="Listenabsatz"/>
        <w:numPr>
          <w:ilvl w:val="0"/>
          <w:numId w:val="4"/>
        </w:numPr>
      </w:pPr>
      <w:r>
        <w:t>Nach verbliebenden Variablen auflösen</w:t>
      </w:r>
    </w:p>
    <w:p w14:paraId="79839DBE" w14:textId="4DB1F11A" w:rsidR="00153FA8" w:rsidRDefault="00153FA8" w:rsidP="00153FA8">
      <w:pPr>
        <w:pStyle w:val="Listenabsatz"/>
        <w:numPr>
          <w:ilvl w:val="0"/>
          <w:numId w:val="1"/>
        </w:numPr>
      </w:pPr>
      <w:r>
        <w:t xml:space="preserve">Additionsverfahren </w:t>
      </w:r>
    </w:p>
    <w:p w14:paraId="3E7B5341" w14:textId="4422F72D" w:rsidR="00153FA8" w:rsidRDefault="00153FA8" w:rsidP="00153FA8">
      <w:pPr>
        <w:pStyle w:val="Listenabsatz"/>
        <w:numPr>
          <w:ilvl w:val="0"/>
          <w:numId w:val="5"/>
        </w:numPr>
      </w:pPr>
      <w:r>
        <w:t>Addieren/verrechnen von Gleichungen, sodass Variablen wegfallen</w:t>
      </w:r>
    </w:p>
    <w:p w14:paraId="0C714A80" w14:textId="59025C89" w:rsidR="00153FA8" w:rsidRDefault="00153FA8" w:rsidP="00153FA8">
      <w:pPr>
        <w:pStyle w:val="Listenabsatz"/>
        <w:numPr>
          <w:ilvl w:val="0"/>
          <w:numId w:val="5"/>
        </w:numPr>
      </w:pPr>
      <w:r>
        <w:t>Wenn nur noch eine Variable übrig ist, dann auflösen und nach und nach einsetzen</w:t>
      </w:r>
    </w:p>
    <w:p w14:paraId="153C92EC" w14:textId="0849F77D" w:rsidR="00153FA8" w:rsidRDefault="00153FA8" w:rsidP="00153FA8">
      <w:pPr>
        <w:pStyle w:val="Listenabsatz"/>
        <w:numPr>
          <w:ilvl w:val="0"/>
          <w:numId w:val="1"/>
        </w:numPr>
      </w:pPr>
      <w:proofErr w:type="spellStart"/>
      <w:r>
        <w:t>Gauss</w:t>
      </w:r>
      <w:proofErr w:type="spellEnd"/>
      <w:r>
        <w:t>:</w:t>
      </w:r>
    </w:p>
    <w:p w14:paraId="18A8350E" w14:textId="084201EC" w:rsidR="00153FA8" w:rsidRDefault="00153FA8" w:rsidP="00153FA8">
      <w:pPr>
        <w:pStyle w:val="Listenabsatz"/>
        <w:numPr>
          <w:ilvl w:val="1"/>
          <w:numId w:val="1"/>
        </w:numPr>
      </w:pPr>
      <w:r>
        <w:t xml:space="preserve">Wie Additionsverfahren, nur dass links-untere Diagonale durch 0 ersetzt werden soll </w:t>
      </w:r>
    </w:p>
    <w:p w14:paraId="67506C8F" w14:textId="47D29183" w:rsidR="00153FA8" w:rsidRDefault="00153FA8" w:rsidP="00153FA8">
      <w:pPr>
        <w:pStyle w:val="Listenabsatz"/>
        <w:numPr>
          <w:ilvl w:val="1"/>
          <w:numId w:val="1"/>
        </w:numPr>
      </w:pPr>
      <w:r>
        <w:t>Dann von „unten nach oben“ auflösen und einsetzen</w:t>
      </w:r>
    </w:p>
    <w:p w14:paraId="24D4CD4F" w14:textId="2EC20676" w:rsidR="00153FA8" w:rsidRDefault="00153FA8" w:rsidP="00153FA8">
      <w:r>
        <w:t>Matrizen</w:t>
      </w:r>
    </w:p>
    <w:p w14:paraId="647EA58C" w14:textId="1C64594F" w:rsidR="00153FA8" w:rsidRDefault="00153FA8" w:rsidP="00153FA8">
      <w:pPr>
        <w:pStyle w:val="Listenabsatz"/>
        <w:numPr>
          <w:ilvl w:val="0"/>
          <w:numId w:val="1"/>
        </w:numPr>
      </w:pPr>
      <w:r>
        <w:t>Rechteckiges System von m x n Zahlen</w:t>
      </w:r>
    </w:p>
    <w:p w14:paraId="50C2EE03" w14:textId="6822C36E" w:rsidR="00153FA8" w:rsidRDefault="00153FA8" w:rsidP="00153FA8">
      <w:pPr>
        <w:pStyle w:val="Listenabsatz"/>
        <w:numPr>
          <w:ilvl w:val="0"/>
          <w:numId w:val="1"/>
        </w:numPr>
      </w:pPr>
      <w:r>
        <w:t xml:space="preserve">Objekte einer Matrix : heißen Elemente </w:t>
      </w:r>
    </w:p>
    <w:p w14:paraId="1BDAB549" w14:textId="7E12F222" w:rsidR="00BC06DC" w:rsidRPr="00BC06DC" w:rsidRDefault="00BC06DC" w:rsidP="00BC06DC">
      <w:pPr>
        <w:pStyle w:val="Listenabsatz"/>
        <w:numPr>
          <w:ilvl w:val="0"/>
          <w:numId w:val="1"/>
        </w:numPr>
      </w:pPr>
      <w:r>
        <w:t>Objekt hat Form A</w:t>
      </w:r>
      <w:r>
        <w:rPr>
          <w:vertAlign w:val="subscript"/>
        </w:rPr>
        <w:t>m*n</w:t>
      </w:r>
    </w:p>
    <w:p w14:paraId="37DFEB41" w14:textId="2DBFBAF4" w:rsidR="00BC06DC" w:rsidRDefault="00BC06DC" w:rsidP="00BC06DC">
      <w:pPr>
        <w:pStyle w:val="Listenabsatz"/>
        <w:numPr>
          <w:ilvl w:val="1"/>
          <w:numId w:val="1"/>
        </w:numPr>
      </w:pPr>
      <w:r>
        <w:t>Indikation des doppelten Indiz</w:t>
      </w:r>
    </w:p>
    <w:p w14:paraId="2F73F01E" w14:textId="32CE1312" w:rsidR="00BC06DC" w:rsidRDefault="00BC06DC" w:rsidP="00BC06DC">
      <w:pPr>
        <w:pStyle w:val="Listenabsatz"/>
        <w:numPr>
          <w:ilvl w:val="1"/>
          <w:numId w:val="1"/>
        </w:numPr>
      </w:pPr>
      <w:r>
        <w:t xml:space="preserve">Erster Index </w:t>
      </w:r>
      <w:r>
        <w:sym w:font="Wingdings" w:char="F0E0"/>
      </w:r>
      <w:r>
        <w:t xml:space="preserve"> Zeilenindex (gibt Zeile wieder)</w:t>
      </w:r>
    </w:p>
    <w:p w14:paraId="26BE7793" w14:textId="4DAB14F5" w:rsidR="00BC06DC" w:rsidRDefault="00BC06DC" w:rsidP="00BC06DC">
      <w:pPr>
        <w:pStyle w:val="Listenabsatz"/>
        <w:ind w:left="1080"/>
      </w:pPr>
      <w:r>
        <w:t xml:space="preserve">Zweiter Index </w:t>
      </w:r>
      <w:r>
        <w:sym w:font="Wingdings" w:char="F0E0"/>
      </w:r>
      <w:r>
        <w:t xml:space="preserve"> Spaltenindex (gibt Spalte wieder)</w:t>
      </w:r>
    </w:p>
    <w:p w14:paraId="7F6F7E2E" w14:textId="7690712D" w:rsidR="00BC06DC" w:rsidRDefault="00BC06DC" w:rsidP="00BC06DC">
      <w:pPr>
        <w:pStyle w:val="Listenabsatz"/>
        <w:numPr>
          <w:ilvl w:val="0"/>
          <w:numId w:val="1"/>
        </w:numPr>
      </w:pPr>
      <w:r>
        <w:t>Matrix kann auch Zeilenvektor sein (von links nach rechts)</w:t>
      </w:r>
      <w:r>
        <w:br/>
        <w:t>Matrix kann auch Spaltenvektor sein (von oben nach oben; nur 1 Spalte)</w:t>
      </w:r>
    </w:p>
    <w:p w14:paraId="244C3520" w14:textId="4060767F" w:rsidR="00BC06DC" w:rsidRDefault="00BC06DC" w:rsidP="00BC06DC">
      <w:pPr>
        <w:pStyle w:val="Listenabsatz"/>
        <w:numPr>
          <w:ilvl w:val="0"/>
          <w:numId w:val="1"/>
        </w:numPr>
      </w:pPr>
      <w:r>
        <w:t>Transponieren:</w:t>
      </w:r>
    </w:p>
    <w:p w14:paraId="4FAECF00" w14:textId="081086C9" w:rsidR="00BC06DC" w:rsidRDefault="00BC06DC" w:rsidP="00BC06DC">
      <w:pPr>
        <w:pStyle w:val="Listenabsatz"/>
        <w:numPr>
          <w:ilvl w:val="1"/>
          <w:numId w:val="1"/>
        </w:numPr>
      </w:pPr>
      <w:r>
        <w:t xml:space="preserve">Vertauschen von Zeilen und Spalten </w:t>
      </w:r>
    </w:p>
    <w:p w14:paraId="7D0F8E81" w14:textId="0DF506B5" w:rsidR="00BC06DC" w:rsidRDefault="00BC06DC" w:rsidP="00BC06DC">
      <w:pPr>
        <w:pStyle w:val="Listenabsatz"/>
        <w:numPr>
          <w:ilvl w:val="1"/>
          <w:numId w:val="1"/>
        </w:numPr>
      </w:pPr>
      <w:r>
        <w:lastRenderedPageBreak/>
        <w:t>Bei quadratischer Matrix:</w:t>
      </w:r>
    </w:p>
    <w:p w14:paraId="0C0EFA7D" w14:textId="0785EAC0" w:rsidR="00BC06DC" w:rsidRDefault="00BC06DC" w:rsidP="00BC06DC">
      <w:pPr>
        <w:pStyle w:val="Listenabsatz"/>
        <w:numPr>
          <w:ilvl w:val="2"/>
          <w:numId w:val="1"/>
        </w:numPr>
      </w:pPr>
      <w:r>
        <w:t>Hauptdiagonale (von links oben nach rechts unten) bleibt</w:t>
      </w:r>
      <w:r>
        <w:br/>
        <w:t>Nebendiagonale (von links unten nach rechts unten) hat keine Relevanz hier</w:t>
      </w:r>
    </w:p>
    <w:p w14:paraId="159A7F74" w14:textId="378B7575" w:rsidR="00BC06DC" w:rsidRDefault="00BC06DC" w:rsidP="00BC06DC">
      <w:pPr>
        <w:pStyle w:val="Listenabsatz"/>
        <w:numPr>
          <w:ilvl w:val="2"/>
          <w:numId w:val="1"/>
        </w:numPr>
      </w:pPr>
      <w:r>
        <w:t>An Hauptdiagonale gespiegelt</w:t>
      </w:r>
    </w:p>
    <w:p w14:paraId="7C25DBB2" w14:textId="2842BD0E" w:rsidR="00BC06DC" w:rsidRDefault="00BC06DC" w:rsidP="00BC06DC">
      <w:pPr>
        <w:pStyle w:val="Listenabsatz"/>
        <w:numPr>
          <w:ilvl w:val="2"/>
          <w:numId w:val="1"/>
        </w:numPr>
      </w:pPr>
      <w:r>
        <w:t>A = A</w:t>
      </w:r>
      <w:r>
        <w:rPr>
          <w:vertAlign w:val="superscript"/>
        </w:rPr>
        <w:t>T</w:t>
      </w:r>
      <w:r>
        <w:t xml:space="preserve"> </w:t>
      </w:r>
      <w:r>
        <w:sym w:font="Wingdings" w:char="F0E0"/>
      </w:r>
      <w:r>
        <w:t xml:space="preserve"> symmetrische Matrix</w:t>
      </w:r>
    </w:p>
    <w:p w14:paraId="235B8992" w14:textId="60F01F2B" w:rsidR="00BC06DC" w:rsidRDefault="00BC06DC" w:rsidP="00BC06DC">
      <w:pPr>
        <w:pStyle w:val="Listenabsatz"/>
        <w:numPr>
          <w:ilvl w:val="0"/>
          <w:numId w:val="1"/>
        </w:numPr>
      </w:pPr>
      <w:r>
        <w:t>Diagonalmatrix: alles außer Hauptdiagonale ist 0; Hauptdiagonale kann auch 0 sein</w:t>
      </w:r>
    </w:p>
    <w:p w14:paraId="5F28FF1F" w14:textId="69270E19" w:rsidR="00BC06DC" w:rsidRDefault="00BC06DC" w:rsidP="00BC06DC">
      <w:pPr>
        <w:pStyle w:val="Listenabsatz"/>
        <w:numPr>
          <w:ilvl w:val="0"/>
          <w:numId w:val="1"/>
        </w:numPr>
      </w:pPr>
      <w:r>
        <w:t>Nullmatrix: alles muss null sein; auch Hauptdiagonale</w:t>
      </w:r>
    </w:p>
    <w:p w14:paraId="1A54C999" w14:textId="05616745" w:rsidR="00BC06DC" w:rsidRDefault="00BC06DC" w:rsidP="00BC06DC">
      <w:pPr>
        <w:pStyle w:val="Listenabsatz"/>
        <w:numPr>
          <w:ilvl w:val="0"/>
          <w:numId w:val="1"/>
        </w:numPr>
      </w:pPr>
      <w:r>
        <w:t>Einheitsmatrix: alles null, außer Hauptdiagonale, diese muss 1 sein</w:t>
      </w:r>
    </w:p>
    <w:p w14:paraId="04C38308" w14:textId="01206F3E" w:rsidR="00BC06DC" w:rsidRDefault="00BC06DC" w:rsidP="00BC06DC">
      <w:pPr>
        <w:pStyle w:val="Listenabsatz"/>
        <w:numPr>
          <w:ilvl w:val="0"/>
          <w:numId w:val="1"/>
        </w:numPr>
      </w:pPr>
      <w:r>
        <w:t xml:space="preserve">Dreiecksmatrix: </w:t>
      </w:r>
    </w:p>
    <w:p w14:paraId="545846BC" w14:textId="5705A73B" w:rsidR="00BC06DC" w:rsidRDefault="00BC06DC" w:rsidP="00BC06DC">
      <w:pPr>
        <w:pStyle w:val="Listenabsatz"/>
        <w:numPr>
          <w:ilvl w:val="1"/>
          <w:numId w:val="1"/>
        </w:numPr>
      </w:pPr>
      <w:r>
        <w:t>Untere: alles unter Hauptdiagonale muss 0 sein</w:t>
      </w:r>
    </w:p>
    <w:p w14:paraId="0EED5E4D" w14:textId="4726B7F0" w:rsidR="00BC06DC" w:rsidRDefault="00BC06DC" w:rsidP="00BC06DC">
      <w:pPr>
        <w:pStyle w:val="Listenabsatz"/>
        <w:numPr>
          <w:ilvl w:val="1"/>
          <w:numId w:val="1"/>
        </w:numPr>
      </w:pPr>
      <w:r>
        <w:t>Obere: alles über der Hauptdiagonale muss 0 sein</w:t>
      </w:r>
    </w:p>
    <w:p w14:paraId="6AFDAC44" w14:textId="280A72BD" w:rsidR="00BC06DC" w:rsidRDefault="00BC06DC" w:rsidP="00BC06DC">
      <w:pPr>
        <w:pStyle w:val="Listenabsatz"/>
        <w:numPr>
          <w:ilvl w:val="0"/>
          <w:numId w:val="1"/>
        </w:numPr>
      </w:pPr>
      <w:r>
        <w:t>Gleichheit:</w:t>
      </w:r>
    </w:p>
    <w:p w14:paraId="33E07CA6" w14:textId="6C97E8CC" w:rsidR="00BC06DC" w:rsidRDefault="00BC06DC" w:rsidP="00BC06DC">
      <w:pPr>
        <w:pStyle w:val="Listenabsatz"/>
        <w:numPr>
          <w:ilvl w:val="1"/>
          <w:numId w:val="1"/>
        </w:numPr>
      </w:pPr>
      <w:r>
        <w:t>Gleiches Format (gleiche Zeilen und Spalten)</w:t>
      </w:r>
    </w:p>
    <w:p w14:paraId="1ACABAC5" w14:textId="56599400" w:rsidR="00BC06DC" w:rsidRDefault="00BC06DC" w:rsidP="00BC06DC">
      <w:pPr>
        <w:pStyle w:val="Listenabsatz"/>
        <w:numPr>
          <w:ilvl w:val="1"/>
          <w:numId w:val="1"/>
        </w:numPr>
      </w:pPr>
      <w:r>
        <w:t>Alle entsprechenden Elemente gleich</w:t>
      </w:r>
    </w:p>
    <w:p w14:paraId="458FA87B" w14:textId="5AF77290" w:rsidR="00BC06DC" w:rsidRDefault="006E4EC6" w:rsidP="00BC06DC">
      <w:pPr>
        <w:pStyle w:val="Listenabsatz"/>
        <w:numPr>
          <w:ilvl w:val="0"/>
          <w:numId w:val="1"/>
        </w:numPr>
      </w:pPr>
      <w:r>
        <w:t>Addition/Subtraktion:</w:t>
      </w:r>
    </w:p>
    <w:p w14:paraId="61F2D321" w14:textId="1F460B46" w:rsidR="006E4EC6" w:rsidRDefault="006E4EC6" w:rsidP="006E4EC6">
      <w:pPr>
        <w:pStyle w:val="Listenabsatz"/>
        <w:numPr>
          <w:ilvl w:val="1"/>
          <w:numId w:val="1"/>
        </w:numPr>
      </w:pPr>
      <w:r>
        <w:t xml:space="preserve">Bei gleichem Format möglich </w:t>
      </w:r>
    </w:p>
    <w:p w14:paraId="5D2B4675" w14:textId="1FB41479" w:rsidR="006E4EC6" w:rsidRDefault="006E4EC6" w:rsidP="006E4EC6">
      <w:pPr>
        <w:pStyle w:val="Listenabsatz"/>
        <w:numPr>
          <w:ilvl w:val="1"/>
          <w:numId w:val="1"/>
        </w:numPr>
      </w:pPr>
      <w:r>
        <w:t>Einzelne/entsprechende Werte (a1 und b1) addieren/subtrahieren</w:t>
      </w:r>
    </w:p>
    <w:p w14:paraId="5A82195B" w14:textId="7DFBBA03" w:rsidR="006E4EC6" w:rsidRDefault="006E4EC6" w:rsidP="006E4EC6">
      <w:pPr>
        <w:pStyle w:val="Listenabsatz"/>
        <w:numPr>
          <w:ilvl w:val="0"/>
          <w:numId w:val="1"/>
        </w:numPr>
      </w:pPr>
      <w:r>
        <w:t>Multiplikation:</w:t>
      </w:r>
    </w:p>
    <w:p w14:paraId="27E1C465" w14:textId="49BEC3EC" w:rsidR="006E4EC6" w:rsidRDefault="006E4EC6" w:rsidP="006E4EC6">
      <w:pPr>
        <w:pStyle w:val="Listenabsatz"/>
        <w:numPr>
          <w:ilvl w:val="1"/>
          <w:numId w:val="1"/>
        </w:numPr>
      </w:pPr>
      <w:r>
        <w:t xml:space="preserve">Mit einer Matrix: alle Werte mit Skalar einzelnen verrechnen </w:t>
      </w:r>
    </w:p>
    <w:p w14:paraId="366F08E1" w14:textId="034934EE" w:rsidR="006E4EC6" w:rsidRDefault="006E4EC6" w:rsidP="006E4EC6">
      <w:pPr>
        <w:pStyle w:val="Listenabsatz"/>
        <w:numPr>
          <w:ilvl w:val="1"/>
          <w:numId w:val="1"/>
        </w:numPr>
      </w:pPr>
      <w:r>
        <w:t xml:space="preserve">Zweier Matrizen: </w:t>
      </w:r>
    </w:p>
    <w:p w14:paraId="5361DE93" w14:textId="124A5F76" w:rsidR="006E4EC6" w:rsidRDefault="006E4EC6" w:rsidP="006E4EC6">
      <w:pPr>
        <w:pStyle w:val="Listenabsatz"/>
        <w:numPr>
          <w:ilvl w:val="2"/>
          <w:numId w:val="1"/>
        </w:numPr>
      </w:pPr>
      <w:r>
        <w:t xml:space="preserve">Anzahl Spalten von A muss Zeilen von B sein </w:t>
      </w:r>
    </w:p>
    <w:p w14:paraId="4A3CFC45" w14:textId="5F19E94A" w:rsidR="006E4EC6" w:rsidRDefault="006E4EC6" w:rsidP="006E4EC6">
      <w:pPr>
        <w:pStyle w:val="Listenabsatz"/>
        <w:numPr>
          <w:ilvl w:val="2"/>
          <w:numId w:val="1"/>
        </w:numPr>
      </w:pPr>
      <w:r>
        <w:t>System zeichnen und dann von außen nach innen multiplizieren</w:t>
      </w:r>
    </w:p>
    <w:p w14:paraId="70D6AB70" w14:textId="09FF37C9" w:rsidR="006E4EC6" w:rsidRPr="00DE2FCE" w:rsidRDefault="006E4EC6" w:rsidP="006E4EC6">
      <w:pPr>
        <w:pStyle w:val="Listenabsatz"/>
        <w:numPr>
          <w:ilvl w:val="2"/>
          <w:numId w:val="1"/>
        </w:numPr>
      </w:pPr>
      <w:r>
        <w:t>Ergebnisse addieren</w:t>
      </w:r>
    </w:p>
    <w:sectPr w:rsidR="006E4EC6" w:rsidRPr="00DE2F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D12A6"/>
    <w:multiLevelType w:val="hybridMultilevel"/>
    <w:tmpl w:val="CCB4A2B0"/>
    <w:lvl w:ilvl="0" w:tplc="B54A6EC4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E344AF3"/>
    <w:multiLevelType w:val="hybridMultilevel"/>
    <w:tmpl w:val="F3A81B44"/>
    <w:lvl w:ilvl="0" w:tplc="C32281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20F2C"/>
    <w:multiLevelType w:val="hybridMultilevel"/>
    <w:tmpl w:val="91CE16CA"/>
    <w:lvl w:ilvl="0" w:tplc="51A6A8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65037"/>
    <w:multiLevelType w:val="hybridMultilevel"/>
    <w:tmpl w:val="21F2884E"/>
    <w:lvl w:ilvl="0" w:tplc="CBEA59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102313"/>
    <w:multiLevelType w:val="hybridMultilevel"/>
    <w:tmpl w:val="734A4F26"/>
    <w:lvl w:ilvl="0" w:tplc="BC0CB5B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24110198">
    <w:abstractNumId w:val="4"/>
  </w:num>
  <w:num w:numId="2" w16cid:durableId="600646306">
    <w:abstractNumId w:val="0"/>
  </w:num>
  <w:num w:numId="3" w16cid:durableId="138425973">
    <w:abstractNumId w:val="1"/>
  </w:num>
  <w:num w:numId="4" w16cid:durableId="963315147">
    <w:abstractNumId w:val="3"/>
  </w:num>
  <w:num w:numId="5" w16cid:durableId="1090100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596"/>
    <w:rsid w:val="00153FA8"/>
    <w:rsid w:val="005E4EED"/>
    <w:rsid w:val="006E4EC6"/>
    <w:rsid w:val="0079677D"/>
    <w:rsid w:val="00BC06DC"/>
    <w:rsid w:val="00DE2FCE"/>
    <w:rsid w:val="00F6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4A7F2"/>
  <w15:chartTrackingRefBased/>
  <w15:docId w15:val="{6EC93860-CEE9-4606-BC91-6B40BBAD9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645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4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F64596"/>
    <w:pPr>
      <w:ind w:left="720"/>
      <w:contextualSpacing/>
    </w:pPr>
  </w:style>
  <w:style w:type="character" w:customStyle="1" w:styleId="fontstyle01">
    <w:name w:val="fontstyle01"/>
    <w:basedOn w:val="Absatz-Standardschriftart"/>
    <w:rsid w:val="00F64596"/>
    <w:rPr>
      <w:rFonts w:ascii="CambriaMath" w:hAnsi="CambriaMath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bsatz-Standardschriftart"/>
    <w:rsid w:val="00F64596"/>
    <w:rPr>
      <w:rFonts w:ascii="Calibri" w:hAnsi="Calibri" w:cs="Calibri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3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633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Litt, Andreas</dc:creator>
  <cp:keywords/>
  <dc:description/>
  <cp:lastModifiedBy>Litt, Andreas</cp:lastModifiedBy>
  <cp:revision>1</cp:revision>
  <dcterms:created xsi:type="dcterms:W3CDTF">2022-11-09T21:29:00Z</dcterms:created>
  <dcterms:modified xsi:type="dcterms:W3CDTF">2022-11-09T22:26:00Z</dcterms:modified>
</cp:coreProperties>
</file>