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center"/>
        <w:outlineLvl w:val="0"/>
        <w:rPr>
          <w:rFonts w:hint="eastAsia" w:ascii="仿宋_GB2312" w:hAnsi="仿宋_GB2312" w:eastAsia="仿宋_GB2312" w:cs="仿宋_GB2312"/>
          <w:b/>
          <w:bCs w:val="0"/>
          <w:color w:val="000000"/>
          <w:kern w:val="2"/>
          <w:sz w:val="40"/>
          <w:szCs w:val="40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/>
          <w:bCs w:val="0"/>
          <w:color w:val="000000"/>
          <w:kern w:val="2"/>
          <w:sz w:val="40"/>
          <w:szCs w:val="40"/>
          <w:lang w:val="en-US" w:eastAsia="zh-CN" w:bidi="ar-SA"/>
        </w:rPr>
        <w:t>回撤预案</w:t>
      </w:r>
    </w:p>
    <w:p>
      <w:pPr>
        <w:numPr>
          <w:ilvl w:val="0"/>
          <w:numId w:val="1"/>
        </w:numPr>
        <w:ind w:firstLine="562" w:firstLineChars="200"/>
        <w:outlineLvl w:val="0"/>
        <w:rPr>
          <w:rFonts w:hint="eastAsia" w:ascii="仿宋_GB2312" w:hAnsi="仿宋_GB2312" w:eastAsia="仿宋_GB2312" w:cs="仿宋_GB2312"/>
          <w:b/>
          <w:bCs w:val="0"/>
          <w:color w:val="000000"/>
          <w:kern w:val="2"/>
          <w:sz w:val="28"/>
          <w:szCs w:val="28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/>
          <w:bCs w:val="0"/>
          <w:color w:val="000000"/>
          <w:kern w:val="2"/>
          <w:sz w:val="28"/>
          <w:szCs w:val="28"/>
          <w:lang w:val="en-US" w:eastAsia="zh-CN" w:bidi="ar-SA"/>
        </w:rPr>
        <w:t>投诉、舆情处理</w:t>
      </w:r>
    </w:p>
    <w:p>
      <w:pPr>
        <w:numPr>
          <w:ilvl w:val="0"/>
          <w:numId w:val="0"/>
        </w:numPr>
        <w:ind w:firstLine="560" w:firstLineChars="200"/>
        <w:rPr>
          <w:rFonts w:hint="eastAsia" w:ascii="仿宋_GB2312" w:hAnsi="仿宋_GB2312" w:eastAsia="仿宋_GB2312" w:cs="仿宋_GB2312"/>
          <w:b w:val="0"/>
          <w:bCs/>
          <w:color w:val="000000"/>
          <w:kern w:val="2"/>
          <w:sz w:val="28"/>
          <w:szCs w:val="28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 w:val="0"/>
          <w:bCs/>
          <w:color w:val="000000"/>
          <w:kern w:val="2"/>
          <w:sz w:val="28"/>
          <w:szCs w:val="28"/>
          <w:lang w:val="en-US" w:eastAsia="zh-CN" w:bidi="ar-SA"/>
        </w:rPr>
        <w:t>发生客户投诉、舆情问题时，及时安抚处理，若发生严重客户投诉及舆情问题时，结合相关情况，协调</w:t>
      </w:r>
      <w:bookmarkStart w:id="0" w:name="_GoBack"/>
      <w:r>
        <w:rPr>
          <w:rFonts w:hint="eastAsia" w:ascii="仿宋_GB2312" w:hAnsi="仿宋_GB2312" w:eastAsia="仿宋_GB2312" w:cs="仿宋_GB2312"/>
          <w:b w:val="0"/>
          <w:bCs/>
          <w:color w:val="000000"/>
          <w:kern w:val="2"/>
          <w:sz w:val="28"/>
          <w:szCs w:val="28"/>
          <w:lang w:val="en-US" w:eastAsia="zh-CN" w:bidi="ar-SA"/>
        </w:rPr>
        <w:t>总行科技运维中心</w:t>
      </w:r>
      <w:bookmarkEnd w:id="0"/>
      <w:r>
        <w:rPr>
          <w:rFonts w:hint="eastAsia" w:ascii="仿宋_GB2312" w:hAnsi="仿宋_GB2312" w:eastAsia="仿宋_GB2312" w:cs="仿宋_GB2312"/>
          <w:b w:val="0"/>
          <w:bCs/>
          <w:color w:val="000000"/>
          <w:kern w:val="2"/>
          <w:sz w:val="28"/>
          <w:szCs w:val="28"/>
          <w:lang w:val="en-US" w:eastAsia="zh-CN" w:bidi="ar-SA"/>
        </w:rPr>
        <w:t>停止演练切换。</w:t>
      </w:r>
    </w:p>
    <w:p>
      <w:pPr>
        <w:numPr>
          <w:ilvl w:val="0"/>
          <w:numId w:val="1"/>
        </w:numPr>
        <w:ind w:left="0" w:leftChars="0" w:firstLine="562" w:firstLineChars="200"/>
        <w:outlineLvl w:val="0"/>
        <w:rPr>
          <w:rFonts w:hint="eastAsia" w:ascii="仿宋_GB2312" w:hAnsi="仿宋_GB2312" w:eastAsia="仿宋_GB2312" w:cs="仿宋_GB2312"/>
          <w:b/>
          <w:bCs w:val="0"/>
          <w:color w:val="000000"/>
          <w:kern w:val="2"/>
          <w:sz w:val="28"/>
          <w:szCs w:val="28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/>
          <w:bCs w:val="0"/>
          <w:color w:val="000000"/>
          <w:kern w:val="2"/>
          <w:sz w:val="28"/>
          <w:szCs w:val="28"/>
          <w:lang w:val="en-US" w:eastAsia="zh-CN" w:bidi="ar-SA"/>
        </w:rPr>
        <w:t>备答口径</w:t>
      </w:r>
    </w:p>
    <w:p>
      <w:pPr>
        <w:numPr>
          <w:ilvl w:val="0"/>
          <w:numId w:val="0"/>
        </w:numPr>
        <w:ind w:leftChars="200"/>
        <w:outlineLvl w:val="0"/>
        <w:rPr>
          <w:rFonts w:hint="eastAsia" w:ascii="仿宋_GB2312" w:hAnsi="仿宋_GB2312" w:eastAsia="仿宋_GB2312" w:cs="仿宋_GB2312"/>
          <w:b/>
          <w:bCs w:val="0"/>
          <w:color w:val="000000"/>
          <w:kern w:val="2"/>
          <w:sz w:val="28"/>
          <w:szCs w:val="28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/>
          <w:bCs w:val="0"/>
          <w:color w:val="000000"/>
          <w:kern w:val="2"/>
          <w:sz w:val="28"/>
          <w:szCs w:val="28"/>
          <w:lang w:val="en-US" w:eastAsia="zh-CN" w:bidi="ar-SA"/>
        </w:rPr>
        <w:t>（一）客服人员应对客户咨询/投诉备答口径</w:t>
      </w:r>
    </w:p>
    <w:tbl>
      <w:tblPr>
        <w:tblStyle w:val="7"/>
        <w:tblW w:w="4683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3"/>
        <w:gridCol w:w="1266"/>
        <w:gridCol w:w="3866"/>
        <w:gridCol w:w="802"/>
        <w:gridCol w:w="124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3" w:type="pct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30"/>
                <w:szCs w:val="30"/>
                <w:highlight w:val="none"/>
              </w:rPr>
            </w:pPr>
            <w:r>
              <w:rPr>
                <w:rFonts w:hint="eastAsia" w:ascii="仿宋" w:hAnsi="仿宋" w:eastAsia="仿宋" w:cs="仿宋"/>
                <w:sz w:val="30"/>
                <w:szCs w:val="30"/>
                <w:highlight w:val="none"/>
              </w:rPr>
              <w:t>情景状态</w:t>
            </w:r>
          </w:p>
        </w:tc>
        <w:tc>
          <w:tcPr>
            <w:tcW w:w="793" w:type="pct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30"/>
                <w:szCs w:val="30"/>
                <w:highlight w:val="none"/>
              </w:rPr>
            </w:pPr>
            <w:r>
              <w:rPr>
                <w:rFonts w:hint="eastAsia" w:ascii="仿宋" w:hAnsi="仿宋" w:eastAsia="仿宋" w:cs="仿宋"/>
                <w:sz w:val="30"/>
                <w:szCs w:val="30"/>
                <w:highlight w:val="none"/>
                <w:lang w:val="en-US" w:eastAsia="zh-CN"/>
              </w:rPr>
              <w:t>场景说明</w:t>
            </w:r>
          </w:p>
        </w:tc>
        <w:tc>
          <w:tcPr>
            <w:tcW w:w="2421" w:type="pct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30"/>
                <w:szCs w:val="30"/>
                <w:highlight w:val="none"/>
              </w:rPr>
            </w:pPr>
            <w:r>
              <w:rPr>
                <w:rFonts w:hint="eastAsia" w:ascii="仿宋" w:hAnsi="仿宋" w:eastAsia="仿宋" w:cs="仿宋"/>
                <w:sz w:val="30"/>
                <w:szCs w:val="30"/>
                <w:highlight w:val="none"/>
              </w:rPr>
              <w:t>回  答</w:t>
            </w:r>
          </w:p>
        </w:tc>
        <w:tc>
          <w:tcPr>
            <w:tcW w:w="502" w:type="pct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30"/>
                <w:szCs w:val="30"/>
                <w:highlight w:val="none"/>
              </w:rPr>
            </w:pPr>
            <w:r>
              <w:rPr>
                <w:rFonts w:hint="eastAsia" w:ascii="仿宋" w:hAnsi="仿宋" w:eastAsia="仿宋" w:cs="仿宋"/>
                <w:sz w:val="30"/>
                <w:szCs w:val="30"/>
                <w:highlight w:val="none"/>
              </w:rPr>
              <w:t>注意事项</w:t>
            </w:r>
          </w:p>
        </w:tc>
        <w:tc>
          <w:tcPr>
            <w:tcW w:w="779" w:type="pct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30"/>
                <w:szCs w:val="30"/>
                <w:highlight w:val="none"/>
              </w:rPr>
            </w:pPr>
            <w:r>
              <w:rPr>
                <w:rFonts w:hint="eastAsia" w:ascii="仿宋" w:hAnsi="仿宋" w:eastAsia="仿宋" w:cs="仿宋"/>
                <w:sz w:val="30"/>
                <w:szCs w:val="30"/>
                <w:highlight w:val="none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3" w:type="pct"/>
            <w:noWrap w:val="0"/>
            <w:vAlign w:val="top"/>
          </w:tcPr>
          <w:p>
            <w:pPr>
              <w:jc w:val="left"/>
              <w:rPr>
                <w:rFonts w:hint="default" w:ascii="仿宋" w:hAnsi="仿宋" w:eastAsia="仿宋" w:cs="仿宋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highlight w:val="none"/>
                <w:lang w:val="en-US" w:eastAsia="zh-CN"/>
              </w:rPr>
              <w:t>双活切换演练期间</w:t>
            </w:r>
          </w:p>
        </w:tc>
        <w:tc>
          <w:tcPr>
            <w:tcW w:w="793" w:type="pct"/>
            <w:noWrap w:val="0"/>
            <w:vAlign w:val="top"/>
          </w:tcPr>
          <w:p>
            <w:pPr>
              <w:jc w:val="left"/>
              <w:rPr>
                <w:rFonts w:hint="default" w:ascii="仿宋" w:hAnsi="仿宋" w:eastAsia="仿宋" w:cs="仿宋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Cs w:val="32"/>
                <w:lang w:val="en-US" w:eastAsia="zh-CN"/>
              </w:rPr>
              <w:t>2025年10月12日（星期日）00:00至03:00</w:t>
            </w:r>
          </w:p>
        </w:tc>
        <w:tc>
          <w:tcPr>
            <w:tcW w:w="2421" w:type="pct"/>
            <w:noWrap w:val="0"/>
            <w:vAlign w:val="top"/>
          </w:tcPr>
          <w:p>
            <w:pPr>
              <w:ind w:firstLine="420" w:firstLineChars="200"/>
              <w:jc w:val="left"/>
              <w:rPr>
                <w:rFonts w:hint="eastAsia" w:ascii="仿宋" w:hAnsi="仿宋" w:eastAsia="仿宋" w:cs="仿宋"/>
                <w:highlight w:val="none"/>
                <w:lang w:eastAsia="zh-CN"/>
              </w:rPr>
            </w:pPr>
            <w:r>
              <w:rPr>
                <w:rFonts w:hint="eastAsia" w:ascii="仿宋" w:hAnsi="仿宋" w:eastAsia="仿宋" w:cs="仿宋"/>
                <w:highlight w:val="none"/>
              </w:rPr>
              <w:t>为提供更加优质高效的金融服务，我行定于北京时间2025年10月12日（星期日）凌晨00:00至03:00开展系统升级维护工作，期间我行手机银行、个人网银渠道上</w:t>
            </w:r>
            <w:r>
              <w:rPr>
                <w:rFonts w:hint="eastAsia" w:ascii="仿宋" w:hAnsi="仿宋" w:eastAsia="仿宋" w:cs="仿宋"/>
                <w:highlight w:val="none"/>
                <w:lang w:val="en-US" w:eastAsia="zh"/>
              </w:rPr>
              <w:t>登录账号及需要登录账号后</w:t>
            </w:r>
            <w:r>
              <w:rPr>
                <w:rFonts w:hint="eastAsia" w:ascii="仿宋" w:hAnsi="仿宋" w:eastAsia="仿宋" w:cs="仿宋"/>
                <w:highlight w:val="none"/>
                <w:lang w:val="en-US" w:eastAsia="zh-CN"/>
              </w:rPr>
              <w:t>办理的业务（包括</w:t>
            </w:r>
            <w:r>
              <w:rPr>
                <w:rFonts w:hint="eastAsia" w:ascii="仿宋" w:hAnsi="仿宋" w:eastAsia="仿宋" w:cs="仿宋"/>
                <w:highlight w:val="none"/>
                <w:lang w:val="en-US" w:eastAsia="zh"/>
              </w:rPr>
              <w:t>但不限于转</w:t>
            </w:r>
            <w:r>
              <w:rPr>
                <w:rFonts w:hint="eastAsia" w:ascii="仿宋" w:hAnsi="仿宋" w:eastAsia="仿宋" w:cs="仿宋"/>
                <w:highlight w:val="none"/>
                <w:lang w:val="en-US" w:eastAsia="zh-CN"/>
              </w:rPr>
              <w:t>账、账户查询、理财申赎等</w:t>
            </w:r>
            <w:r>
              <w:rPr>
                <w:rFonts w:hint="eastAsia" w:ascii="仿宋" w:hAnsi="仿宋" w:eastAsia="仿宋" w:cs="仿宋"/>
                <w:highlight w:val="none"/>
                <w:lang w:val="en-US" w:eastAsia="zh"/>
              </w:rPr>
              <w:t>）将暂停服务。</w:t>
            </w:r>
          </w:p>
          <w:p>
            <w:pPr>
              <w:ind w:firstLine="420" w:firstLineChars="200"/>
              <w:jc w:val="left"/>
              <w:rPr>
                <w:rFonts w:hint="eastAsia" w:ascii="仿宋" w:hAnsi="仿宋" w:eastAsia="仿宋" w:cs="仿宋"/>
                <w:highlight w:val="none"/>
              </w:rPr>
            </w:pPr>
            <w:r>
              <w:rPr>
                <w:rFonts w:hint="eastAsia" w:ascii="仿宋" w:hAnsi="仿宋" w:eastAsia="仿宋" w:cs="仿宋"/>
                <w:highlight w:val="none"/>
              </w:rPr>
              <w:t>若您在此期间有相关业务办理需求，敬请提前安排办理。若需咨询或帮助，敬请致电我行24小时全国统一客户服务热线95561，我行将竭诚为您服务。</w:t>
            </w:r>
          </w:p>
          <w:p>
            <w:pPr>
              <w:ind w:firstLine="420" w:firstLineChars="200"/>
              <w:jc w:val="left"/>
              <w:rPr>
                <w:rFonts w:hint="eastAsia" w:ascii="仿宋" w:hAnsi="仿宋" w:eastAsia="仿宋" w:cs="仿宋"/>
                <w:highlight w:val="none"/>
              </w:rPr>
            </w:pPr>
            <w:r>
              <w:rPr>
                <w:rFonts w:hint="eastAsia" w:ascii="仿宋" w:hAnsi="仿宋" w:eastAsia="仿宋" w:cs="仿宋"/>
                <w:highlight w:val="none"/>
              </w:rPr>
              <w:t>由此给您带来的不便，谨致歉意，敬请谅解！</w:t>
            </w:r>
          </w:p>
        </w:tc>
        <w:tc>
          <w:tcPr>
            <w:tcW w:w="502" w:type="pct"/>
            <w:noWrap w:val="0"/>
            <w:vAlign w:val="top"/>
          </w:tcPr>
          <w:p>
            <w:pPr>
              <w:rPr>
                <w:rFonts w:hint="eastAsia" w:ascii="仿宋" w:hAnsi="仿宋" w:eastAsia="仿宋" w:cs="仿宋"/>
                <w:highlight w:val="none"/>
              </w:rPr>
            </w:pPr>
          </w:p>
        </w:tc>
        <w:tc>
          <w:tcPr>
            <w:tcW w:w="779" w:type="pct"/>
            <w:noWrap w:val="0"/>
            <w:vAlign w:val="top"/>
          </w:tcPr>
          <w:p>
            <w:pPr>
              <w:rPr>
                <w:rFonts w:hint="eastAsia" w:ascii="仿宋" w:hAnsi="仿宋" w:eastAsia="仿宋" w:cs="仿宋"/>
                <w:highlight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3" w:type="dxa"/>
            <w:noWrap w:val="0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highlight w:val="none"/>
                <w:lang w:val="en-US" w:eastAsia="zh-CN"/>
              </w:rPr>
              <w:t>双活切换演练时间超过预期</w:t>
            </w:r>
          </w:p>
        </w:tc>
        <w:tc>
          <w:tcPr>
            <w:tcW w:w="1266" w:type="dxa"/>
            <w:noWrap w:val="0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color w:val="000000"/>
                <w:kern w:val="0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Cs w:val="32"/>
                <w:lang w:val="en-US" w:eastAsia="zh-CN"/>
              </w:rPr>
              <w:t>2025年10月12日（星期日）03:00</w:t>
            </w:r>
            <w:r>
              <w:rPr>
                <w:rFonts w:hint="eastAsia" w:ascii="仿宋" w:hAnsi="仿宋" w:eastAsia="仿宋" w:cs="仿宋"/>
                <w:highlight w:val="none"/>
                <w:lang w:val="en-US" w:eastAsia="zh-CN"/>
              </w:rPr>
              <w:t>后至演练应急处置结束前</w:t>
            </w:r>
          </w:p>
        </w:tc>
        <w:tc>
          <w:tcPr>
            <w:tcW w:w="3866" w:type="dxa"/>
            <w:noWrap w:val="0"/>
            <w:vAlign w:val="top"/>
          </w:tcPr>
          <w:p>
            <w:pPr>
              <w:ind w:firstLine="420" w:firstLineChars="200"/>
              <w:rPr>
                <w:rFonts w:hint="eastAsia" w:ascii="仿宋" w:hAnsi="仿宋" w:eastAsia="仿宋" w:cs="仿宋"/>
                <w:highlight w:val="none"/>
              </w:rPr>
            </w:pPr>
            <w:r>
              <w:rPr>
                <w:rFonts w:hint="eastAsia" w:ascii="仿宋" w:hAnsi="仿宋" w:eastAsia="仿宋" w:cs="仿宋"/>
                <w:highlight w:val="none"/>
              </w:rPr>
              <w:t>我行正在开展系统维护</w:t>
            </w:r>
            <w:r>
              <w:rPr>
                <w:rFonts w:hint="eastAsia" w:ascii="仿宋" w:hAnsi="仿宋" w:eastAsia="仿宋" w:cs="仿宋"/>
                <w:highlight w:val="none"/>
                <w:lang w:val="en-US" w:eastAsia="zh-CN"/>
              </w:rPr>
              <w:t>工作</w:t>
            </w:r>
            <w:r>
              <w:rPr>
                <w:rFonts w:hint="eastAsia" w:ascii="仿宋" w:hAnsi="仿宋" w:eastAsia="仿宋" w:cs="仿宋"/>
                <w:highlight w:val="none"/>
                <w:lang w:eastAsia="zh-CN"/>
              </w:rPr>
              <w:t>，</w:t>
            </w:r>
            <w:r>
              <w:rPr>
                <w:rFonts w:hint="default" w:ascii="仿宋" w:hAnsi="仿宋" w:eastAsia="仿宋" w:cs="仿宋"/>
                <w:highlight w:val="none"/>
                <w:lang w:eastAsia="zh-CN"/>
              </w:rPr>
              <w:t>您询问的**</w:t>
            </w:r>
            <w:r>
              <w:rPr>
                <w:rFonts w:hint="eastAsia" w:ascii="仿宋" w:hAnsi="仿宋" w:eastAsia="仿宋" w:cs="仿宋"/>
                <w:highlight w:val="none"/>
              </w:rPr>
              <w:t>业务</w:t>
            </w:r>
            <w:r>
              <w:rPr>
                <w:rFonts w:hint="default" w:ascii="仿宋" w:hAnsi="仿宋" w:eastAsia="仿宋" w:cs="仿宋"/>
                <w:highlight w:val="none"/>
              </w:rPr>
              <w:t>目前</w:t>
            </w:r>
            <w:r>
              <w:rPr>
                <w:rFonts w:hint="eastAsia" w:ascii="仿宋" w:hAnsi="仿宋" w:eastAsia="仿宋" w:cs="仿宋"/>
                <w:highlight w:val="none"/>
              </w:rPr>
              <w:t>暂停办理</w:t>
            </w:r>
            <w:r>
              <w:rPr>
                <w:rFonts w:hint="eastAsia" w:ascii="仿宋" w:hAnsi="仿宋" w:eastAsia="仿宋" w:cs="仿宋"/>
                <w:highlight w:val="none"/>
                <w:lang w:eastAsia="zh-CN"/>
              </w:rPr>
              <w:t>，</w:t>
            </w:r>
            <w:r>
              <w:rPr>
                <w:rFonts w:hint="eastAsia" w:ascii="仿宋" w:hAnsi="仿宋" w:eastAsia="仿宋" w:cs="仿宋"/>
                <w:highlight w:val="none"/>
              </w:rPr>
              <w:t>给您带来不便，深表歉意！目前我行正采取措施</w:t>
            </w:r>
            <w:r>
              <w:rPr>
                <w:rFonts w:hint="default" w:ascii="仿宋" w:hAnsi="仿宋" w:eastAsia="仿宋" w:cs="仿宋"/>
                <w:highlight w:val="none"/>
              </w:rPr>
              <w:t>尽速解决</w:t>
            </w:r>
            <w:r>
              <w:rPr>
                <w:rFonts w:hint="eastAsia" w:ascii="仿宋" w:hAnsi="仿宋" w:eastAsia="仿宋" w:cs="仿宋"/>
                <w:highlight w:val="none"/>
              </w:rPr>
              <w:t>，</w:t>
            </w:r>
            <w:r>
              <w:rPr>
                <w:rFonts w:hint="default" w:ascii="仿宋" w:hAnsi="仿宋" w:eastAsia="仿宋" w:cs="仿宋"/>
                <w:highlight w:val="none"/>
              </w:rPr>
              <w:t>感谢您的理解，</w:t>
            </w:r>
            <w:r>
              <w:rPr>
                <w:rFonts w:hint="eastAsia" w:ascii="仿宋" w:hAnsi="仿宋" w:eastAsia="仿宋" w:cs="仿宋"/>
                <w:highlight w:val="none"/>
                <w:lang w:val="en-US" w:eastAsia="zh-CN"/>
              </w:rPr>
              <w:t>维护结束后</w:t>
            </w:r>
            <w:r>
              <w:rPr>
                <w:rFonts w:hint="eastAsia" w:ascii="仿宋" w:hAnsi="仿宋" w:eastAsia="仿宋" w:cs="仿宋"/>
                <w:highlight w:val="none"/>
              </w:rPr>
              <w:t>将及时为您提供服务</w:t>
            </w:r>
            <w:r>
              <w:rPr>
                <w:rFonts w:hint="eastAsia" w:ascii="仿宋" w:hAnsi="仿宋" w:eastAsia="仿宋" w:cs="仿宋"/>
                <w:highlight w:val="none"/>
                <w:lang w:eastAsia="zh-CN"/>
              </w:rPr>
              <w:t>。</w:t>
            </w:r>
          </w:p>
        </w:tc>
        <w:tc>
          <w:tcPr>
            <w:tcW w:w="802" w:type="dxa"/>
            <w:noWrap w:val="0"/>
            <w:vAlign w:val="top"/>
          </w:tcPr>
          <w:p>
            <w:pPr>
              <w:rPr>
                <w:rFonts w:hint="eastAsia" w:ascii="仿宋" w:hAnsi="仿宋" w:eastAsia="仿宋" w:cs="仿宋"/>
                <w:highlight w:val="none"/>
              </w:rPr>
            </w:pPr>
          </w:p>
        </w:tc>
        <w:tc>
          <w:tcPr>
            <w:tcW w:w="1245" w:type="dxa"/>
            <w:noWrap w:val="0"/>
            <w:vAlign w:val="top"/>
          </w:tcPr>
          <w:p>
            <w:pPr>
              <w:rPr>
                <w:rFonts w:hint="eastAsia" w:ascii="仿宋" w:hAnsi="仿宋" w:eastAsia="仿宋" w:cs="仿宋"/>
                <w:highlight w:val="none"/>
              </w:rPr>
            </w:pPr>
            <w:r>
              <w:rPr>
                <w:rFonts w:hint="eastAsia" w:ascii="仿宋" w:hAnsi="仿宋" w:eastAsia="仿宋" w:cs="仿宋"/>
                <w:highlight w:val="none"/>
              </w:rPr>
              <w:t>只说明客户关注的</w:t>
            </w:r>
            <w:r>
              <w:rPr>
                <w:rFonts w:hint="eastAsia" w:ascii="仿宋" w:hAnsi="仿宋" w:eastAsia="仿宋" w:cs="仿宋"/>
                <w:highlight w:val="none"/>
                <w:lang w:val="en-US" w:eastAsia="zh-CN"/>
              </w:rPr>
              <w:t>业务（如手机银行转账、个人网银转账）</w:t>
            </w:r>
            <w:r>
              <w:rPr>
                <w:rFonts w:hint="eastAsia" w:ascii="仿宋" w:hAnsi="仿宋" w:eastAsia="仿宋" w:cs="仿宋"/>
                <w:highlight w:val="none"/>
              </w:rPr>
              <w:t>，无需将</w:t>
            </w:r>
            <w:r>
              <w:rPr>
                <w:rFonts w:hint="eastAsia" w:ascii="仿宋" w:hAnsi="仿宋" w:eastAsia="仿宋" w:cs="仿宋"/>
                <w:highlight w:val="none"/>
                <w:lang w:eastAsia="zh-CN"/>
              </w:rPr>
              <w:t>演练</w:t>
            </w:r>
            <w:r>
              <w:rPr>
                <w:rFonts w:hint="eastAsia" w:ascii="仿宋" w:hAnsi="仿宋" w:eastAsia="仿宋" w:cs="仿宋"/>
                <w:highlight w:val="none"/>
                <w:lang w:val="en-US" w:eastAsia="zh-CN"/>
              </w:rPr>
              <w:t>涉及的具体系统告</w:t>
            </w:r>
            <w:r>
              <w:rPr>
                <w:rFonts w:hint="eastAsia" w:ascii="仿宋" w:hAnsi="仿宋" w:eastAsia="仿宋" w:cs="仿宋"/>
                <w:highlight w:val="none"/>
              </w:rPr>
              <w:t>知客户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03" w:type="pct"/>
            <w:noWrap w:val="0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highlight w:val="none"/>
              </w:rPr>
            </w:pPr>
            <w:r>
              <w:rPr>
                <w:rFonts w:hint="eastAsia" w:ascii="仿宋" w:hAnsi="仿宋" w:eastAsia="仿宋" w:cs="仿宋"/>
                <w:highlight w:val="none"/>
                <w:lang w:val="en-US" w:eastAsia="zh-CN"/>
              </w:rPr>
              <w:t>客户关于资金安全的疑问</w:t>
            </w:r>
          </w:p>
        </w:tc>
        <w:tc>
          <w:tcPr>
            <w:tcW w:w="793" w:type="pct"/>
            <w:noWrap w:val="0"/>
            <w:vAlign w:val="top"/>
          </w:tcPr>
          <w:p>
            <w:pPr>
              <w:rPr>
                <w:rFonts w:hint="eastAsia" w:ascii="仿宋" w:hAnsi="仿宋" w:eastAsia="仿宋" w:cs="仿宋"/>
                <w:kern w:val="2"/>
                <w:sz w:val="21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highlight w:val="none"/>
              </w:rPr>
              <w:t>适用于所有情景</w:t>
            </w:r>
          </w:p>
        </w:tc>
        <w:tc>
          <w:tcPr>
            <w:tcW w:w="2421" w:type="pct"/>
            <w:noWrap w:val="0"/>
            <w:vAlign w:val="top"/>
          </w:tcPr>
          <w:p>
            <w:pPr>
              <w:rPr>
                <w:rFonts w:hint="eastAsia" w:ascii="仿宋" w:hAnsi="仿宋" w:eastAsia="仿宋" w:cs="仿宋"/>
                <w:kern w:val="2"/>
                <w:sz w:val="21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highlight w:val="none"/>
              </w:rPr>
              <w:t>我行一贯采取严格的措施，确保客户资金安全</w:t>
            </w:r>
            <w:r>
              <w:rPr>
                <w:rFonts w:hint="eastAsia" w:ascii="仿宋" w:hAnsi="仿宋" w:eastAsia="仿宋" w:cs="仿宋"/>
                <w:highlight w:val="none"/>
                <w:lang w:eastAsia="zh-CN"/>
              </w:rPr>
              <w:t>，</w:t>
            </w:r>
            <w:r>
              <w:rPr>
                <w:rFonts w:hint="eastAsia" w:ascii="仿宋" w:hAnsi="仿宋" w:eastAsia="仿宋" w:cs="仿宋"/>
                <w:highlight w:val="none"/>
              </w:rPr>
              <w:t>本次</w:t>
            </w:r>
            <w:r>
              <w:rPr>
                <w:rFonts w:hint="eastAsia" w:ascii="仿宋" w:hAnsi="仿宋" w:eastAsia="仿宋" w:cs="仿宋"/>
                <w:highlight w:val="none"/>
                <w:lang w:val="en-US" w:eastAsia="zh-CN"/>
              </w:rPr>
              <w:t>系统维护</w:t>
            </w:r>
            <w:r>
              <w:rPr>
                <w:rFonts w:hint="eastAsia" w:ascii="仿宋" w:hAnsi="仿宋" w:eastAsia="仿宋" w:cs="仿宋"/>
                <w:highlight w:val="none"/>
              </w:rPr>
              <w:t>不会给您的资金安全带来影响，请您放心！</w:t>
            </w:r>
          </w:p>
        </w:tc>
        <w:tc>
          <w:tcPr>
            <w:tcW w:w="502" w:type="pct"/>
            <w:noWrap w:val="0"/>
            <w:vAlign w:val="top"/>
          </w:tcPr>
          <w:p>
            <w:pPr>
              <w:rPr>
                <w:rFonts w:hint="eastAsia" w:ascii="仿宋" w:hAnsi="仿宋" w:eastAsia="仿宋" w:cs="仿宋"/>
                <w:kern w:val="2"/>
                <w:sz w:val="21"/>
                <w:szCs w:val="24"/>
                <w:highlight w:val="none"/>
                <w:lang w:val="en-US" w:eastAsia="zh-CN" w:bidi="ar-SA"/>
              </w:rPr>
            </w:pPr>
          </w:p>
        </w:tc>
        <w:tc>
          <w:tcPr>
            <w:tcW w:w="779" w:type="pct"/>
            <w:noWrap w:val="0"/>
            <w:vAlign w:val="top"/>
          </w:tcPr>
          <w:p>
            <w:pPr>
              <w:rPr>
                <w:rFonts w:hint="eastAsia" w:ascii="仿宋" w:hAnsi="仿宋" w:eastAsia="仿宋" w:cs="仿宋"/>
                <w:highlight w:val="none"/>
              </w:rPr>
            </w:pPr>
          </w:p>
        </w:tc>
      </w:tr>
    </w:tbl>
    <w:p>
      <w:pPr>
        <w:numPr>
          <w:ilvl w:val="0"/>
          <w:numId w:val="0"/>
        </w:numPr>
        <w:ind w:leftChars="200"/>
        <w:outlineLvl w:val="0"/>
        <w:rPr>
          <w:rFonts w:hint="eastAsia" w:ascii="仿宋_GB2312" w:hAnsi="仿宋_GB2312" w:eastAsia="仿宋_GB2312" w:cs="仿宋_GB2312"/>
          <w:b/>
          <w:bCs w:val="0"/>
          <w:color w:val="000000"/>
          <w:kern w:val="2"/>
          <w:sz w:val="28"/>
          <w:szCs w:val="28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/>
          <w:bCs w:val="0"/>
          <w:color w:val="000000"/>
          <w:kern w:val="2"/>
          <w:sz w:val="28"/>
          <w:szCs w:val="28"/>
          <w:lang w:val="en-US" w:eastAsia="zh-CN" w:bidi="ar-SA"/>
        </w:rPr>
        <w:t>（二）媒体应答口径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8"/>
        <w:gridCol w:w="3576"/>
        <w:gridCol w:w="1555"/>
        <w:gridCol w:w="155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8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kern w:val="2"/>
                <w:sz w:val="30"/>
                <w:szCs w:val="30"/>
                <w:highlight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30"/>
                <w:szCs w:val="30"/>
                <w:highlight w:val="none"/>
                <w:lang w:val="en-US" w:eastAsia="zh-CN"/>
              </w:rPr>
              <w:t>媒体问题</w:t>
            </w:r>
          </w:p>
        </w:tc>
        <w:tc>
          <w:tcPr>
            <w:tcW w:w="3576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kern w:val="2"/>
                <w:sz w:val="30"/>
                <w:szCs w:val="30"/>
                <w:highlight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30"/>
                <w:szCs w:val="30"/>
                <w:highlight w:val="none"/>
                <w:lang w:val="en-US" w:eastAsia="zh-CN"/>
              </w:rPr>
              <w:t>回答</w:t>
            </w:r>
          </w:p>
        </w:tc>
        <w:tc>
          <w:tcPr>
            <w:tcW w:w="1555" w:type="dxa"/>
            <w:noWrap w:val="0"/>
            <w:vAlign w:val="center"/>
          </w:tcPr>
          <w:p>
            <w:pPr>
              <w:jc w:val="both"/>
              <w:rPr>
                <w:rFonts w:hint="eastAsia" w:ascii="仿宋" w:hAnsi="仿宋" w:eastAsia="仿宋" w:cs="仿宋"/>
                <w:kern w:val="2"/>
                <w:sz w:val="30"/>
                <w:szCs w:val="30"/>
                <w:highlight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30"/>
                <w:szCs w:val="30"/>
                <w:highlight w:val="none"/>
                <w:lang w:val="en-US" w:eastAsia="zh-CN"/>
              </w:rPr>
              <w:t>适用场景</w:t>
            </w:r>
          </w:p>
        </w:tc>
        <w:tc>
          <w:tcPr>
            <w:tcW w:w="1555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kern w:val="2"/>
                <w:sz w:val="30"/>
                <w:szCs w:val="30"/>
                <w:highlight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30"/>
                <w:szCs w:val="30"/>
                <w:highlight w:val="no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8" w:type="dxa"/>
            <w:noWrap w:val="0"/>
            <w:vAlign w:val="top"/>
          </w:tcPr>
          <w:p>
            <w:pPr>
              <w:rPr>
                <w:rFonts w:hint="eastAsia" w:ascii="仿宋" w:hAnsi="仿宋" w:eastAsia="仿宋" w:cs="仿宋"/>
                <w:highlight w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highlight w:val="none"/>
                <w:lang w:val="en-US" w:eastAsia="zh-CN"/>
              </w:rPr>
              <w:t>为何贵行客户出现交易异常情况？是否意味着贵行系统出现故障？</w:t>
            </w:r>
          </w:p>
        </w:tc>
        <w:tc>
          <w:tcPr>
            <w:tcW w:w="3576" w:type="dxa"/>
            <w:noWrap w:val="0"/>
            <w:vAlign w:val="top"/>
          </w:tcPr>
          <w:p>
            <w:pPr>
              <w:ind w:firstLine="420" w:firstLineChars="200"/>
              <w:rPr>
                <w:rFonts w:hint="eastAsia" w:ascii="仿宋" w:hAnsi="仿宋" w:eastAsia="仿宋" w:cs="仿宋"/>
                <w:highlight w:val="none"/>
                <w:lang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Cs w:val="32"/>
                <w:lang w:val="en-US" w:eastAsia="zh-CN"/>
              </w:rPr>
              <w:t>为提供更加优质高效的金融服务，我行于北京时间2025年10月12日（星期日）凌晨00:00至03:00开展系统升级维护工作，</w:t>
            </w:r>
            <w:r>
              <w:rPr>
                <w:rFonts w:hint="eastAsia" w:ascii="仿宋" w:hAnsi="仿宋" w:eastAsia="仿宋" w:cs="仿宋"/>
                <w:highlight w:val="none"/>
              </w:rPr>
              <w:t>由于系统切换时间超过预期，</w:t>
            </w:r>
            <w:r>
              <w:rPr>
                <w:rFonts w:hint="eastAsia" w:ascii="仿宋" w:hAnsi="仿宋" w:eastAsia="仿宋" w:cs="仿宋"/>
                <w:highlight w:val="none"/>
                <w:lang w:val="en-US" w:eastAsia="zh-CN"/>
              </w:rPr>
              <w:t>暂时</w:t>
            </w:r>
            <w:r>
              <w:rPr>
                <w:rFonts w:hint="eastAsia" w:ascii="仿宋" w:hAnsi="仿宋" w:eastAsia="仿宋" w:cs="仿宋"/>
                <w:highlight w:val="none"/>
              </w:rPr>
              <w:t>无法正常提供服务，我行已第一时间启动应急处置预案</w:t>
            </w:r>
            <w:r>
              <w:rPr>
                <w:rFonts w:hint="eastAsia" w:ascii="仿宋" w:hAnsi="仿宋" w:eastAsia="仿宋" w:cs="仿宋"/>
                <w:highlight w:val="none"/>
                <w:lang w:eastAsia="zh-CN"/>
              </w:rPr>
              <w:t>，</w:t>
            </w:r>
            <w:r>
              <w:rPr>
                <w:rFonts w:hint="eastAsia" w:ascii="仿宋" w:hAnsi="仿宋" w:eastAsia="仿宋" w:cs="仿宋"/>
                <w:highlight w:val="none"/>
              </w:rPr>
              <w:t>尽快恢复对外服务</w:t>
            </w:r>
            <w:r>
              <w:rPr>
                <w:rFonts w:hint="eastAsia" w:ascii="仿宋" w:hAnsi="仿宋" w:eastAsia="仿宋" w:cs="仿宋"/>
                <w:highlight w:val="none"/>
                <w:lang w:eastAsia="zh-CN"/>
              </w:rPr>
              <w:t>。对外服务恢复正常后，我行将第一时间在</w:t>
            </w:r>
            <w:r>
              <w:rPr>
                <w:rFonts w:hint="eastAsia" w:ascii="仿宋" w:hAnsi="仿宋" w:eastAsia="仿宋" w:cs="仿宋"/>
                <w:highlight w:val="none"/>
                <w:lang w:val="en-US" w:eastAsia="zh-CN"/>
              </w:rPr>
              <w:t>官网</w:t>
            </w:r>
            <w:r>
              <w:rPr>
                <w:rFonts w:hint="eastAsia" w:ascii="仿宋" w:hAnsi="仿宋" w:eastAsia="仿宋" w:cs="仿宋"/>
                <w:highlight w:val="none"/>
                <w:lang w:eastAsia="zh-CN"/>
              </w:rPr>
              <w:t>发布公告。因系统升级给客户带来的不便，我们深表歉意。</w:t>
            </w:r>
          </w:p>
          <w:p>
            <w:pPr>
              <w:ind w:firstLine="420" w:firstLineChars="200"/>
              <w:rPr>
                <w:rFonts w:hint="default" w:ascii="仿宋" w:hAnsi="仿宋" w:eastAsia="仿宋" w:cs="仿宋"/>
                <w:color w:val="000000"/>
                <w:kern w:val="0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highlight w:val="none"/>
              </w:rPr>
              <w:t>本次</w:t>
            </w:r>
            <w:r>
              <w:rPr>
                <w:rFonts w:hint="eastAsia" w:ascii="仿宋" w:hAnsi="仿宋" w:eastAsia="仿宋" w:cs="仿宋"/>
                <w:highlight w:val="none"/>
                <w:lang w:val="en-US" w:eastAsia="zh-CN"/>
              </w:rPr>
              <w:t>系统维护</w:t>
            </w:r>
            <w:r>
              <w:rPr>
                <w:rFonts w:hint="eastAsia" w:ascii="仿宋" w:hAnsi="仿宋" w:eastAsia="仿宋" w:cs="仿宋"/>
                <w:highlight w:val="none"/>
              </w:rPr>
              <w:t>不会给</w:t>
            </w:r>
            <w:r>
              <w:rPr>
                <w:rFonts w:hint="eastAsia" w:ascii="仿宋" w:hAnsi="仿宋" w:eastAsia="仿宋" w:cs="仿宋"/>
                <w:highlight w:val="none"/>
                <w:lang w:val="en-US" w:eastAsia="zh-CN"/>
              </w:rPr>
              <w:t>客户</w:t>
            </w:r>
            <w:r>
              <w:rPr>
                <w:rFonts w:hint="eastAsia" w:ascii="仿宋" w:hAnsi="仿宋" w:eastAsia="仿宋" w:cs="仿宋"/>
                <w:highlight w:val="none"/>
              </w:rPr>
              <w:t>资金安全带来影响</w:t>
            </w:r>
            <w:r>
              <w:rPr>
                <w:rFonts w:hint="eastAsia" w:ascii="仿宋" w:hAnsi="仿宋" w:eastAsia="仿宋" w:cs="仿宋"/>
                <w:highlight w:val="none"/>
                <w:lang w:eastAsia="zh-CN"/>
              </w:rPr>
              <w:t>，</w:t>
            </w:r>
            <w:r>
              <w:rPr>
                <w:rFonts w:hint="eastAsia" w:ascii="仿宋" w:hAnsi="仿宋" w:eastAsia="仿宋" w:cs="仿宋"/>
                <w:kern w:val="2"/>
                <w:sz w:val="21"/>
                <w:szCs w:val="21"/>
                <w:lang w:val="en-US" w:eastAsia="zh-CN" w:bidi="ar"/>
              </w:rPr>
              <w:t>对于部分客户反映或咨询的问题，我行工作人员均认真核处并反馈客户，做好沟通解释。</w:t>
            </w:r>
          </w:p>
        </w:tc>
        <w:tc>
          <w:tcPr>
            <w:tcW w:w="1555" w:type="dxa"/>
            <w:noWrap w:val="0"/>
            <w:vAlign w:val="top"/>
          </w:tcPr>
          <w:p>
            <w:pPr>
              <w:rPr>
                <w:rFonts w:hint="default" w:ascii="仿宋" w:hAnsi="仿宋" w:eastAsia="仿宋" w:cs="仿宋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highlight w:val="none"/>
              </w:rPr>
              <w:t>适用于</w:t>
            </w:r>
            <w:r>
              <w:rPr>
                <w:rFonts w:hint="eastAsia" w:ascii="仿宋" w:hAnsi="仿宋" w:eastAsia="仿宋" w:cs="仿宋"/>
                <w:highlight w:val="none"/>
                <w:lang w:val="en-US" w:eastAsia="zh-CN"/>
              </w:rPr>
              <w:t>双活切换演练时间超过预期</w:t>
            </w:r>
          </w:p>
        </w:tc>
        <w:tc>
          <w:tcPr>
            <w:tcW w:w="1555" w:type="dxa"/>
            <w:noWrap w:val="0"/>
            <w:vAlign w:val="top"/>
          </w:tcPr>
          <w:p>
            <w:pPr>
              <w:rPr>
                <w:rFonts w:hint="eastAsia" w:ascii="仿宋" w:hAnsi="仿宋" w:eastAsia="仿宋" w:cs="仿宋"/>
                <w:color w:val="000000"/>
                <w:highlight w:val="none"/>
              </w:rPr>
            </w:pPr>
            <w:r>
              <w:rPr>
                <w:rFonts w:hint="eastAsia" w:ascii="仿宋" w:hAnsi="仿宋" w:eastAsia="仿宋" w:cs="仿宋"/>
                <w:highlight w:val="none"/>
              </w:rPr>
              <w:t>媒体在电话中询问情况，声明我行一律不接受电话采访，并将电话转接新闻宣传管理部门</w:t>
            </w:r>
            <w:r>
              <w:rPr>
                <w:rFonts w:hint="eastAsia" w:ascii="仿宋" w:hAnsi="仿宋" w:eastAsia="仿宋" w:cs="仿宋"/>
                <w:color w:val="000000"/>
                <w:highlight w:val="none"/>
              </w:rPr>
              <w:t>（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highlight w:val="none"/>
              </w:rPr>
              <w:t>建议留下提问人员的姓名、单位和联系电话</w:t>
            </w:r>
            <w:r>
              <w:rPr>
                <w:rFonts w:hint="eastAsia" w:ascii="仿宋" w:hAnsi="仿宋" w:eastAsia="仿宋" w:cs="仿宋"/>
                <w:color w:val="000000"/>
                <w:highlight w:val="none"/>
              </w:rPr>
              <w:t>）</w:t>
            </w:r>
            <w:r>
              <w:rPr>
                <w:rFonts w:hint="eastAsia" w:ascii="仿宋" w:hAnsi="仿宋" w:eastAsia="仿宋" w:cs="仿宋"/>
                <w:highlight w:val="none"/>
              </w:rPr>
              <w:t>。</w:t>
            </w:r>
          </w:p>
          <w:p>
            <w:pPr>
              <w:rPr>
                <w:rFonts w:hint="eastAsia" w:ascii="仿宋" w:hAnsi="仿宋" w:eastAsia="仿宋" w:cs="仿宋"/>
                <w:kern w:val="2"/>
                <w:sz w:val="21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highlight w:val="none"/>
              </w:rPr>
              <w:t>转接原则——地方性媒体转相关分行办公室接待；全国性媒体转总行办公室新闻信息处。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8" w:type="dxa"/>
            <w:noWrap w:val="0"/>
            <w:vAlign w:val="top"/>
          </w:tcPr>
          <w:p>
            <w:pPr>
              <w:rPr>
                <w:rFonts w:hint="default" w:ascii="仿宋" w:hAnsi="仿宋" w:eastAsia="仿宋" w:cs="仿宋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highlight w:val="none"/>
                <w:lang w:val="en-US" w:eastAsia="zh-CN"/>
              </w:rPr>
              <w:t>本次演练贵行是否提前告知客户？是否有效满足客户的知情权？</w:t>
            </w:r>
          </w:p>
        </w:tc>
        <w:tc>
          <w:tcPr>
            <w:tcW w:w="3576" w:type="dxa"/>
            <w:noWrap w:val="0"/>
            <w:vAlign w:val="top"/>
          </w:tcPr>
          <w:p>
            <w:pPr>
              <w:ind w:firstLine="420" w:firstLineChars="200"/>
              <w:rPr>
                <w:rFonts w:hint="default" w:ascii="仿宋" w:hAnsi="仿宋" w:eastAsia="仿宋" w:cs="仿宋"/>
                <w:color w:val="000000"/>
                <w:kern w:val="0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Cs w:val="32"/>
                <w:lang w:val="en-US" w:eastAsia="zh-CN"/>
              </w:rPr>
              <w:t>本次系统维护前，我行已在</w:t>
            </w:r>
            <w:r>
              <w:rPr>
                <w:rFonts w:hint="eastAsia" w:ascii="仿宋" w:hAnsi="仿宋" w:eastAsia="仿宋" w:cs="仿宋"/>
                <w:color w:val="000000"/>
                <w:highlight w:val="none"/>
              </w:rPr>
              <w:t>官方网站</w:t>
            </w:r>
            <w:r>
              <w:rPr>
                <w:rFonts w:hint="eastAsia" w:ascii="仿宋" w:hAnsi="仿宋" w:eastAsia="仿宋" w:cs="仿宋"/>
                <w:color w:val="000000"/>
                <w:highlight w:val="none"/>
                <w:lang w:eastAsia="zh-CN"/>
              </w:rPr>
              <w:t>、</w:t>
            </w:r>
            <w:r>
              <w:rPr>
                <w:rFonts w:hint="eastAsia" w:ascii="仿宋" w:hAnsi="仿宋" w:eastAsia="仿宋" w:cs="仿宋"/>
                <w:color w:val="000000"/>
                <w:highlight w:val="none"/>
                <w:lang w:val="en-US" w:eastAsia="zh-CN"/>
              </w:rPr>
              <w:t>手机银行和个人网银上</w:t>
            </w:r>
            <w:r>
              <w:rPr>
                <w:rFonts w:hint="eastAsia" w:ascii="仿宋" w:hAnsi="仿宋" w:eastAsia="仿宋" w:cs="仿宋"/>
                <w:color w:val="000000"/>
                <w:kern w:val="0"/>
                <w:szCs w:val="32"/>
                <w:lang w:val="en-US" w:eastAsia="zh-CN"/>
              </w:rPr>
              <w:t>发布暂停服务公告，建议客户</w:t>
            </w:r>
            <w:r>
              <w:rPr>
                <w:rFonts w:hint="eastAsia" w:ascii="仿宋" w:hAnsi="仿宋" w:eastAsia="仿宋" w:cs="仿宋"/>
                <w:color w:val="000000"/>
                <w:kern w:val="0"/>
                <w:szCs w:val="32"/>
              </w:rPr>
              <w:t>提前做好</w:t>
            </w:r>
            <w:r>
              <w:rPr>
                <w:rFonts w:hint="eastAsia" w:ascii="仿宋" w:hAnsi="仿宋" w:eastAsia="仿宋" w:cs="仿宋"/>
                <w:color w:val="000000"/>
                <w:kern w:val="0"/>
                <w:szCs w:val="32"/>
                <w:lang w:val="en-US" w:eastAsia="zh-CN"/>
              </w:rPr>
              <w:t>资金使用、调度需求安排</w:t>
            </w:r>
            <w:r>
              <w:rPr>
                <w:rFonts w:hint="eastAsia" w:ascii="仿宋" w:hAnsi="仿宋" w:eastAsia="仿宋" w:cs="仿宋"/>
                <w:color w:val="000000"/>
                <w:kern w:val="0"/>
                <w:szCs w:val="32"/>
              </w:rPr>
              <w:t>，错时办理</w:t>
            </w:r>
            <w:r>
              <w:rPr>
                <w:rFonts w:hint="eastAsia" w:ascii="仿宋" w:hAnsi="仿宋" w:eastAsia="仿宋" w:cs="仿宋"/>
                <w:color w:val="000000"/>
                <w:kern w:val="0"/>
                <w:szCs w:val="32"/>
                <w:lang w:val="en-US" w:eastAsia="zh-CN"/>
              </w:rPr>
              <w:t>业务</w:t>
            </w:r>
            <w:r>
              <w:rPr>
                <w:rFonts w:hint="eastAsia" w:ascii="仿宋" w:hAnsi="仿宋" w:eastAsia="仿宋" w:cs="仿宋"/>
                <w:color w:val="000000"/>
                <w:kern w:val="0"/>
                <w:szCs w:val="32"/>
                <w:lang w:eastAsia="zh-CN"/>
              </w:rPr>
              <w:t>。因系统升级给客户带来的不便，我们深表歉意。</w:t>
            </w:r>
          </w:p>
        </w:tc>
        <w:tc>
          <w:tcPr>
            <w:tcW w:w="1555" w:type="dxa"/>
            <w:noWrap w:val="0"/>
            <w:vAlign w:val="top"/>
          </w:tcPr>
          <w:p>
            <w:pPr>
              <w:rPr>
                <w:rFonts w:hint="eastAsia" w:ascii="仿宋" w:hAnsi="仿宋" w:eastAsia="仿宋" w:cs="仿宋"/>
                <w:highlight w:val="none"/>
              </w:rPr>
            </w:pPr>
            <w:r>
              <w:rPr>
                <w:rFonts w:hint="eastAsia" w:ascii="仿宋" w:hAnsi="仿宋" w:eastAsia="仿宋" w:cs="仿宋"/>
                <w:highlight w:val="none"/>
              </w:rPr>
              <w:t>适用</w:t>
            </w:r>
            <w:r>
              <w:rPr>
                <w:rFonts w:hint="eastAsia" w:ascii="仿宋" w:hAnsi="仿宋" w:eastAsia="仿宋" w:cs="仿宋"/>
                <w:highlight w:val="none"/>
                <w:lang w:val="en-US" w:eastAsia="zh-CN"/>
              </w:rPr>
              <w:t>于媒体关于演练公告客户知情权的提问</w:t>
            </w:r>
          </w:p>
        </w:tc>
        <w:tc>
          <w:tcPr>
            <w:tcW w:w="1555" w:type="dxa"/>
            <w:noWrap w:val="0"/>
            <w:vAlign w:val="top"/>
          </w:tcPr>
          <w:p>
            <w:pPr>
              <w:rPr>
                <w:rFonts w:hint="eastAsia" w:ascii="仿宋" w:hAnsi="仿宋" w:eastAsia="仿宋" w:cs="仿宋"/>
                <w:highlight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8" w:type="dxa"/>
            <w:noWrap w:val="0"/>
            <w:vAlign w:val="top"/>
          </w:tcPr>
          <w:p>
            <w:pPr>
              <w:rPr>
                <w:rFonts w:hint="eastAsia" w:ascii="仿宋" w:hAnsi="仿宋" w:eastAsia="仿宋" w:cs="仿宋"/>
                <w:highlight w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highlight w:val="none"/>
                <w:lang w:val="en-US" w:eastAsia="zh-CN"/>
              </w:rPr>
              <w:t>截至目前，客户投诉问题是否已排除？系统故障是否已修复？</w:t>
            </w:r>
          </w:p>
        </w:tc>
        <w:tc>
          <w:tcPr>
            <w:tcW w:w="3576" w:type="dxa"/>
            <w:noWrap w:val="0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420" w:firstLineChars="200"/>
              <w:jc w:val="both"/>
              <w:rPr>
                <w:rFonts w:hint="eastAsia" w:ascii="仿宋" w:hAnsi="仿宋" w:eastAsia="仿宋" w:cs="仿宋"/>
                <w:color w:val="000000"/>
                <w:highlight w:val="none"/>
              </w:rPr>
            </w:pPr>
            <w:r>
              <w:rPr>
                <w:rFonts w:hint="eastAsia" w:ascii="仿宋" w:hAnsi="仿宋" w:eastAsia="仿宋" w:cs="仿宋"/>
                <w:kern w:val="2"/>
                <w:sz w:val="21"/>
                <w:szCs w:val="21"/>
                <w:lang w:val="en-US" w:eastAsia="zh-CN" w:bidi="ar"/>
              </w:rPr>
              <w:t>对于</w:t>
            </w:r>
            <w:r>
              <w:rPr>
                <w:rFonts w:hint="eastAsia" w:ascii="仿宋" w:hAnsi="仿宋" w:eastAsia="仿宋" w:cs="仿宋"/>
                <w:color w:val="000000"/>
                <w:kern w:val="0"/>
                <w:szCs w:val="32"/>
                <w:lang w:val="en-US" w:eastAsia="zh-CN"/>
              </w:rPr>
              <w:t>系统维护</w:t>
            </w:r>
            <w:r>
              <w:rPr>
                <w:rFonts w:hint="eastAsia" w:ascii="仿宋" w:hAnsi="仿宋" w:eastAsia="仿宋" w:cs="仿宋"/>
                <w:kern w:val="2"/>
                <w:sz w:val="21"/>
                <w:szCs w:val="21"/>
                <w:lang w:val="en-US" w:eastAsia="zh-CN" w:bidi="ar"/>
              </w:rPr>
              <w:t>过程部分客户反映的问题，我行</w:t>
            </w:r>
            <w:r>
              <w:rPr>
                <w:rFonts w:hint="default" w:ascii="仿宋" w:hAnsi="仿宋" w:eastAsia="仿宋" w:cs="仿宋"/>
                <w:kern w:val="2"/>
                <w:sz w:val="21"/>
                <w:szCs w:val="21"/>
                <w:lang w:eastAsia="zh-CN" w:bidi="ar"/>
              </w:rPr>
              <w:t>正</w:t>
            </w:r>
            <w:r>
              <w:rPr>
                <w:rFonts w:hint="eastAsia" w:ascii="仿宋" w:hAnsi="仿宋" w:eastAsia="仿宋" w:cs="仿宋"/>
                <w:kern w:val="2"/>
                <w:sz w:val="21"/>
                <w:szCs w:val="21"/>
                <w:lang w:val="en-US" w:eastAsia="zh-CN" w:bidi="ar"/>
              </w:rPr>
              <w:t>积极采取措施，尽速</w:t>
            </w:r>
            <w:r>
              <w:rPr>
                <w:rFonts w:hint="eastAsia" w:ascii="仿宋" w:hAnsi="仿宋" w:eastAsia="仿宋" w:cs="仿宋"/>
                <w:highlight w:val="none"/>
              </w:rPr>
              <w:t>恢复</w:t>
            </w:r>
            <w:r>
              <w:rPr>
                <w:rFonts w:hint="default" w:ascii="仿宋" w:hAnsi="仿宋" w:eastAsia="仿宋" w:cs="仿宋"/>
                <w:highlight w:val="none"/>
              </w:rPr>
              <w:t>正常</w:t>
            </w:r>
            <w:r>
              <w:rPr>
                <w:rFonts w:hint="eastAsia" w:ascii="仿宋" w:hAnsi="仿宋" w:eastAsia="仿宋" w:cs="仿宋"/>
                <w:highlight w:val="none"/>
              </w:rPr>
              <w:t>服务</w:t>
            </w:r>
            <w:r>
              <w:rPr>
                <w:rFonts w:hint="eastAsia" w:ascii="仿宋" w:hAnsi="仿宋" w:eastAsia="仿宋" w:cs="仿宋"/>
                <w:color w:val="000000"/>
                <w:highlight w:val="none"/>
              </w:rPr>
              <w:t>。</w:t>
            </w:r>
          </w:p>
          <w:p>
            <w:pPr>
              <w:ind w:firstLine="420" w:firstLineChars="200"/>
              <w:rPr>
                <w:rFonts w:hint="default" w:ascii="仿宋" w:hAnsi="仿宋" w:eastAsia="仿宋" w:cs="仿宋"/>
                <w:color w:val="000000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highlight w:val="none"/>
                <w:lang w:val="en-US" w:eastAsia="zh-CN"/>
              </w:rPr>
              <w:t>我行重视每一位客户的建议和投诉，认真倾听和对待客户诉求，努力提供更优质的服务体验，感谢社会各界的监督和宝贵建议。</w:t>
            </w:r>
          </w:p>
        </w:tc>
        <w:tc>
          <w:tcPr>
            <w:tcW w:w="1555" w:type="dxa"/>
            <w:noWrap w:val="0"/>
            <w:vAlign w:val="top"/>
          </w:tcPr>
          <w:p>
            <w:pPr>
              <w:rPr>
                <w:rFonts w:hint="eastAsia" w:ascii="仿宋" w:hAnsi="仿宋" w:eastAsia="仿宋" w:cs="仿宋"/>
                <w:highlight w:val="none"/>
              </w:rPr>
            </w:pPr>
            <w:r>
              <w:rPr>
                <w:rFonts w:hint="eastAsia" w:ascii="仿宋" w:hAnsi="仿宋" w:eastAsia="仿宋" w:cs="仿宋"/>
                <w:highlight w:val="none"/>
              </w:rPr>
              <w:t>适用于</w:t>
            </w:r>
            <w:r>
              <w:rPr>
                <w:rFonts w:hint="eastAsia" w:ascii="仿宋" w:hAnsi="仿宋" w:eastAsia="仿宋" w:cs="仿宋"/>
                <w:highlight w:val="none"/>
                <w:lang w:val="en-US" w:eastAsia="zh-CN"/>
              </w:rPr>
              <w:t>双活切换演练时间超过预期</w:t>
            </w:r>
          </w:p>
        </w:tc>
        <w:tc>
          <w:tcPr>
            <w:tcW w:w="1555" w:type="dxa"/>
            <w:noWrap w:val="0"/>
            <w:vAlign w:val="top"/>
          </w:tcPr>
          <w:p>
            <w:pPr>
              <w:rPr>
                <w:rFonts w:hint="eastAsia" w:ascii="仿宋" w:hAnsi="仿宋" w:eastAsia="仿宋" w:cs="仿宋"/>
                <w:highlight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8" w:type="dxa"/>
            <w:noWrap w:val="0"/>
            <w:vAlign w:val="top"/>
          </w:tcPr>
          <w:p>
            <w:pPr>
              <w:rPr>
                <w:rFonts w:hint="eastAsia" w:ascii="仿宋" w:hAnsi="仿宋" w:eastAsia="仿宋" w:cs="仿宋"/>
                <w:highlight w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highlight w:val="none"/>
                <w:lang w:val="en-US" w:eastAsia="zh-CN"/>
              </w:rPr>
              <w:t>贵行是否对此次演练</w:t>
            </w:r>
            <w:r>
              <w:rPr>
                <w:rFonts w:hint="eastAsia" w:ascii="仿宋" w:hAnsi="仿宋" w:eastAsia="仿宋" w:cs="仿宋"/>
                <w:b w:val="0"/>
                <w:bCs w:val="0"/>
                <w:highlight w:val="none"/>
              </w:rPr>
              <w:t>造成的客户损失进行补偿</w:t>
            </w:r>
            <w:r>
              <w:rPr>
                <w:rFonts w:hint="eastAsia" w:ascii="仿宋" w:hAnsi="仿宋" w:eastAsia="仿宋" w:cs="仿宋"/>
                <w:b w:val="0"/>
                <w:bCs w:val="0"/>
                <w:highlight w:val="none"/>
                <w:lang w:eastAsia="zh-CN"/>
              </w:rPr>
              <w:t>？</w:t>
            </w:r>
          </w:p>
        </w:tc>
        <w:tc>
          <w:tcPr>
            <w:tcW w:w="3576" w:type="dxa"/>
            <w:noWrap w:val="0"/>
            <w:vAlign w:val="top"/>
          </w:tcPr>
          <w:p>
            <w:pPr>
              <w:ind w:firstLine="420" w:firstLineChars="200"/>
              <w:rPr>
                <w:rFonts w:hint="default" w:ascii="仿宋" w:hAnsi="仿宋" w:eastAsia="仿宋" w:cs="仿宋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highlight w:val="none"/>
              </w:rPr>
              <w:t>我行一贯将客户利益放在首位，</w:t>
            </w:r>
            <w:r>
              <w:rPr>
                <w:rFonts w:hint="eastAsia" w:ascii="仿宋" w:hAnsi="仿宋" w:eastAsia="仿宋" w:cs="仿宋"/>
                <w:highlight w:val="none"/>
                <w:lang w:val="en-US" w:eastAsia="zh-CN"/>
              </w:rPr>
              <w:t>将会切实维护客户的合法权益，</w:t>
            </w:r>
            <w:r>
              <w:rPr>
                <w:rFonts w:hint="eastAsia" w:ascii="仿宋" w:hAnsi="仿宋" w:eastAsia="仿宋" w:cs="仿宋"/>
                <w:highlight w:val="none"/>
              </w:rPr>
              <w:t>妥善处置</w:t>
            </w:r>
            <w:r>
              <w:rPr>
                <w:rFonts w:hint="eastAsia" w:ascii="仿宋" w:hAnsi="仿宋" w:eastAsia="仿宋" w:cs="仿宋"/>
                <w:highlight w:val="none"/>
                <w:lang w:val="en-US" w:eastAsia="zh-CN"/>
              </w:rPr>
              <w:t>相关问题</w:t>
            </w:r>
            <w:r>
              <w:rPr>
                <w:rFonts w:hint="eastAsia" w:ascii="仿宋" w:hAnsi="仿宋" w:eastAsia="仿宋" w:cs="仿宋"/>
                <w:highlight w:val="none"/>
              </w:rPr>
              <w:t>。</w:t>
            </w:r>
            <w:r>
              <w:rPr>
                <w:rFonts w:hint="eastAsia" w:ascii="仿宋" w:hAnsi="仿宋" w:eastAsia="仿宋" w:cs="仿宋"/>
                <w:highlight w:val="none"/>
                <w:lang w:val="en-US" w:eastAsia="zh-CN"/>
              </w:rPr>
              <w:t>对于本次系统维护给客户造成的不便，我行深表歉意，并同客户做好沟通解释，也将以此为契机，进一步优化系统和服务流程，提升服务体验，努力为每位客户提供更优质的金融服务，切实维护好客户的合法权益。</w:t>
            </w:r>
          </w:p>
        </w:tc>
        <w:tc>
          <w:tcPr>
            <w:tcW w:w="1555" w:type="dxa"/>
            <w:noWrap w:val="0"/>
            <w:vAlign w:val="top"/>
          </w:tcPr>
          <w:p>
            <w:pPr>
              <w:rPr>
                <w:rFonts w:hint="eastAsia" w:ascii="仿宋" w:hAnsi="仿宋" w:eastAsia="仿宋" w:cs="仿宋"/>
                <w:highlight w:val="none"/>
              </w:rPr>
            </w:pPr>
            <w:r>
              <w:rPr>
                <w:rFonts w:hint="eastAsia" w:ascii="仿宋" w:hAnsi="仿宋" w:eastAsia="仿宋" w:cs="仿宋"/>
                <w:highlight w:val="none"/>
              </w:rPr>
              <w:t>适用于</w:t>
            </w:r>
            <w:r>
              <w:rPr>
                <w:rFonts w:hint="eastAsia" w:ascii="仿宋" w:hAnsi="仿宋" w:eastAsia="仿宋" w:cs="仿宋"/>
                <w:highlight w:val="none"/>
                <w:lang w:val="en-US" w:eastAsia="zh-CN"/>
              </w:rPr>
              <w:t>双活切换演练时间超过预期</w:t>
            </w:r>
          </w:p>
        </w:tc>
        <w:tc>
          <w:tcPr>
            <w:tcW w:w="1555" w:type="dxa"/>
            <w:noWrap w:val="0"/>
            <w:vAlign w:val="top"/>
          </w:tcPr>
          <w:p>
            <w:pPr>
              <w:rPr>
                <w:rFonts w:hint="eastAsia" w:ascii="仿宋" w:hAnsi="仿宋" w:eastAsia="仿宋" w:cs="仿宋"/>
                <w:highlight w:val="none"/>
              </w:rPr>
            </w:pPr>
          </w:p>
        </w:tc>
      </w:tr>
    </w:tbl>
    <w:p>
      <w:pPr>
        <w:numPr>
          <w:ilvl w:val="0"/>
          <w:numId w:val="1"/>
        </w:numPr>
        <w:ind w:left="0" w:leftChars="0" w:firstLine="562" w:firstLineChars="200"/>
        <w:outlineLvl w:val="0"/>
        <w:rPr>
          <w:rFonts w:hint="eastAsia" w:ascii="仿宋_GB2312" w:hAnsi="仿宋_GB2312" w:eastAsia="仿宋_GB2312" w:cs="仿宋_GB2312"/>
          <w:b/>
          <w:bCs w:val="0"/>
          <w:color w:val="000000"/>
          <w:kern w:val="2"/>
          <w:sz w:val="28"/>
          <w:szCs w:val="28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/>
          <w:bCs w:val="0"/>
          <w:color w:val="000000"/>
          <w:kern w:val="2"/>
          <w:sz w:val="28"/>
          <w:szCs w:val="28"/>
          <w:lang w:val="en-US" w:eastAsia="zh-CN" w:bidi="ar-SA"/>
        </w:rPr>
        <w:t>方案优化</w:t>
      </w:r>
    </w:p>
    <w:p>
      <w:pPr>
        <w:numPr>
          <w:ilvl w:val="0"/>
          <w:numId w:val="0"/>
        </w:numPr>
        <w:ind w:firstLine="560" w:firstLineChars="200"/>
        <w:rPr>
          <w:rFonts w:hint="default" w:ascii="仿宋_GB2312" w:hAnsi="仿宋_GB2312" w:eastAsia="仿宋_GB2312" w:cs="仿宋_GB2312"/>
          <w:color w:val="auto"/>
          <w:kern w:val="2"/>
          <w:sz w:val="28"/>
          <w:szCs w:val="28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 w:val="0"/>
          <w:bCs/>
          <w:color w:val="000000"/>
          <w:kern w:val="2"/>
          <w:sz w:val="28"/>
          <w:szCs w:val="28"/>
          <w:lang w:val="en-US" w:eastAsia="zh-CN" w:bidi="ar-SA"/>
        </w:rPr>
        <w:t>若发生严重客户投诉及舆情问题时，结合相关情况，协调总行科技运维中心停止演练切换、重新安排演练计划。</w:t>
      </w:r>
    </w:p>
    <w:p>
      <w:pPr>
        <w:numPr>
          <w:ilvl w:val="0"/>
          <w:numId w:val="1"/>
        </w:numPr>
        <w:ind w:left="0" w:leftChars="0" w:firstLine="562" w:firstLineChars="200"/>
        <w:outlineLvl w:val="0"/>
        <w:rPr>
          <w:rFonts w:hint="eastAsia" w:ascii="仿宋_GB2312" w:hAnsi="仿宋_GB2312" w:eastAsia="仿宋_GB2312" w:cs="仿宋_GB2312"/>
          <w:b/>
          <w:bCs w:val="0"/>
          <w:color w:val="000000"/>
          <w:kern w:val="2"/>
          <w:sz w:val="28"/>
          <w:szCs w:val="28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/>
          <w:bCs w:val="0"/>
          <w:color w:val="000000"/>
          <w:kern w:val="2"/>
          <w:sz w:val="28"/>
          <w:szCs w:val="28"/>
          <w:lang w:val="en-US" w:eastAsia="zh-CN" w:bidi="ar-SA"/>
        </w:rPr>
        <w:t>联系人</w:t>
      </w:r>
    </w:p>
    <w:p>
      <w:pPr>
        <w:ind w:firstLine="560" w:firstLineChars="200"/>
        <w:rPr>
          <w:rFonts w:hint="eastAsia" w:ascii="仿宋_GB2312" w:hAnsi="仿宋_GB2312" w:eastAsia="仿宋_GB2312" w:cs="仿宋_GB2312"/>
          <w:b w:val="0"/>
          <w:bCs/>
          <w:color w:val="000000"/>
          <w:kern w:val="2"/>
          <w:sz w:val="28"/>
          <w:szCs w:val="28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 w:val="0"/>
          <w:bCs/>
          <w:color w:val="000000"/>
          <w:kern w:val="2"/>
          <w:sz w:val="28"/>
          <w:szCs w:val="28"/>
          <w:lang w:val="en-US" w:eastAsia="zh-CN" w:bidi="ar-SA"/>
        </w:rPr>
        <w:t>业务联系人：数字运营部 XXX OA：XXXXX（请勿提供给客户）</w:t>
      </w:r>
    </w:p>
    <w:p>
      <w:pPr>
        <w:ind w:firstLine="560" w:firstLineChars="200"/>
        <w:rPr>
          <w:rFonts w:hint="eastAsia" w:ascii="仿宋_GB2312" w:hAnsi="仿宋_GB2312" w:eastAsia="仿宋_GB2312" w:cs="仿宋_GB2312"/>
          <w:b w:val="0"/>
          <w:bCs/>
          <w:color w:val="000000"/>
          <w:kern w:val="2"/>
          <w:sz w:val="28"/>
          <w:szCs w:val="28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 w:val="0"/>
          <w:bCs/>
          <w:color w:val="000000"/>
          <w:kern w:val="2"/>
          <w:sz w:val="28"/>
          <w:szCs w:val="28"/>
          <w:lang w:val="en-US" w:eastAsia="zh-CN" w:bidi="ar-SA"/>
        </w:rPr>
        <w:t>技术联系人：兴业数金 XXX OA：XXXXX（请勿提供给客户）</w:t>
      </w:r>
    </w:p>
    <w:p>
      <w:pPr>
        <w:ind w:firstLine="560" w:firstLineChars="200"/>
        <w:rPr>
          <w:rFonts w:hint="eastAsia" w:ascii="仿宋_GB2312" w:hAnsi="仿宋_GB2312" w:eastAsia="仿宋_GB2312" w:cs="仿宋_GB2312"/>
          <w:b w:val="0"/>
          <w:bCs/>
          <w:color w:val="000000"/>
          <w:kern w:val="2"/>
          <w:sz w:val="28"/>
          <w:szCs w:val="28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 w:val="0"/>
          <w:bCs/>
          <w:color w:val="000000"/>
          <w:kern w:val="2"/>
          <w:sz w:val="28"/>
          <w:szCs w:val="28"/>
          <w:lang w:val="en-US" w:eastAsia="zh-CN" w:bidi="ar-SA"/>
        </w:rPr>
        <w:t>一旦发生投诉，力争第一时间解决。</w:t>
      </w:r>
    </w:p>
    <w:p>
      <w:pPr>
        <w:ind w:firstLine="560" w:firstLineChars="200"/>
        <w:rPr>
          <w:rFonts w:hint="default" w:ascii="仿宋_GB2312" w:hAnsi="仿宋_GB2312" w:eastAsia="仿宋_GB2312" w:cs="仿宋_GB2312"/>
          <w:b w:val="0"/>
          <w:bCs/>
          <w:color w:val="000000"/>
          <w:kern w:val="2"/>
          <w:sz w:val="28"/>
          <w:szCs w:val="28"/>
          <w:lang w:val="en-US" w:eastAsia="zh-CN" w:bidi="ar-SA"/>
        </w:rPr>
      </w:pPr>
    </w:p>
    <w:p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4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7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4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7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66A174A"/>
    <w:multiLevelType w:val="singleLevel"/>
    <w:tmpl w:val="766A174A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4265053"/>
    <w:rsid w:val="05A91752"/>
    <w:rsid w:val="06242FB8"/>
    <w:rsid w:val="0ACE656E"/>
    <w:rsid w:val="0B3330E5"/>
    <w:rsid w:val="10384569"/>
    <w:rsid w:val="187E451E"/>
    <w:rsid w:val="2DFF1A78"/>
    <w:rsid w:val="38123F52"/>
    <w:rsid w:val="44AB2CED"/>
    <w:rsid w:val="49EF1F58"/>
    <w:rsid w:val="4ED62BA5"/>
    <w:rsid w:val="50B917DE"/>
    <w:rsid w:val="58414988"/>
    <w:rsid w:val="68C23373"/>
    <w:rsid w:val="6D7740BE"/>
    <w:rsid w:val="74265053"/>
    <w:rsid w:val="74A74A54"/>
    <w:rsid w:val="77DEDF0D"/>
    <w:rsid w:val="7DD272B3"/>
    <w:rsid w:val="C1B7E92B"/>
    <w:rsid w:val="F6FD3C59"/>
    <w:rsid w:val="F75DA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spacing w:afterLines="0" w:afterAutospacing="0"/>
    </w:pPr>
    <w:rPr>
      <w:rFonts w:ascii="Calibri" w:hAnsi="Calibri" w:eastAsia="仿宋" w:cs="Times New Roman"/>
      <w:kern w:val="0"/>
      <w:sz w:val="28"/>
      <w:szCs w:val="28"/>
    </w:rPr>
  </w:style>
  <w:style w:type="paragraph" w:styleId="3">
    <w:name w:val="Body Text Indent"/>
    <w:basedOn w:val="1"/>
    <w:qFormat/>
    <w:uiPriority w:val="0"/>
    <w:pPr>
      <w:spacing w:line="360" w:lineRule="auto"/>
      <w:ind w:firstLine="435"/>
    </w:pPr>
    <w:rPr>
      <w:rFonts w:ascii="Times New Roman" w:hAnsi="Times New Roman"/>
      <w:kern w:val="0"/>
      <w:sz w:val="24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6">
    <w:name w:val="Body Text First Indent 2"/>
    <w:basedOn w:val="3"/>
    <w:next w:val="2"/>
    <w:qFormat/>
    <w:uiPriority w:val="0"/>
    <w:pPr>
      <w:spacing w:after="120" w:line="240" w:lineRule="auto"/>
      <w:ind w:left="200" w:leftChars="200" w:firstLine="420" w:firstLineChars="200"/>
    </w:pPr>
    <w:rPr>
      <w:rFonts w:hint="eastAsia"/>
      <w:sz w:val="21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0</Words>
  <Characters>0</Characters>
  <Lines>0</Lines>
  <Paragraphs>0</Paragraphs>
  <TotalTime>6</TotalTime>
  <ScaleCrop>false</ScaleCrop>
  <LinksUpToDate>false</LinksUpToDate>
  <CharactersWithSpaces>0</CharactersWithSpaces>
  <Application>WPS Office_11.8.2.10164_F1E327BC-269C-435d-A152-05C5408002CA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2025-07-26T10:05:00Z</dcterms:created>
  <dc:creator>赵凯悦</dc:creator>
  <cp:lastModifiedBy>魏雅璇</cp:lastModifiedBy>
  <dcterms:modified xsi:type="dcterms:W3CDTF">2026-04-28T10:43:46Z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2052-11.8.2.10164</vt:lpwstr>
  </property>
  <property fmtid="{D5CDD505-2E9C-101B-9397-08002B2CF9AE}" pid="3" name="ICV">
    <vt:lpwstr>07F8AA0542C5CED94FE7E868306EFEF3_43</vt:lpwstr>
  </property>
</Properties>
</file>