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46400859"/>
        <w:docPartObj>
          <w:docPartGallery w:val="Cover Pages"/>
          <w:docPartUnique/>
        </w:docPartObj>
      </w:sdtPr>
      <w:sdtEndPr>
        <w:rPr>
          <w:caps/>
          <w:color w:val="FFFFFF" w:themeColor="background1"/>
          <w:spacing w:val="-10"/>
          <w:sz w:val="80"/>
          <w:szCs w:val="80"/>
        </w:rPr>
      </w:sdtEndPr>
      <w:sdtContent>
        <w:p w14:paraId="1046C6A4" w14:textId="78F7DCD6" w:rsidR="0027435C" w:rsidRDefault="0027435C">
          <w:r>
            <w:rPr>
              <w:noProof/>
            </w:rPr>
            <mc:AlternateContent>
              <mc:Choice Requires="wpg">
                <w:drawing>
                  <wp:anchor distT="0" distB="0" distL="114300" distR="114300" simplePos="0" relativeHeight="251664384" behindDoc="0" locked="0" layoutInCell="1" allowOverlap="1" wp14:anchorId="063F3A27" wp14:editId="42A6A2F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353F0A"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0DC6AB6F" wp14:editId="19AB82A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ABC1AD" w14:textId="1AF560FB" w:rsidR="00AA45FA" w:rsidRDefault="00AA45FA" w:rsidP="0027435C">
                                    <w:pPr>
                                      <w:pStyle w:val="NoSpacing"/>
                                      <w:jc w:val="right"/>
                                      <w:rPr>
                                        <w:color w:val="595959" w:themeColor="text1" w:themeTint="A6"/>
                                        <w:sz w:val="18"/>
                                        <w:szCs w:val="18"/>
                                      </w:rPr>
                                    </w:pPr>
                                    <w:r>
                                      <w:rPr>
                                        <w:color w:val="595959" w:themeColor="text1" w:themeTint="A6"/>
                                        <w:sz w:val="28"/>
                                        <w:szCs w:val="28"/>
                                      </w:rPr>
                                      <w:t>Social Consultancy Services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C6AB6F"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ABC1AD" w14:textId="1AF560FB" w:rsidR="00AA45FA" w:rsidRDefault="00AA45FA" w:rsidP="0027435C">
                              <w:pPr>
                                <w:pStyle w:val="NoSpacing"/>
                                <w:jc w:val="right"/>
                                <w:rPr>
                                  <w:color w:val="595959" w:themeColor="text1" w:themeTint="A6"/>
                                  <w:sz w:val="18"/>
                                  <w:szCs w:val="18"/>
                                </w:rPr>
                              </w:pPr>
                              <w:r>
                                <w:rPr>
                                  <w:color w:val="595959" w:themeColor="text1" w:themeTint="A6"/>
                                  <w:sz w:val="28"/>
                                  <w:szCs w:val="28"/>
                                </w:rPr>
                                <w:t>Social Consultancy Services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3C07638" wp14:editId="6984209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2A268" w14:textId="3202BF80" w:rsidR="00AA45FA" w:rsidRDefault="00AA45FA">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C07638"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82A268" w14:textId="3202BF80" w:rsidR="00AA45FA" w:rsidRDefault="00AA45FA">
                          <w:pPr>
                            <w:pStyle w:val="NoSpacing"/>
                            <w:jc w:val="right"/>
                            <w:rPr>
                              <w:color w:val="595959" w:themeColor="text1" w:themeTint="A6"/>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CE3A11F" wp14:editId="13A8C85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D1CD1" w14:textId="65C6DBEA" w:rsidR="00AA45FA" w:rsidRDefault="00AA45F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CHILD BUDGET STATEMENT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6737C5" w14:textId="52145189" w:rsidR="00AA45FA" w:rsidRDefault="00AA45FA">
                                    <w:pPr>
                                      <w:jc w:val="right"/>
                                      <w:rPr>
                                        <w:smallCaps/>
                                        <w:color w:val="404040" w:themeColor="text1" w:themeTint="BF"/>
                                        <w:sz w:val="36"/>
                                        <w:szCs w:val="36"/>
                                      </w:rPr>
                                    </w:pPr>
                                    <w:r>
                                      <w:rPr>
                                        <w:color w:val="404040" w:themeColor="text1" w:themeTint="BF"/>
                                        <w:sz w:val="36"/>
                                        <w:szCs w:val="36"/>
                                      </w:rPr>
                                      <w:t>Government of Rajasthan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E3A11F" id="Text Box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E9D1CD1" w14:textId="65C6DBEA" w:rsidR="00AA45FA" w:rsidRDefault="00AA45F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CHILD BUDGET STATEMENT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6737C5" w14:textId="52145189" w:rsidR="00AA45FA" w:rsidRDefault="00AA45FA">
                              <w:pPr>
                                <w:jc w:val="right"/>
                                <w:rPr>
                                  <w:smallCaps/>
                                  <w:color w:val="404040" w:themeColor="text1" w:themeTint="BF"/>
                                  <w:sz w:val="36"/>
                                  <w:szCs w:val="36"/>
                                </w:rPr>
                              </w:pPr>
                              <w:r>
                                <w:rPr>
                                  <w:color w:val="404040" w:themeColor="text1" w:themeTint="BF"/>
                                  <w:sz w:val="36"/>
                                  <w:szCs w:val="36"/>
                                </w:rPr>
                                <w:t>Government of Rajasthan</w:t>
                              </w:r>
                            </w:p>
                          </w:sdtContent>
                        </w:sdt>
                      </w:txbxContent>
                    </v:textbox>
                    <w10:wrap type="square" anchorx="page" anchory="page"/>
                  </v:shape>
                </w:pict>
              </mc:Fallback>
            </mc:AlternateContent>
          </w:r>
        </w:p>
        <w:p w14:paraId="056102BB" w14:textId="4D19FC7B" w:rsidR="0027435C" w:rsidRDefault="0027435C">
          <w:pPr>
            <w:spacing w:after="160" w:line="259" w:lineRule="auto"/>
            <w:rPr>
              <w:rFonts w:asciiTheme="majorHAnsi" w:eastAsiaTheme="majorEastAsia" w:hAnsiTheme="majorHAnsi" w:cstheme="majorBidi"/>
              <w:caps/>
              <w:color w:val="FFFFFF" w:themeColor="background1"/>
              <w:spacing w:val="-10"/>
              <w:sz w:val="80"/>
              <w:szCs w:val="80"/>
              <w:lang w:val="en-US" w:eastAsia="en-US"/>
              <w14:ligatures w14:val="none"/>
              <w14:cntxtAlts w14:val="0"/>
            </w:rPr>
          </w:pPr>
          <w:r>
            <w:rPr>
              <w:caps/>
              <w:color w:val="FFFFFF" w:themeColor="background1"/>
              <w:spacing w:val="-10"/>
              <w:sz w:val="80"/>
              <w:szCs w:val="80"/>
            </w:rPr>
            <w:br w:type="page"/>
          </w:r>
        </w:p>
      </w:sdtContent>
    </w:sdt>
    <w:sdt>
      <w:sdtPr>
        <w:id w:val="-696004003"/>
        <w:docPartObj>
          <w:docPartGallery w:val="Table of Contents"/>
          <w:docPartUnique/>
        </w:docPartObj>
      </w:sdtPr>
      <w:sdtEndPr>
        <w:rPr>
          <w:rFonts w:ascii="Calibri" w:eastAsia="Times New Roman" w:hAnsi="Calibri" w:cs="Calibri"/>
          <w:b/>
          <w:bCs/>
          <w:noProof/>
          <w:color w:val="000000"/>
          <w:kern w:val="28"/>
          <w:sz w:val="20"/>
          <w:szCs w:val="20"/>
          <w:lang w:val="en-GB" w:eastAsia="en-GB"/>
          <w14:ligatures w14:val="standard"/>
          <w14:cntxtAlts/>
        </w:rPr>
      </w:sdtEndPr>
      <w:sdtContent>
        <w:p w14:paraId="402DB512" w14:textId="7921164A" w:rsidR="0027435C" w:rsidRPr="00A1645C" w:rsidRDefault="0027435C">
          <w:pPr>
            <w:pStyle w:val="TOCHeading"/>
            <w:rPr>
              <w:rStyle w:val="Heading1Char"/>
              <w:rFonts w:ascii="Arial" w:hAnsi="Arial" w:cs="Arial"/>
            </w:rPr>
          </w:pPr>
          <w:r w:rsidRPr="00A1645C">
            <w:rPr>
              <w:rStyle w:val="Heading1Char"/>
              <w:rFonts w:ascii="Arial" w:hAnsi="Arial" w:cs="Arial"/>
            </w:rPr>
            <w:t>Contents</w:t>
          </w:r>
        </w:p>
        <w:p w14:paraId="74C0AB33" w14:textId="28694628" w:rsidR="00A1645C" w:rsidRPr="00A1645C" w:rsidRDefault="0027435C">
          <w:pPr>
            <w:pStyle w:val="TOC1"/>
            <w:tabs>
              <w:tab w:val="right" w:leader="dot" w:pos="9016"/>
            </w:tabs>
            <w:rPr>
              <w:rFonts w:ascii="Arial" w:eastAsiaTheme="minorEastAsia" w:hAnsi="Arial" w:cs="Arial"/>
              <w:noProof/>
              <w:color w:val="auto"/>
              <w:kern w:val="0"/>
              <w:sz w:val="26"/>
              <w:szCs w:val="26"/>
              <w:lang w:val="en-IN" w:eastAsia="en-IN" w:bidi="hi-IN"/>
              <w14:ligatures w14:val="none"/>
              <w14:cntxtAlts w14:val="0"/>
            </w:rPr>
          </w:pPr>
          <w:r w:rsidRPr="00A1645C">
            <w:rPr>
              <w:rFonts w:ascii="Arial" w:hAnsi="Arial" w:cs="Arial"/>
              <w:sz w:val="26"/>
              <w:szCs w:val="26"/>
            </w:rPr>
            <w:fldChar w:fldCharType="begin"/>
          </w:r>
          <w:r w:rsidRPr="00A1645C">
            <w:rPr>
              <w:rFonts w:ascii="Arial" w:hAnsi="Arial" w:cs="Arial"/>
              <w:sz w:val="26"/>
              <w:szCs w:val="26"/>
            </w:rPr>
            <w:instrText xml:space="preserve"> TOC \o "1-3" \h \z \u </w:instrText>
          </w:r>
          <w:r w:rsidRPr="00A1645C">
            <w:rPr>
              <w:rFonts w:ascii="Arial" w:hAnsi="Arial" w:cs="Arial"/>
              <w:sz w:val="26"/>
              <w:szCs w:val="26"/>
            </w:rPr>
            <w:fldChar w:fldCharType="separate"/>
          </w:r>
          <w:hyperlink w:anchor="_Toc68578689" w:history="1">
            <w:r w:rsidR="00A1645C" w:rsidRPr="00A1645C">
              <w:rPr>
                <w:rStyle w:val="Hyperlink"/>
                <w:rFonts w:ascii="Arial" w:hAnsi="Arial" w:cs="Arial"/>
                <w:noProof/>
                <w:sz w:val="26"/>
                <w:szCs w:val="26"/>
              </w:rPr>
              <w:t>Background:</w:t>
            </w:r>
            <w:r w:rsidR="00A1645C" w:rsidRPr="00A1645C">
              <w:rPr>
                <w:rFonts w:ascii="Arial" w:hAnsi="Arial" w:cs="Arial"/>
                <w:noProof/>
                <w:webHidden/>
                <w:sz w:val="26"/>
                <w:szCs w:val="26"/>
              </w:rPr>
              <w:tab/>
            </w:r>
            <w:r w:rsidR="00A1645C" w:rsidRPr="00A1645C">
              <w:rPr>
                <w:rFonts w:ascii="Arial" w:hAnsi="Arial" w:cs="Arial"/>
                <w:noProof/>
                <w:webHidden/>
                <w:sz w:val="26"/>
                <w:szCs w:val="26"/>
              </w:rPr>
              <w:fldChar w:fldCharType="begin"/>
            </w:r>
            <w:r w:rsidR="00A1645C" w:rsidRPr="00A1645C">
              <w:rPr>
                <w:rFonts w:ascii="Arial" w:hAnsi="Arial" w:cs="Arial"/>
                <w:noProof/>
                <w:webHidden/>
                <w:sz w:val="26"/>
                <w:szCs w:val="26"/>
              </w:rPr>
              <w:instrText xml:space="preserve"> PAGEREF _Toc68578689 \h </w:instrText>
            </w:r>
            <w:r w:rsidR="00A1645C" w:rsidRPr="00A1645C">
              <w:rPr>
                <w:rFonts w:ascii="Arial" w:hAnsi="Arial" w:cs="Arial"/>
                <w:noProof/>
                <w:webHidden/>
                <w:sz w:val="26"/>
                <w:szCs w:val="26"/>
              </w:rPr>
            </w:r>
            <w:r w:rsidR="00A1645C" w:rsidRPr="00A1645C">
              <w:rPr>
                <w:rFonts w:ascii="Arial" w:hAnsi="Arial" w:cs="Arial"/>
                <w:noProof/>
                <w:webHidden/>
                <w:sz w:val="26"/>
                <w:szCs w:val="26"/>
              </w:rPr>
              <w:fldChar w:fldCharType="separate"/>
            </w:r>
            <w:r w:rsidR="00A1645C" w:rsidRPr="00A1645C">
              <w:rPr>
                <w:rFonts w:ascii="Arial" w:hAnsi="Arial" w:cs="Arial"/>
                <w:noProof/>
                <w:webHidden/>
                <w:sz w:val="26"/>
                <w:szCs w:val="26"/>
              </w:rPr>
              <w:t>2</w:t>
            </w:r>
            <w:r w:rsidR="00A1645C" w:rsidRPr="00A1645C">
              <w:rPr>
                <w:rFonts w:ascii="Arial" w:hAnsi="Arial" w:cs="Arial"/>
                <w:noProof/>
                <w:webHidden/>
                <w:sz w:val="26"/>
                <w:szCs w:val="26"/>
              </w:rPr>
              <w:fldChar w:fldCharType="end"/>
            </w:r>
          </w:hyperlink>
        </w:p>
        <w:p w14:paraId="1E74C980" w14:textId="2E0C8432" w:rsidR="00A1645C" w:rsidRPr="00A1645C" w:rsidRDefault="00A1645C">
          <w:pPr>
            <w:pStyle w:val="TOC1"/>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690" w:history="1">
            <w:r w:rsidRPr="00A1645C">
              <w:rPr>
                <w:rStyle w:val="Hyperlink"/>
                <w:rFonts w:ascii="Arial" w:hAnsi="Arial" w:cs="Arial"/>
                <w:noProof/>
                <w:sz w:val="26"/>
                <w:szCs w:val="26"/>
              </w:rPr>
              <w:t>Introduction</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_Toc68578690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4</w:t>
            </w:r>
            <w:r w:rsidRPr="00A1645C">
              <w:rPr>
                <w:rFonts w:ascii="Arial" w:hAnsi="Arial" w:cs="Arial"/>
                <w:noProof/>
                <w:webHidden/>
                <w:sz w:val="26"/>
                <w:szCs w:val="26"/>
              </w:rPr>
              <w:fldChar w:fldCharType="end"/>
            </w:r>
          </w:hyperlink>
        </w:p>
        <w:p w14:paraId="016304A7" w14:textId="4CF3FA9C" w:rsidR="00A1645C" w:rsidRPr="00A1645C" w:rsidRDefault="00A1645C">
          <w:pPr>
            <w:pStyle w:val="TOC2"/>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691" w:history="1">
            <w:r w:rsidRPr="00A1645C">
              <w:rPr>
                <w:rStyle w:val="Hyperlink"/>
                <w:rFonts w:ascii="Arial" w:hAnsi="Arial" w:cs="Arial"/>
                <w:noProof/>
                <w:sz w:val="26"/>
                <w:szCs w:val="26"/>
              </w:rPr>
              <w:t>The state of Rajasthan</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_Toc68578691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4</w:t>
            </w:r>
            <w:r w:rsidRPr="00A1645C">
              <w:rPr>
                <w:rFonts w:ascii="Arial" w:hAnsi="Arial" w:cs="Arial"/>
                <w:noProof/>
                <w:webHidden/>
                <w:sz w:val="26"/>
                <w:szCs w:val="26"/>
              </w:rPr>
              <w:fldChar w:fldCharType="end"/>
            </w:r>
          </w:hyperlink>
        </w:p>
        <w:p w14:paraId="4EB62347" w14:textId="323BE4A8" w:rsidR="00A1645C" w:rsidRPr="00A1645C" w:rsidRDefault="00A1645C">
          <w:pPr>
            <w:pStyle w:val="TOC2"/>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692" w:history="1">
            <w:r w:rsidRPr="00A1645C">
              <w:rPr>
                <w:rStyle w:val="Hyperlink"/>
                <w:rFonts w:ascii="Arial" w:hAnsi="Arial" w:cs="Arial"/>
                <w:noProof/>
                <w:sz w:val="26"/>
                <w:szCs w:val="26"/>
              </w:rPr>
              <w:t>Status of Children:</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_Toc68578692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5</w:t>
            </w:r>
            <w:r w:rsidRPr="00A1645C">
              <w:rPr>
                <w:rFonts w:ascii="Arial" w:hAnsi="Arial" w:cs="Arial"/>
                <w:noProof/>
                <w:webHidden/>
                <w:sz w:val="26"/>
                <w:szCs w:val="26"/>
              </w:rPr>
              <w:fldChar w:fldCharType="end"/>
            </w:r>
          </w:hyperlink>
        </w:p>
        <w:p w14:paraId="3C7445DE" w14:textId="108F08C6" w:rsidR="00A1645C" w:rsidRPr="00A1645C" w:rsidRDefault="00A1645C">
          <w:pPr>
            <w:pStyle w:val="TOC2"/>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693" w:history="1">
            <w:r w:rsidRPr="00A1645C">
              <w:rPr>
                <w:rStyle w:val="Hyperlink"/>
                <w:rFonts w:ascii="Arial" w:hAnsi="Arial" w:cs="Arial"/>
                <w:noProof/>
                <w:sz w:val="26"/>
                <w:szCs w:val="26"/>
              </w:rPr>
              <w:t>SOP / Templates of other state governments</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_Toc68578693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7</w:t>
            </w:r>
            <w:r w:rsidRPr="00A1645C">
              <w:rPr>
                <w:rFonts w:ascii="Arial" w:hAnsi="Arial" w:cs="Arial"/>
                <w:noProof/>
                <w:webHidden/>
                <w:sz w:val="26"/>
                <w:szCs w:val="26"/>
              </w:rPr>
              <w:fldChar w:fldCharType="end"/>
            </w:r>
          </w:hyperlink>
        </w:p>
        <w:p w14:paraId="53A92A3E" w14:textId="64085F66" w:rsidR="00A1645C" w:rsidRPr="00A1645C" w:rsidRDefault="00A1645C">
          <w:pPr>
            <w:pStyle w:val="TOC3"/>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694" w:history="1">
            <w:r w:rsidRPr="00A1645C">
              <w:rPr>
                <w:rStyle w:val="Hyperlink"/>
                <w:rFonts w:ascii="Arial" w:hAnsi="Arial" w:cs="Arial"/>
                <w:noProof/>
                <w:sz w:val="26"/>
                <w:szCs w:val="26"/>
              </w:rPr>
              <w:t>Uttar Pradesh</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_Toc68578694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8</w:t>
            </w:r>
            <w:r w:rsidRPr="00A1645C">
              <w:rPr>
                <w:rFonts w:ascii="Arial" w:hAnsi="Arial" w:cs="Arial"/>
                <w:noProof/>
                <w:webHidden/>
                <w:sz w:val="26"/>
                <w:szCs w:val="26"/>
              </w:rPr>
              <w:fldChar w:fldCharType="end"/>
            </w:r>
          </w:hyperlink>
        </w:p>
        <w:p w14:paraId="1BC66923" w14:textId="0105C97A" w:rsidR="00A1645C" w:rsidRPr="00A1645C" w:rsidRDefault="00A1645C">
          <w:pPr>
            <w:pStyle w:val="TOC3"/>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695" w:history="1">
            <w:r w:rsidRPr="00A1645C">
              <w:rPr>
                <w:rStyle w:val="Hyperlink"/>
                <w:rFonts w:ascii="Arial" w:hAnsi="Arial" w:cs="Arial"/>
                <w:noProof/>
                <w:sz w:val="26"/>
                <w:szCs w:val="26"/>
              </w:rPr>
              <w:t>Assam</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_Toc68578695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8</w:t>
            </w:r>
            <w:r w:rsidRPr="00A1645C">
              <w:rPr>
                <w:rFonts w:ascii="Arial" w:hAnsi="Arial" w:cs="Arial"/>
                <w:noProof/>
                <w:webHidden/>
                <w:sz w:val="26"/>
                <w:szCs w:val="26"/>
              </w:rPr>
              <w:fldChar w:fldCharType="end"/>
            </w:r>
          </w:hyperlink>
        </w:p>
        <w:p w14:paraId="25BC2AAD" w14:textId="36A55303" w:rsidR="00A1645C" w:rsidRPr="00A1645C" w:rsidRDefault="00A1645C">
          <w:pPr>
            <w:pStyle w:val="TOC3"/>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696" w:history="1">
            <w:r w:rsidRPr="00A1645C">
              <w:rPr>
                <w:rStyle w:val="Hyperlink"/>
                <w:rFonts w:ascii="Arial" w:hAnsi="Arial" w:cs="Arial"/>
                <w:noProof/>
                <w:sz w:val="26"/>
                <w:szCs w:val="26"/>
              </w:rPr>
              <w:t>Maharashtra</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_Toc68578696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8</w:t>
            </w:r>
            <w:r w:rsidRPr="00A1645C">
              <w:rPr>
                <w:rFonts w:ascii="Arial" w:hAnsi="Arial" w:cs="Arial"/>
                <w:noProof/>
                <w:webHidden/>
                <w:sz w:val="26"/>
                <w:szCs w:val="26"/>
              </w:rPr>
              <w:fldChar w:fldCharType="end"/>
            </w:r>
          </w:hyperlink>
        </w:p>
        <w:p w14:paraId="3EBDE2D9" w14:textId="2C3BD56C" w:rsidR="00A1645C" w:rsidRPr="00A1645C" w:rsidRDefault="00A1645C">
          <w:pPr>
            <w:pStyle w:val="TOC3"/>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697" w:history="1">
            <w:r w:rsidRPr="00A1645C">
              <w:rPr>
                <w:rStyle w:val="Hyperlink"/>
                <w:rFonts w:ascii="Arial" w:hAnsi="Arial" w:cs="Arial"/>
                <w:noProof/>
                <w:sz w:val="26"/>
                <w:szCs w:val="26"/>
              </w:rPr>
              <w:t>Karnataka</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_Toc68578697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8</w:t>
            </w:r>
            <w:r w:rsidRPr="00A1645C">
              <w:rPr>
                <w:rFonts w:ascii="Arial" w:hAnsi="Arial" w:cs="Arial"/>
                <w:noProof/>
                <w:webHidden/>
                <w:sz w:val="26"/>
                <w:szCs w:val="26"/>
              </w:rPr>
              <w:fldChar w:fldCharType="end"/>
            </w:r>
          </w:hyperlink>
        </w:p>
        <w:p w14:paraId="15B47AEC" w14:textId="76EC33CB" w:rsidR="00A1645C" w:rsidRPr="00A1645C" w:rsidRDefault="00A1645C">
          <w:pPr>
            <w:pStyle w:val="TOC2"/>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698" w:history="1">
            <w:r w:rsidRPr="00A1645C">
              <w:rPr>
                <w:rStyle w:val="Hyperlink"/>
                <w:rFonts w:ascii="Arial" w:hAnsi="Arial" w:cs="Arial"/>
                <w:noProof/>
                <w:sz w:val="26"/>
                <w:szCs w:val="26"/>
              </w:rPr>
              <w:t>Child Budget in Rajasthan</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_Toc68578698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9</w:t>
            </w:r>
            <w:r w:rsidRPr="00A1645C">
              <w:rPr>
                <w:rFonts w:ascii="Arial" w:hAnsi="Arial" w:cs="Arial"/>
                <w:noProof/>
                <w:webHidden/>
                <w:sz w:val="26"/>
                <w:szCs w:val="26"/>
              </w:rPr>
              <w:fldChar w:fldCharType="end"/>
            </w:r>
          </w:hyperlink>
        </w:p>
        <w:p w14:paraId="47DC6C47" w14:textId="170D7380" w:rsidR="00A1645C" w:rsidRPr="00A1645C" w:rsidRDefault="00A1645C">
          <w:pPr>
            <w:pStyle w:val="TOC1"/>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699" w:history="1">
            <w:r w:rsidRPr="00A1645C">
              <w:rPr>
                <w:rStyle w:val="Hyperlink"/>
                <w:rFonts w:ascii="Arial" w:hAnsi="Arial" w:cs="Arial"/>
                <w:noProof/>
                <w:sz w:val="26"/>
                <w:szCs w:val="26"/>
              </w:rPr>
              <w:t>Limitations of the current Child Budget Statement:</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_Toc68578699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11</w:t>
            </w:r>
            <w:r w:rsidRPr="00A1645C">
              <w:rPr>
                <w:rFonts w:ascii="Arial" w:hAnsi="Arial" w:cs="Arial"/>
                <w:noProof/>
                <w:webHidden/>
                <w:sz w:val="26"/>
                <w:szCs w:val="26"/>
              </w:rPr>
              <w:fldChar w:fldCharType="end"/>
            </w:r>
          </w:hyperlink>
        </w:p>
        <w:p w14:paraId="6E32B0A3" w14:textId="660805E9" w:rsidR="00A1645C" w:rsidRPr="00A1645C" w:rsidRDefault="00A1645C">
          <w:pPr>
            <w:pStyle w:val="TOC1"/>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700" w:history="1">
            <w:r w:rsidRPr="00A1645C">
              <w:rPr>
                <w:rStyle w:val="Hyperlink"/>
                <w:rFonts w:ascii="Arial" w:hAnsi="Arial" w:cs="Arial"/>
                <w:noProof/>
                <w:sz w:val="26"/>
                <w:szCs w:val="26"/>
              </w:rPr>
              <w:t>Proposed Model/Format for Child Budget Statement:</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_Toc68578700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13</w:t>
            </w:r>
            <w:r w:rsidRPr="00A1645C">
              <w:rPr>
                <w:rFonts w:ascii="Arial" w:hAnsi="Arial" w:cs="Arial"/>
                <w:noProof/>
                <w:webHidden/>
                <w:sz w:val="26"/>
                <w:szCs w:val="26"/>
              </w:rPr>
              <w:fldChar w:fldCharType="end"/>
            </w:r>
          </w:hyperlink>
        </w:p>
        <w:p w14:paraId="29AF5D0B" w14:textId="0FC9F125" w:rsidR="00A1645C" w:rsidRPr="00A1645C" w:rsidRDefault="00A1645C">
          <w:pPr>
            <w:pStyle w:val="TOC1"/>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701" w:history="1">
            <w:r w:rsidRPr="00A1645C">
              <w:rPr>
                <w:rStyle w:val="Hyperlink"/>
                <w:rFonts w:ascii="Arial" w:hAnsi="Arial" w:cs="Arial"/>
                <w:noProof/>
                <w:sz w:val="26"/>
                <w:szCs w:val="26"/>
              </w:rPr>
              <w:t>Rajasthan Child Budget Statement:</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_Toc68578701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18</w:t>
            </w:r>
            <w:r w:rsidRPr="00A1645C">
              <w:rPr>
                <w:rFonts w:ascii="Arial" w:hAnsi="Arial" w:cs="Arial"/>
                <w:noProof/>
                <w:webHidden/>
                <w:sz w:val="26"/>
                <w:szCs w:val="26"/>
              </w:rPr>
              <w:fldChar w:fldCharType="end"/>
            </w:r>
          </w:hyperlink>
        </w:p>
        <w:p w14:paraId="47914457" w14:textId="3A6E29CB" w:rsidR="00A1645C" w:rsidRPr="00A1645C" w:rsidRDefault="00A1645C">
          <w:pPr>
            <w:pStyle w:val="TOC1"/>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702" w:history="1">
            <w:r w:rsidRPr="00A1645C">
              <w:rPr>
                <w:rStyle w:val="Hyperlink"/>
                <w:rFonts w:ascii="Arial" w:hAnsi="Arial" w:cs="Arial"/>
                <w:noProof/>
                <w:sz w:val="26"/>
                <w:szCs w:val="26"/>
              </w:rPr>
              <w:t>Annexures to the Budget:</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_Toc68578702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32</w:t>
            </w:r>
            <w:r w:rsidRPr="00A1645C">
              <w:rPr>
                <w:rFonts w:ascii="Arial" w:hAnsi="Arial" w:cs="Arial"/>
                <w:noProof/>
                <w:webHidden/>
                <w:sz w:val="26"/>
                <w:szCs w:val="26"/>
              </w:rPr>
              <w:fldChar w:fldCharType="end"/>
            </w:r>
          </w:hyperlink>
        </w:p>
        <w:p w14:paraId="2AF7932D" w14:textId="7A7802BA" w:rsidR="00A1645C" w:rsidRPr="00A1645C" w:rsidRDefault="00A1645C">
          <w:pPr>
            <w:pStyle w:val="TOC2"/>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703" w:history="1">
            <w:r w:rsidRPr="00A1645C">
              <w:rPr>
                <w:rStyle w:val="Hyperlink"/>
                <w:rFonts w:ascii="Arial" w:hAnsi="Arial" w:cs="Arial"/>
                <w:noProof/>
                <w:sz w:val="26"/>
                <w:szCs w:val="26"/>
              </w:rPr>
              <w:t>1. Ministry-wise Expenditure:</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_Toc68578703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32</w:t>
            </w:r>
            <w:r w:rsidRPr="00A1645C">
              <w:rPr>
                <w:rFonts w:ascii="Arial" w:hAnsi="Arial" w:cs="Arial"/>
                <w:noProof/>
                <w:webHidden/>
                <w:sz w:val="26"/>
                <w:szCs w:val="26"/>
              </w:rPr>
              <w:fldChar w:fldCharType="end"/>
            </w:r>
          </w:hyperlink>
        </w:p>
        <w:p w14:paraId="76D5E974" w14:textId="3B0C8D84" w:rsidR="00A1645C" w:rsidRPr="00A1645C" w:rsidRDefault="00A1645C">
          <w:pPr>
            <w:pStyle w:val="TOC2"/>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704" w:history="1">
            <w:r w:rsidRPr="00A1645C">
              <w:rPr>
                <w:rStyle w:val="Hyperlink"/>
                <w:rFonts w:ascii="Arial" w:hAnsi="Arial" w:cs="Arial"/>
                <w:noProof/>
                <w:sz w:val="26"/>
                <w:szCs w:val="26"/>
              </w:rPr>
              <w:t>2. Theme-wise Expenditure:</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_Toc68578704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32</w:t>
            </w:r>
            <w:r w:rsidRPr="00A1645C">
              <w:rPr>
                <w:rFonts w:ascii="Arial" w:hAnsi="Arial" w:cs="Arial"/>
                <w:noProof/>
                <w:webHidden/>
                <w:sz w:val="26"/>
                <w:szCs w:val="26"/>
              </w:rPr>
              <w:fldChar w:fldCharType="end"/>
            </w:r>
          </w:hyperlink>
        </w:p>
        <w:p w14:paraId="076A0B9E" w14:textId="5A7CCFEF" w:rsidR="00A1645C" w:rsidRPr="00A1645C" w:rsidRDefault="00A1645C">
          <w:pPr>
            <w:pStyle w:val="TOC2"/>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705" w:history="1">
            <w:r w:rsidRPr="00A1645C">
              <w:rPr>
                <w:rStyle w:val="Hyperlink"/>
                <w:rFonts w:ascii="Arial" w:hAnsi="Arial" w:cs="Arial"/>
                <w:noProof/>
                <w:sz w:val="26"/>
                <w:szCs w:val="26"/>
              </w:rPr>
              <w:t>3. Breakdown on basis of categories:</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_Toc68578705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33</w:t>
            </w:r>
            <w:r w:rsidRPr="00A1645C">
              <w:rPr>
                <w:rFonts w:ascii="Arial" w:hAnsi="Arial" w:cs="Arial"/>
                <w:noProof/>
                <w:webHidden/>
                <w:sz w:val="26"/>
                <w:szCs w:val="26"/>
              </w:rPr>
              <w:fldChar w:fldCharType="end"/>
            </w:r>
          </w:hyperlink>
        </w:p>
        <w:p w14:paraId="0A4C6546" w14:textId="3164BE51" w:rsidR="00A1645C" w:rsidRPr="00A1645C" w:rsidRDefault="00A1645C">
          <w:pPr>
            <w:pStyle w:val="TOC1"/>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706" w:history="1">
            <w:r w:rsidRPr="00A1645C">
              <w:rPr>
                <w:rStyle w:val="Hyperlink"/>
                <w:rFonts w:ascii="Arial" w:hAnsi="Arial" w:cs="Arial"/>
                <w:noProof/>
                <w:sz w:val="26"/>
                <w:szCs w:val="26"/>
              </w:rPr>
              <w:t>Highlights of Child Budget 2021-22:</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_Toc68578706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34</w:t>
            </w:r>
            <w:r w:rsidRPr="00A1645C">
              <w:rPr>
                <w:rFonts w:ascii="Arial" w:hAnsi="Arial" w:cs="Arial"/>
                <w:noProof/>
                <w:webHidden/>
                <w:sz w:val="26"/>
                <w:szCs w:val="26"/>
              </w:rPr>
              <w:fldChar w:fldCharType="end"/>
            </w:r>
          </w:hyperlink>
        </w:p>
        <w:p w14:paraId="2FD5DCBD" w14:textId="5C0D45C1" w:rsidR="00A1645C" w:rsidRPr="00A1645C" w:rsidRDefault="00A1645C">
          <w:pPr>
            <w:pStyle w:val="TOC1"/>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707" w:history="1">
            <w:r w:rsidRPr="00A1645C">
              <w:rPr>
                <w:rStyle w:val="Hyperlink"/>
                <w:rFonts w:ascii="Arial" w:hAnsi="Arial" w:cs="Arial"/>
                <w:noProof/>
                <w:sz w:val="26"/>
                <w:szCs w:val="26"/>
                <w:lang w:eastAsia="en-US"/>
              </w:rPr>
              <w:t>Significance of the proposed format:</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_Toc68578707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37</w:t>
            </w:r>
            <w:r w:rsidRPr="00A1645C">
              <w:rPr>
                <w:rFonts w:ascii="Arial" w:hAnsi="Arial" w:cs="Arial"/>
                <w:noProof/>
                <w:webHidden/>
                <w:sz w:val="26"/>
                <w:szCs w:val="26"/>
              </w:rPr>
              <w:fldChar w:fldCharType="end"/>
            </w:r>
          </w:hyperlink>
        </w:p>
        <w:p w14:paraId="3A81FBE1" w14:textId="7F699F66" w:rsidR="00A1645C" w:rsidRPr="00A1645C" w:rsidRDefault="00A1645C">
          <w:pPr>
            <w:pStyle w:val="TOC1"/>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708" w:history="1">
            <w:r w:rsidRPr="00A1645C">
              <w:rPr>
                <w:rStyle w:val="Hyperlink"/>
                <w:rFonts w:ascii="Arial" w:hAnsi="Arial" w:cs="Arial"/>
                <w:noProof/>
                <w:sz w:val="26"/>
                <w:szCs w:val="26"/>
                <w:lang w:eastAsia="en-US"/>
              </w:rPr>
              <w:t>Limitations of the proposed format:</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_Toc68578708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37</w:t>
            </w:r>
            <w:r w:rsidRPr="00A1645C">
              <w:rPr>
                <w:rFonts w:ascii="Arial" w:hAnsi="Arial" w:cs="Arial"/>
                <w:noProof/>
                <w:webHidden/>
                <w:sz w:val="26"/>
                <w:szCs w:val="26"/>
              </w:rPr>
              <w:fldChar w:fldCharType="end"/>
            </w:r>
          </w:hyperlink>
        </w:p>
        <w:p w14:paraId="27A8A993" w14:textId="746362E3" w:rsidR="00A1645C" w:rsidRPr="00A1645C" w:rsidRDefault="00A1645C">
          <w:pPr>
            <w:pStyle w:val="TOC2"/>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709" w:history="1">
            <w:r w:rsidRPr="00A1645C">
              <w:rPr>
                <w:rStyle w:val="Hyperlink"/>
                <w:rFonts w:ascii="Arial" w:hAnsi="Arial" w:cs="Arial"/>
                <w:noProof/>
                <w:sz w:val="26"/>
                <w:szCs w:val="26"/>
                <w:lang w:eastAsia="en-US"/>
              </w:rPr>
              <w:t>Conclusions and Recommendations:</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_Toc68578709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37</w:t>
            </w:r>
            <w:r w:rsidRPr="00A1645C">
              <w:rPr>
                <w:rFonts w:ascii="Arial" w:hAnsi="Arial" w:cs="Arial"/>
                <w:noProof/>
                <w:webHidden/>
                <w:sz w:val="26"/>
                <w:szCs w:val="26"/>
              </w:rPr>
              <w:fldChar w:fldCharType="end"/>
            </w:r>
          </w:hyperlink>
        </w:p>
        <w:p w14:paraId="0C7E4725" w14:textId="41B0BF6D" w:rsidR="00A1645C" w:rsidRPr="00A1645C" w:rsidRDefault="00A1645C">
          <w:pPr>
            <w:pStyle w:val="TOC2"/>
            <w:tabs>
              <w:tab w:val="right" w:leader="dot" w:pos="9016"/>
            </w:tabs>
            <w:rPr>
              <w:rFonts w:ascii="Arial" w:eastAsiaTheme="minorEastAsia" w:hAnsi="Arial" w:cs="Arial"/>
              <w:noProof/>
              <w:color w:val="auto"/>
              <w:kern w:val="0"/>
              <w:sz w:val="26"/>
              <w:szCs w:val="26"/>
              <w:lang w:val="en-IN" w:eastAsia="en-IN" w:bidi="hi-IN"/>
              <w14:ligatures w14:val="none"/>
              <w14:cntxtAlts w14:val="0"/>
            </w:rPr>
          </w:pPr>
          <w:hyperlink w:anchor="_Toc68578710" w:history="1">
            <w:r w:rsidRPr="00A1645C">
              <w:rPr>
                <w:rStyle w:val="Hyperlink"/>
                <w:rFonts w:ascii="Arial" w:hAnsi="Arial" w:cs="Arial"/>
                <w:noProof/>
                <w:sz w:val="26"/>
                <w:szCs w:val="26"/>
                <w:lang w:eastAsia="en-US"/>
              </w:rPr>
              <w:t>References:</w:t>
            </w:r>
            <w:r w:rsidRPr="00A1645C">
              <w:rPr>
                <w:rFonts w:ascii="Arial" w:hAnsi="Arial" w:cs="Arial"/>
                <w:noProof/>
                <w:webHidden/>
                <w:sz w:val="26"/>
                <w:szCs w:val="26"/>
              </w:rPr>
              <w:tab/>
            </w:r>
            <w:r w:rsidRPr="00A1645C">
              <w:rPr>
                <w:rFonts w:ascii="Arial" w:hAnsi="Arial" w:cs="Arial"/>
                <w:noProof/>
                <w:webHidden/>
                <w:sz w:val="26"/>
                <w:szCs w:val="26"/>
              </w:rPr>
              <w:fldChar w:fldCharType="begin"/>
            </w:r>
            <w:r w:rsidRPr="00A1645C">
              <w:rPr>
                <w:rFonts w:ascii="Arial" w:hAnsi="Arial" w:cs="Arial"/>
                <w:noProof/>
                <w:webHidden/>
                <w:sz w:val="26"/>
                <w:szCs w:val="26"/>
              </w:rPr>
              <w:instrText xml:space="preserve"> PAGEREF _Toc68578710 \h </w:instrText>
            </w:r>
            <w:r w:rsidRPr="00A1645C">
              <w:rPr>
                <w:rFonts w:ascii="Arial" w:hAnsi="Arial" w:cs="Arial"/>
                <w:noProof/>
                <w:webHidden/>
                <w:sz w:val="26"/>
                <w:szCs w:val="26"/>
              </w:rPr>
            </w:r>
            <w:r w:rsidRPr="00A1645C">
              <w:rPr>
                <w:rFonts w:ascii="Arial" w:hAnsi="Arial" w:cs="Arial"/>
                <w:noProof/>
                <w:webHidden/>
                <w:sz w:val="26"/>
                <w:szCs w:val="26"/>
              </w:rPr>
              <w:fldChar w:fldCharType="separate"/>
            </w:r>
            <w:r w:rsidRPr="00A1645C">
              <w:rPr>
                <w:rFonts w:ascii="Arial" w:hAnsi="Arial" w:cs="Arial"/>
                <w:noProof/>
                <w:webHidden/>
                <w:sz w:val="26"/>
                <w:szCs w:val="26"/>
              </w:rPr>
              <w:t>39</w:t>
            </w:r>
            <w:r w:rsidRPr="00A1645C">
              <w:rPr>
                <w:rFonts w:ascii="Arial" w:hAnsi="Arial" w:cs="Arial"/>
                <w:noProof/>
                <w:webHidden/>
                <w:sz w:val="26"/>
                <w:szCs w:val="26"/>
              </w:rPr>
              <w:fldChar w:fldCharType="end"/>
            </w:r>
          </w:hyperlink>
        </w:p>
        <w:p w14:paraId="3488486F" w14:textId="637C08A4" w:rsidR="0027435C" w:rsidRDefault="0027435C">
          <w:r w:rsidRPr="00A1645C">
            <w:rPr>
              <w:rFonts w:ascii="Arial" w:hAnsi="Arial" w:cs="Arial"/>
              <w:b/>
              <w:bCs/>
              <w:noProof/>
              <w:sz w:val="26"/>
              <w:szCs w:val="26"/>
            </w:rPr>
            <w:fldChar w:fldCharType="end"/>
          </w:r>
        </w:p>
      </w:sdtContent>
    </w:sdt>
    <w:p w14:paraId="778AD968" w14:textId="77777777" w:rsidR="0027435C" w:rsidRDefault="0027435C" w:rsidP="00114C11">
      <w:pPr>
        <w:pStyle w:val="Heading1"/>
      </w:pPr>
      <w:r>
        <w:br w:type="page"/>
      </w:r>
    </w:p>
    <w:p w14:paraId="09F519D1" w14:textId="301382BA" w:rsidR="006B490B" w:rsidRPr="00114C11" w:rsidRDefault="006B490B" w:rsidP="00114C11">
      <w:pPr>
        <w:pStyle w:val="Heading1"/>
      </w:pPr>
      <w:bookmarkStart w:id="0" w:name="_Toc68578689"/>
      <w:r w:rsidRPr="00114C11">
        <w:lastRenderedPageBreak/>
        <w:t>Background:</w:t>
      </w:r>
      <w:bookmarkEnd w:id="0"/>
      <w:r w:rsidRPr="00114C11">
        <w:t xml:space="preserve"> </w:t>
      </w:r>
    </w:p>
    <w:p w14:paraId="4D95FF96" w14:textId="048C0053" w:rsidR="006B490B" w:rsidRPr="00114C11" w:rsidRDefault="006B490B" w:rsidP="006B490B">
      <w:pPr>
        <w:spacing w:before="240" w:line="300" w:lineRule="auto"/>
        <w:jc w:val="both"/>
        <w:rPr>
          <w:rFonts w:ascii="Arial" w:hAnsi="Arial" w:cs="Arial"/>
          <w:sz w:val="26"/>
          <w:szCs w:val="26"/>
        </w:rPr>
      </w:pPr>
      <w:r w:rsidRPr="00114C11">
        <w:rPr>
          <w:rFonts w:ascii="Arial" w:hAnsi="Arial" w:cs="Arial"/>
          <w:sz w:val="26"/>
          <w:szCs w:val="26"/>
        </w:rPr>
        <w:t>The United Nations Convention on the Rights of Children (1989) defines the child as a person under 18 years of age. After the ratification of UNCRC in 1992, Indian Government has enacted many progressive Acts and policies to further the basic rights of children enshrined in the constitution, including National Policy for Children 2013.</w:t>
      </w:r>
      <w:r w:rsidRPr="00114C11">
        <w:rPr>
          <w:rFonts w:ascii="Arial" w:hAnsi="Arial" w:cs="Arial"/>
          <w:color w:val="4A5C6F"/>
          <w:sz w:val="26"/>
          <w:szCs w:val="26"/>
        </w:rPr>
        <w:t xml:space="preserve"> </w:t>
      </w:r>
      <w:r w:rsidRPr="00114C11">
        <w:rPr>
          <w:rFonts w:ascii="Arial" w:hAnsi="Arial" w:cs="Arial"/>
          <w:sz w:val="26"/>
          <w:szCs w:val="26"/>
        </w:rPr>
        <w:t>Through this policy, the State is committed to take affirmative measures – legislative, policy or otherwise – to promote and safeguard the rights of all children to live and grow with equity, dignity, security and freedom, to ensure that all children have equal opportunities; and that no custom, tradition, cultural or religious practice is allowed to violate or restrict or prevent children from enjoying their rights</w:t>
      </w:r>
    </w:p>
    <w:tbl>
      <w:tblPr>
        <w:tblStyle w:val="Heading2Char"/>
        <w:tblW w:w="0" w:type="auto"/>
        <w:tblLook w:val="04A0" w:firstRow="1" w:lastRow="0" w:firstColumn="1" w:lastColumn="0" w:noHBand="0" w:noVBand="1"/>
      </w:tblPr>
      <w:tblGrid>
        <w:gridCol w:w="4531"/>
        <w:gridCol w:w="4485"/>
      </w:tblGrid>
      <w:tr w:rsidR="006B490B" w:rsidRPr="00114C11" w14:paraId="02C90F70" w14:textId="77777777" w:rsidTr="003B50CF">
        <w:tc>
          <w:tcPr>
            <w:tcW w:w="4531" w:type="dxa"/>
            <w:shd w:val="clear" w:color="auto" w:fill="auto"/>
          </w:tcPr>
          <w:p w14:paraId="0E7B0C77" w14:textId="77777777" w:rsidR="006B490B" w:rsidRPr="00114C11" w:rsidRDefault="006B490B" w:rsidP="003B50CF">
            <w:pPr>
              <w:spacing w:line="300" w:lineRule="auto"/>
              <w:jc w:val="both"/>
              <w:rPr>
                <w:rFonts w:ascii="Arial" w:hAnsi="Arial" w:cs="Arial"/>
                <w:b/>
                <w:bCs/>
                <w:color w:val="000000" w:themeColor="text1"/>
                <w:sz w:val="26"/>
                <w:szCs w:val="26"/>
              </w:rPr>
            </w:pPr>
            <w:r w:rsidRPr="00114C11">
              <w:rPr>
                <w:rFonts w:ascii="Arial" w:hAnsi="Arial" w:cs="Arial"/>
                <w:color w:val="000000" w:themeColor="text1"/>
                <w:sz w:val="26"/>
                <w:szCs w:val="26"/>
              </w:rPr>
              <w:t xml:space="preserve">Rights of children guaranteed by the Constitution of India </w:t>
            </w:r>
          </w:p>
          <w:p w14:paraId="27F624C8" w14:textId="74758163" w:rsidR="006B490B" w:rsidRPr="00114C11" w:rsidRDefault="006B490B" w:rsidP="003B50CF">
            <w:pPr>
              <w:spacing w:line="300" w:lineRule="auto"/>
              <w:jc w:val="both"/>
              <w:rPr>
                <w:rFonts w:ascii="Arial" w:hAnsi="Arial" w:cs="Arial"/>
                <w:b/>
                <w:color w:val="000000" w:themeColor="text1"/>
                <w:sz w:val="26"/>
                <w:szCs w:val="26"/>
              </w:rPr>
            </w:pPr>
            <w:r w:rsidRPr="00114C11">
              <w:rPr>
                <w:rFonts w:ascii="Arial" w:hAnsi="Arial" w:cs="Arial"/>
                <w:b/>
                <w:color w:val="000000" w:themeColor="text1"/>
                <w:sz w:val="26"/>
                <w:szCs w:val="26"/>
              </w:rPr>
              <w:t>(</w:t>
            </w:r>
            <w:proofErr w:type="spellStart"/>
            <w:r w:rsidR="00114C11">
              <w:rPr>
                <w:rFonts w:ascii="Arial" w:hAnsi="Arial" w:cs="Arial"/>
                <w:b/>
                <w:color w:val="000000" w:themeColor="text1"/>
                <w:sz w:val="26"/>
                <w:szCs w:val="26"/>
              </w:rPr>
              <w:t>i</w:t>
            </w:r>
            <w:proofErr w:type="spellEnd"/>
            <w:r w:rsidRPr="00114C11">
              <w:rPr>
                <w:rFonts w:ascii="Arial" w:hAnsi="Arial" w:cs="Arial"/>
                <w:b/>
                <w:color w:val="000000" w:themeColor="text1"/>
                <w:sz w:val="26"/>
                <w:szCs w:val="26"/>
              </w:rPr>
              <w:t xml:space="preserve">) Right to free and compulsory elementary education for all children between the age group 6-14 years. (Article 21A) </w:t>
            </w:r>
          </w:p>
          <w:p w14:paraId="28EDD171" w14:textId="77777777" w:rsidR="006B490B" w:rsidRPr="00114C11" w:rsidRDefault="006B490B" w:rsidP="003B50CF">
            <w:pPr>
              <w:spacing w:line="300" w:lineRule="auto"/>
              <w:jc w:val="both"/>
              <w:rPr>
                <w:rFonts w:ascii="Arial" w:hAnsi="Arial" w:cs="Arial"/>
                <w:b/>
                <w:color w:val="000000" w:themeColor="text1"/>
                <w:sz w:val="26"/>
                <w:szCs w:val="26"/>
              </w:rPr>
            </w:pPr>
            <w:r w:rsidRPr="00114C11">
              <w:rPr>
                <w:rFonts w:ascii="Arial" w:hAnsi="Arial" w:cs="Arial"/>
                <w:b/>
                <w:color w:val="000000" w:themeColor="text1"/>
                <w:sz w:val="26"/>
                <w:szCs w:val="26"/>
              </w:rPr>
              <w:t xml:space="preserve">(ii) Right to be protected from any hazardous employment till the age of 14 years (Article 24) </w:t>
            </w:r>
          </w:p>
          <w:p w14:paraId="4688AC26" w14:textId="77777777" w:rsidR="006B490B" w:rsidRPr="00114C11" w:rsidRDefault="006B490B" w:rsidP="003B50CF">
            <w:pPr>
              <w:spacing w:line="300" w:lineRule="auto"/>
              <w:jc w:val="both"/>
              <w:rPr>
                <w:rFonts w:ascii="Arial" w:hAnsi="Arial" w:cs="Arial"/>
                <w:b/>
                <w:color w:val="000000" w:themeColor="text1"/>
                <w:sz w:val="26"/>
                <w:szCs w:val="26"/>
              </w:rPr>
            </w:pPr>
            <w:r w:rsidRPr="00114C11">
              <w:rPr>
                <w:rFonts w:ascii="Arial" w:hAnsi="Arial" w:cs="Arial"/>
                <w:b/>
                <w:color w:val="000000" w:themeColor="text1"/>
                <w:sz w:val="26"/>
                <w:szCs w:val="26"/>
              </w:rPr>
              <w:t xml:space="preserve">(iii) Right to be protected from being abused and forced by economic necessity to enter occupation unsuited to their age or strength [Article 39(e)] </w:t>
            </w:r>
          </w:p>
          <w:p w14:paraId="04410E51" w14:textId="77777777" w:rsidR="006B490B" w:rsidRPr="00114C11" w:rsidRDefault="006B490B" w:rsidP="003B50CF">
            <w:pPr>
              <w:spacing w:line="300" w:lineRule="auto"/>
              <w:jc w:val="both"/>
              <w:rPr>
                <w:rFonts w:ascii="Arial" w:hAnsi="Arial" w:cs="Arial"/>
                <w:color w:val="000000" w:themeColor="text1"/>
                <w:sz w:val="26"/>
                <w:szCs w:val="26"/>
              </w:rPr>
            </w:pPr>
            <w:r w:rsidRPr="00114C11">
              <w:rPr>
                <w:rFonts w:ascii="Arial" w:hAnsi="Arial" w:cs="Arial"/>
                <w:b/>
                <w:color w:val="000000" w:themeColor="text1"/>
                <w:sz w:val="26"/>
                <w:szCs w:val="26"/>
              </w:rPr>
              <w:t>(iv) Right to equal opportunities and facilities to develop in a healthy manner and in condition of freedom and dignity and guaranteed protection of childhood and youth against exploitation and against moral and material abandonment [Article 39(f)]</w:t>
            </w:r>
            <w:r w:rsidRPr="00114C11">
              <w:rPr>
                <w:rFonts w:ascii="Arial" w:hAnsi="Arial" w:cs="Arial"/>
                <w:color w:val="000000" w:themeColor="text1"/>
                <w:sz w:val="26"/>
                <w:szCs w:val="26"/>
              </w:rPr>
              <w:t xml:space="preserve"> </w:t>
            </w:r>
          </w:p>
        </w:tc>
        <w:tc>
          <w:tcPr>
            <w:tcW w:w="4485" w:type="dxa"/>
            <w:shd w:val="clear" w:color="auto" w:fill="auto"/>
          </w:tcPr>
          <w:p w14:paraId="4ECEEB1A" w14:textId="77777777" w:rsidR="006B490B" w:rsidRPr="00114C11" w:rsidRDefault="006B490B" w:rsidP="003B50CF">
            <w:pPr>
              <w:spacing w:line="300" w:lineRule="auto"/>
              <w:jc w:val="both"/>
              <w:rPr>
                <w:rFonts w:ascii="Arial" w:hAnsi="Arial" w:cs="Arial"/>
                <w:b/>
                <w:color w:val="000000" w:themeColor="text1"/>
                <w:sz w:val="26"/>
                <w:szCs w:val="26"/>
              </w:rPr>
            </w:pPr>
            <w:r w:rsidRPr="00114C11">
              <w:rPr>
                <w:rFonts w:ascii="Arial" w:hAnsi="Arial" w:cs="Arial"/>
                <w:color w:val="000000" w:themeColor="text1"/>
                <w:sz w:val="26"/>
                <w:szCs w:val="26"/>
              </w:rPr>
              <w:t>Acts protecting the rights of children</w:t>
            </w:r>
          </w:p>
          <w:p w14:paraId="67F22BDE" w14:textId="77777777" w:rsidR="006B490B" w:rsidRPr="00114C11" w:rsidRDefault="006B490B" w:rsidP="003B50CF">
            <w:pPr>
              <w:pStyle w:val="ListParagraph"/>
              <w:numPr>
                <w:ilvl w:val="0"/>
                <w:numId w:val="1"/>
              </w:numPr>
              <w:spacing w:line="300" w:lineRule="auto"/>
              <w:contextualSpacing w:val="0"/>
              <w:jc w:val="both"/>
              <w:rPr>
                <w:rFonts w:ascii="Arial" w:hAnsi="Arial" w:cs="Arial"/>
                <w:b/>
                <w:color w:val="000000" w:themeColor="text1"/>
                <w:sz w:val="26"/>
                <w:szCs w:val="26"/>
              </w:rPr>
            </w:pPr>
            <w:r w:rsidRPr="00114C11">
              <w:rPr>
                <w:rFonts w:ascii="Arial" w:hAnsi="Arial" w:cs="Arial"/>
                <w:b/>
                <w:color w:val="000000" w:themeColor="text1"/>
                <w:sz w:val="26"/>
                <w:szCs w:val="26"/>
              </w:rPr>
              <w:t>Right to Education Act 2009</w:t>
            </w:r>
          </w:p>
          <w:p w14:paraId="5089CF52" w14:textId="77777777" w:rsidR="006B490B" w:rsidRPr="00114C11" w:rsidRDefault="006B490B" w:rsidP="003B50CF">
            <w:pPr>
              <w:pStyle w:val="ListParagraph"/>
              <w:numPr>
                <w:ilvl w:val="0"/>
                <w:numId w:val="1"/>
              </w:numPr>
              <w:spacing w:line="300" w:lineRule="auto"/>
              <w:contextualSpacing w:val="0"/>
              <w:jc w:val="both"/>
              <w:rPr>
                <w:rFonts w:ascii="Arial" w:hAnsi="Arial" w:cs="Arial"/>
                <w:b/>
                <w:color w:val="000000" w:themeColor="text1"/>
                <w:sz w:val="26"/>
                <w:szCs w:val="26"/>
              </w:rPr>
            </w:pPr>
            <w:r w:rsidRPr="00114C11">
              <w:rPr>
                <w:rFonts w:ascii="Arial" w:hAnsi="Arial" w:cs="Arial"/>
                <w:b/>
                <w:color w:val="000000" w:themeColor="text1"/>
                <w:sz w:val="26"/>
                <w:szCs w:val="26"/>
              </w:rPr>
              <w:t>The Protection of Children from Sexual Offenses Act 2012 /The Protection of Children from Sexual Offenders (Amendment) Act 2019.</w:t>
            </w:r>
          </w:p>
          <w:p w14:paraId="51E3574D" w14:textId="77777777" w:rsidR="006B490B" w:rsidRPr="00114C11" w:rsidRDefault="006B490B" w:rsidP="003B50CF">
            <w:pPr>
              <w:pStyle w:val="ListParagraph"/>
              <w:numPr>
                <w:ilvl w:val="0"/>
                <w:numId w:val="1"/>
              </w:numPr>
              <w:spacing w:line="300" w:lineRule="auto"/>
              <w:contextualSpacing w:val="0"/>
              <w:jc w:val="both"/>
              <w:rPr>
                <w:rFonts w:ascii="Arial" w:hAnsi="Arial" w:cs="Arial"/>
                <w:b/>
                <w:color w:val="000000" w:themeColor="text1"/>
                <w:sz w:val="26"/>
                <w:szCs w:val="26"/>
              </w:rPr>
            </w:pPr>
            <w:r w:rsidRPr="00114C11">
              <w:rPr>
                <w:rFonts w:ascii="Arial" w:hAnsi="Arial" w:cs="Arial"/>
                <w:b/>
                <w:color w:val="000000" w:themeColor="text1"/>
                <w:sz w:val="26"/>
                <w:szCs w:val="26"/>
                <w:shd w:val="clear" w:color="auto" w:fill="FFFFFF"/>
              </w:rPr>
              <w:t>The Juvenile Justice Care and Protection of Children Act 2000</w:t>
            </w:r>
          </w:p>
          <w:p w14:paraId="19990F00" w14:textId="77777777" w:rsidR="006B490B" w:rsidRPr="00114C11" w:rsidRDefault="006B490B" w:rsidP="003B50CF">
            <w:pPr>
              <w:pStyle w:val="ListParagraph"/>
              <w:numPr>
                <w:ilvl w:val="0"/>
                <w:numId w:val="1"/>
              </w:numPr>
              <w:spacing w:line="300" w:lineRule="auto"/>
              <w:contextualSpacing w:val="0"/>
              <w:jc w:val="both"/>
              <w:rPr>
                <w:rFonts w:ascii="Arial" w:hAnsi="Arial" w:cs="Arial"/>
                <w:b/>
                <w:color w:val="000000" w:themeColor="text1"/>
                <w:sz w:val="26"/>
                <w:szCs w:val="26"/>
              </w:rPr>
            </w:pPr>
            <w:r w:rsidRPr="00114C11">
              <w:rPr>
                <w:rFonts w:ascii="Arial" w:hAnsi="Arial" w:cs="Arial"/>
                <w:b/>
                <w:color w:val="000000" w:themeColor="text1"/>
                <w:sz w:val="26"/>
                <w:szCs w:val="26"/>
              </w:rPr>
              <w:t>Child Labour (Prohibition and Regulation) Amendment Act, 2016.</w:t>
            </w:r>
          </w:p>
          <w:p w14:paraId="1FE1274D" w14:textId="77777777" w:rsidR="006B490B" w:rsidRPr="00114C11" w:rsidRDefault="006B490B" w:rsidP="003B50CF">
            <w:pPr>
              <w:pStyle w:val="ListParagraph"/>
              <w:numPr>
                <w:ilvl w:val="0"/>
                <w:numId w:val="1"/>
              </w:numPr>
              <w:spacing w:line="300" w:lineRule="auto"/>
              <w:contextualSpacing w:val="0"/>
              <w:jc w:val="both"/>
              <w:rPr>
                <w:rFonts w:ascii="Arial" w:hAnsi="Arial" w:cs="Arial"/>
                <w:b/>
                <w:color w:val="000000" w:themeColor="text1"/>
                <w:sz w:val="26"/>
                <w:szCs w:val="26"/>
              </w:rPr>
            </w:pPr>
            <w:r w:rsidRPr="00114C11">
              <w:rPr>
                <w:rFonts w:ascii="Arial" w:hAnsi="Arial" w:cs="Arial"/>
                <w:b/>
                <w:color w:val="000000" w:themeColor="text1"/>
                <w:sz w:val="26"/>
                <w:szCs w:val="26"/>
              </w:rPr>
              <w:t>Pre-Conception and Pre-Natal Diagnostic Techniques Act (PCPNDT) Act 1994</w:t>
            </w:r>
          </w:p>
          <w:p w14:paraId="1BAD8692" w14:textId="77777777" w:rsidR="006B490B" w:rsidRPr="00114C11" w:rsidRDefault="006B490B" w:rsidP="003B50CF">
            <w:pPr>
              <w:pStyle w:val="ListParagraph"/>
              <w:numPr>
                <w:ilvl w:val="0"/>
                <w:numId w:val="1"/>
              </w:numPr>
              <w:spacing w:line="300" w:lineRule="auto"/>
              <w:contextualSpacing w:val="0"/>
              <w:jc w:val="both"/>
              <w:rPr>
                <w:rFonts w:ascii="Arial" w:hAnsi="Arial" w:cs="Arial"/>
                <w:b/>
                <w:color w:val="000000" w:themeColor="text1"/>
                <w:sz w:val="26"/>
                <w:szCs w:val="26"/>
              </w:rPr>
            </w:pPr>
            <w:r w:rsidRPr="00114C11">
              <w:rPr>
                <w:rFonts w:ascii="Arial" w:hAnsi="Arial" w:cs="Arial"/>
                <w:b/>
                <w:color w:val="000000" w:themeColor="text1"/>
                <w:sz w:val="26"/>
                <w:szCs w:val="26"/>
              </w:rPr>
              <w:t>Registration of Birth and Death Act 1969</w:t>
            </w:r>
          </w:p>
          <w:p w14:paraId="6B106175" w14:textId="77777777" w:rsidR="006B490B" w:rsidRPr="00114C11" w:rsidRDefault="006B490B" w:rsidP="003B50CF">
            <w:pPr>
              <w:pStyle w:val="ListParagraph"/>
              <w:numPr>
                <w:ilvl w:val="0"/>
                <w:numId w:val="1"/>
              </w:numPr>
              <w:spacing w:line="300" w:lineRule="auto"/>
              <w:contextualSpacing w:val="0"/>
              <w:jc w:val="both"/>
              <w:rPr>
                <w:rFonts w:ascii="Arial" w:hAnsi="Arial" w:cs="Arial"/>
                <w:b/>
                <w:color w:val="000000" w:themeColor="text1"/>
                <w:sz w:val="26"/>
                <w:szCs w:val="26"/>
              </w:rPr>
            </w:pPr>
            <w:r w:rsidRPr="00114C11">
              <w:rPr>
                <w:rFonts w:ascii="Arial" w:hAnsi="Arial" w:cs="Arial"/>
                <w:b/>
                <w:color w:val="000000" w:themeColor="text1"/>
                <w:sz w:val="26"/>
                <w:szCs w:val="26"/>
              </w:rPr>
              <w:t>The Prohibition of Child Marriage Act, 2006</w:t>
            </w:r>
          </w:p>
          <w:p w14:paraId="6E77BE36" w14:textId="77777777" w:rsidR="006B490B" w:rsidRPr="00114C11" w:rsidRDefault="006B490B" w:rsidP="003B50CF">
            <w:pPr>
              <w:pStyle w:val="ListParagraph"/>
              <w:numPr>
                <w:ilvl w:val="0"/>
                <w:numId w:val="1"/>
              </w:numPr>
              <w:spacing w:line="300" w:lineRule="auto"/>
              <w:contextualSpacing w:val="0"/>
              <w:jc w:val="both"/>
              <w:rPr>
                <w:rFonts w:ascii="Arial" w:hAnsi="Arial" w:cs="Arial"/>
                <w:b/>
                <w:bCs/>
                <w:color w:val="000000" w:themeColor="text1"/>
                <w:sz w:val="26"/>
                <w:szCs w:val="26"/>
              </w:rPr>
            </w:pPr>
            <w:r w:rsidRPr="00114C11">
              <w:rPr>
                <w:rFonts w:ascii="Arial" w:hAnsi="Arial" w:cs="Arial"/>
                <w:b/>
                <w:bCs/>
                <w:color w:val="000000" w:themeColor="text1"/>
                <w:sz w:val="26"/>
                <w:szCs w:val="26"/>
                <w:shd w:val="clear" w:color="auto" w:fill="FFFFFF"/>
              </w:rPr>
              <w:t>The Commissions for Protection of Child Rights Act, 2005/ The Commissions for Protection of Child Rights Amendment Act, 2006</w:t>
            </w:r>
          </w:p>
        </w:tc>
      </w:tr>
    </w:tbl>
    <w:p w14:paraId="7661EBDD" w14:textId="77777777" w:rsidR="006B490B" w:rsidRPr="00114C11" w:rsidRDefault="006B490B" w:rsidP="006B490B">
      <w:pPr>
        <w:spacing w:line="300" w:lineRule="auto"/>
        <w:jc w:val="both"/>
        <w:rPr>
          <w:rFonts w:ascii="Arial" w:hAnsi="Arial" w:cs="Arial"/>
          <w:sz w:val="26"/>
          <w:szCs w:val="26"/>
        </w:rPr>
      </w:pPr>
    </w:p>
    <w:p w14:paraId="25A275A0" w14:textId="77777777" w:rsidR="006B490B" w:rsidRPr="00114C11" w:rsidRDefault="006B490B" w:rsidP="006B490B">
      <w:pPr>
        <w:spacing w:line="300" w:lineRule="auto"/>
        <w:jc w:val="both"/>
        <w:rPr>
          <w:rFonts w:ascii="Arial" w:hAnsi="Arial" w:cs="Arial"/>
          <w:sz w:val="26"/>
          <w:szCs w:val="26"/>
        </w:rPr>
      </w:pPr>
      <w:r w:rsidRPr="00114C11">
        <w:rPr>
          <w:rFonts w:ascii="Arial" w:hAnsi="Arial" w:cs="Arial"/>
          <w:sz w:val="26"/>
          <w:szCs w:val="26"/>
        </w:rPr>
        <w:t xml:space="preserve">In pursuance of these constitutional provisions and Acts, Union and State Government budgets reflect allocation of resources in the form of centrally sponsored schemes and programmes under various ministries. </w:t>
      </w:r>
    </w:p>
    <w:p w14:paraId="64873ABD" w14:textId="77777777" w:rsidR="006B490B" w:rsidRPr="00114C11" w:rsidRDefault="006B490B" w:rsidP="006B490B">
      <w:pPr>
        <w:spacing w:before="240" w:line="300" w:lineRule="auto"/>
        <w:jc w:val="both"/>
        <w:rPr>
          <w:rFonts w:ascii="Arial" w:hAnsi="Arial" w:cs="Arial"/>
          <w:sz w:val="26"/>
          <w:szCs w:val="26"/>
        </w:rPr>
      </w:pPr>
      <w:r w:rsidRPr="00114C11">
        <w:rPr>
          <w:rFonts w:ascii="Arial" w:hAnsi="Arial" w:cs="Arial"/>
          <w:sz w:val="26"/>
          <w:szCs w:val="26"/>
        </w:rPr>
        <w:t xml:space="preserve">The National Policy for Children incorporates these promises under key priorities, thematic areas of action that include survival, health and nutrition, education and development, and protection. Among the guiding principles, priorities and recommended implementation framework, under section 8 includes the requirement for the state to commit the required financial material and human resources and their efficient and effective use with transparency and accountability. That Child Budgeting will track allocation and utilization of resources and their impact on outcomes for children.  </w:t>
      </w:r>
    </w:p>
    <w:p w14:paraId="32E546AB" w14:textId="77777777" w:rsidR="006B490B" w:rsidRPr="00114C11" w:rsidRDefault="006B490B" w:rsidP="006B490B">
      <w:pPr>
        <w:spacing w:before="240" w:line="300" w:lineRule="auto"/>
        <w:jc w:val="both"/>
        <w:rPr>
          <w:rFonts w:ascii="Arial" w:hAnsi="Arial" w:cs="Arial"/>
          <w:sz w:val="26"/>
          <w:szCs w:val="26"/>
        </w:rPr>
      </w:pPr>
      <w:r w:rsidRPr="00114C11">
        <w:rPr>
          <w:rFonts w:ascii="Arial" w:hAnsi="Arial" w:cs="Arial"/>
          <w:sz w:val="26"/>
          <w:szCs w:val="26"/>
        </w:rPr>
        <w:t xml:space="preserve">The primary objective of the Child budget analysis is to ascertain progress, challenges and opportunities for improving the quality and quantity of public spending on children.  Apart from providing information on whether spending on children is increasing or decreasing and is adequate or not, it also demonstrates the revenue architecture and trends to gauge fiscal space available to improve public spending on children. </w:t>
      </w:r>
    </w:p>
    <w:p w14:paraId="20D4D814" w14:textId="77777777" w:rsidR="006B490B" w:rsidRPr="00114C11" w:rsidRDefault="006B490B" w:rsidP="006B490B">
      <w:pPr>
        <w:spacing w:before="240" w:line="300" w:lineRule="auto"/>
        <w:jc w:val="both"/>
        <w:rPr>
          <w:rFonts w:ascii="Arial" w:hAnsi="Arial" w:cs="Arial"/>
          <w:sz w:val="26"/>
          <w:szCs w:val="26"/>
        </w:rPr>
      </w:pPr>
      <w:r w:rsidRPr="00114C11">
        <w:rPr>
          <w:rFonts w:ascii="Arial" w:hAnsi="Arial" w:cs="Arial"/>
          <w:sz w:val="26"/>
          <w:szCs w:val="26"/>
        </w:rPr>
        <w:t>Specifically, child budget looks into:</w:t>
      </w:r>
    </w:p>
    <w:p w14:paraId="20723575" w14:textId="77777777" w:rsidR="006B490B" w:rsidRPr="00114C11" w:rsidRDefault="006B490B" w:rsidP="006B490B">
      <w:pPr>
        <w:pStyle w:val="ListParagraph"/>
        <w:numPr>
          <w:ilvl w:val="0"/>
          <w:numId w:val="3"/>
        </w:numPr>
        <w:spacing w:line="300" w:lineRule="auto"/>
        <w:contextualSpacing w:val="0"/>
        <w:jc w:val="both"/>
        <w:rPr>
          <w:rFonts w:ascii="Arial" w:hAnsi="Arial" w:cs="Arial"/>
          <w:sz w:val="26"/>
          <w:szCs w:val="26"/>
        </w:rPr>
      </w:pPr>
      <w:r w:rsidRPr="00114C11">
        <w:rPr>
          <w:rFonts w:ascii="Arial" w:hAnsi="Arial" w:cs="Arial"/>
          <w:sz w:val="26"/>
          <w:szCs w:val="26"/>
        </w:rPr>
        <w:t>The share of children in the total state budget and in the social sector budget?</w:t>
      </w:r>
    </w:p>
    <w:p w14:paraId="58799A33" w14:textId="77777777" w:rsidR="006B490B" w:rsidRPr="00114C11" w:rsidRDefault="006B490B" w:rsidP="006B490B">
      <w:pPr>
        <w:pStyle w:val="ListParagraph"/>
        <w:numPr>
          <w:ilvl w:val="0"/>
          <w:numId w:val="3"/>
        </w:numPr>
        <w:spacing w:line="300" w:lineRule="auto"/>
        <w:contextualSpacing w:val="0"/>
        <w:jc w:val="both"/>
        <w:rPr>
          <w:rFonts w:ascii="Arial" w:hAnsi="Arial" w:cs="Arial"/>
          <w:sz w:val="26"/>
          <w:szCs w:val="26"/>
        </w:rPr>
      </w:pPr>
      <w:r w:rsidRPr="00114C11">
        <w:rPr>
          <w:rFonts w:ascii="Arial" w:hAnsi="Arial" w:cs="Arial"/>
          <w:sz w:val="26"/>
          <w:szCs w:val="26"/>
        </w:rPr>
        <w:t>The share of sector-wise allocations and spending?</w:t>
      </w:r>
    </w:p>
    <w:p w14:paraId="4C1D886B" w14:textId="77777777" w:rsidR="006B490B" w:rsidRPr="00114C11" w:rsidRDefault="006B490B" w:rsidP="006B490B">
      <w:pPr>
        <w:pStyle w:val="ListParagraph"/>
        <w:numPr>
          <w:ilvl w:val="0"/>
          <w:numId w:val="3"/>
        </w:numPr>
        <w:spacing w:line="300" w:lineRule="auto"/>
        <w:contextualSpacing w:val="0"/>
        <w:jc w:val="both"/>
        <w:rPr>
          <w:rFonts w:ascii="Arial" w:hAnsi="Arial" w:cs="Arial"/>
          <w:sz w:val="26"/>
          <w:szCs w:val="26"/>
        </w:rPr>
      </w:pPr>
      <w:r w:rsidRPr="00114C11">
        <w:rPr>
          <w:rFonts w:ascii="Arial" w:hAnsi="Arial" w:cs="Arial"/>
          <w:sz w:val="26"/>
          <w:szCs w:val="26"/>
        </w:rPr>
        <w:t xml:space="preserve">The trends in expenditure between budget estimates, revised estimates and actual expenditure? </w:t>
      </w:r>
    </w:p>
    <w:p w14:paraId="24074E4F" w14:textId="77777777" w:rsidR="006B490B" w:rsidRPr="00114C11" w:rsidRDefault="006B490B" w:rsidP="006B490B">
      <w:pPr>
        <w:spacing w:line="300" w:lineRule="auto"/>
        <w:jc w:val="both"/>
        <w:rPr>
          <w:rFonts w:ascii="Arial" w:hAnsi="Arial" w:cs="Arial"/>
          <w:sz w:val="26"/>
          <w:szCs w:val="26"/>
        </w:rPr>
      </w:pPr>
    </w:p>
    <w:p w14:paraId="4753F395" w14:textId="77777777" w:rsidR="006B490B" w:rsidRPr="00114C11" w:rsidRDefault="006B490B" w:rsidP="006B490B">
      <w:pPr>
        <w:spacing w:line="300" w:lineRule="auto"/>
        <w:jc w:val="both"/>
        <w:rPr>
          <w:rFonts w:ascii="Arial" w:hAnsi="Arial" w:cs="Arial"/>
          <w:sz w:val="26"/>
          <w:szCs w:val="26"/>
        </w:rPr>
      </w:pPr>
      <w:r w:rsidRPr="00114C11">
        <w:rPr>
          <w:rFonts w:ascii="Arial" w:hAnsi="Arial" w:cs="Arial"/>
          <w:sz w:val="26"/>
          <w:szCs w:val="26"/>
        </w:rPr>
        <w:t>These numbers and trends, in turn, have to be understood against the following queries:</w:t>
      </w:r>
    </w:p>
    <w:p w14:paraId="7AB46E85" w14:textId="4CB3A44B" w:rsidR="006B490B" w:rsidRPr="00114C11" w:rsidRDefault="006B490B" w:rsidP="006B490B">
      <w:pPr>
        <w:pStyle w:val="ListParagraph"/>
        <w:numPr>
          <w:ilvl w:val="0"/>
          <w:numId w:val="2"/>
        </w:numPr>
        <w:spacing w:line="300" w:lineRule="auto"/>
        <w:contextualSpacing w:val="0"/>
        <w:jc w:val="both"/>
        <w:rPr>
          <w:rFonts w:ascii="Arial" w:hAnsi="Arial" w:cs="Arial"/>
          <w:sz w:val="26"/>
          <w:szCs w:val="26"/>
        </w:rPr>
      </w:pPr>
      <w:r w:rsidRPr="00114C11">
        <w:rPr>
          <w:rFonts w:ascii="Arial" w:hAnsi="Arial" w:cs="Arial"/>
          <w:sz w:val="26"/>
          <w:szCs w:val="26"/>
        </w:rPr>
        <w:t xml:space="preserve">Has the state mapped and identified all the needs, challenges and priorities for children who are most vulnerable and where they reside? </w:t>
      </w:r>
    </w:p>
    <w:p w14:paraId="7700EAE2" w14:textId="77777777" w:rsidR="006B490B" w:rsidRPr="00114C11" w:rsidRDefault="006B490B" w:rsidP="006B490B">
      <w:pPr>
        <w:pStyle w:val="ListParagraph"/>
        <w:numPr>
          <w:ilvl w:val="0"/>
          <w:numId w:val="2"/>
        </w:numPr>
        <w:spacing w:line="300" w:lineRule="auto"/>
        <w:contextualSpacing w:val="0"/>
        <w:jc w:val="both"/>
        <w:rPr>
          <w:rFonts w:ascii="Arial" w:hAnsi="Arial" w:cs="Arial"/>
          <w:sz w:val="26"/>
          <w:szCs w:val="26"/>
        </w:rPr>
      </w:pPr>
      <w:r w:rsidRPr="00114C11">
        <w:rPr>
          <w:rFonts w:ascii="Arial" w:hAnsi="Arial" w:cs="Arial"/>
          <w:sz w:val="26"/>
          <w:szCs w:val="26"/>
        </w:rPr>
        <w:t xml:space="preserve">Do the allocation and expenditure trends correlate with the state’s commitment towards the key priorities of the NPC? </w:t>
      </w:r>
    </w:p>
    <w:p w14:paraId="793FE8FE" w14:textId="77777777" w:rsidR="006B490B" w:rsidRPr="00114C11" w:rsidRDefault="006B490B" w:rsidP="006B490B">
      <w:pPr>
        <w:pStyle w:val="ListParagraph"/>
        <w:numPr>
          <w:ilvl w:val="0"/>
          <w:numId w:val="2"/>
        </w:numPr>
        <w:spacing w:line="300" w:lineRule="auto"/>
        <w:contextualSpacing w:val="0"/>
        <w:jc w:val="both"/>
        <w:rPr>
          <w:rFonts w:ascii="Arial" w:hAnsi="Arial" w:cs="Arial"/>
          <w:sz w:val="26"/>
          <w:szCs w:val="26"/>
        </w:rPr>
      </w:pPr>
      <w:r w:rsidRPr="00114C11">
        <w:rPr>
          <w:rFonts w:ascii="Arial" w:hAnsi="Arial" w:cs="Arial"/>
          <w:sz w:val="26"/>
          <w:szCs w:val="26"/>
        </w:rPr>
        <w:t>Are the allocations commensurate with the programme and policy intent?</w:t>
      </w:r>
    </w:p>
    <w:p w14:paraId="23DA5315" w14:textId="086F4785" w:rsidR="00736465" w:rsidRPr="00114C11" w:rsidRDefault="006B490B" w:rsidP="006B490B">
      <w:pPr>
        <w:pStyle w:val="ListParagraph"/>
        <w:numPr>
          <w:ilvl w:val="0"/>
          <w:numId w:val="2"/>
        </w:numPr>
        <w:spacing w:line="300" w:lineRule="auto"/>
        <w:contextualSpacing w:val="0"/>
        <w:jc w:val="both"/>
        <w:rPr>
          <w:rFonts w:ascii="Arial" w:hAnsi="Arial" w:cs="Arial"/>
          <w:sz w:val="26"/>
          <w:szCs w:val="26"/>
        </w:rPr>
      </w:pPr>
      <w:r w:rsidRPr="00114C11">
        <w:rPr>
          <w:rFonts w:ascii="Arial" w:hAnsi="Arial" w:cs="Arial"/>
          <w:sz w:val="26"/>
          <w:szCs w:val="26"/>
        </w:rPr>
        <w:t>What is the gap between allocation and utilization and the gap outlays and outcomes?</w:t>
      </w:r>
      <w:r w:rsidR="00736465" w:rsidRPr="00114C11">
        <w:rPr>
          <w:rFonts w:ascii="Arial" w:hAnsi="Arial" w:cs="Arial"/>
          <w:sz w:val="26"/>
          <w:szCs w:val="26"/>
        </w:rPr>
        <w:br w:type="page"/>
      </w:r>
    </w:p>
    <w:p w14:paraId="2C64AFE0" w14:textId="77777777" w:rsidR="006B490B" w:rsidRPr="00114C11" w:rsidRDefault="006B490B" w:rsidP="00114C11">
      <w:pPr>
        <w:pStyle w:val="Heading1"/>
      </w:pPr>
      <w:bookmarkStart w:id="1" w:name="_Toc54657056"/>
      <w:bookmarkStart w:id="2" w:name="_Toc57024052"/>
      <w:bookmarkStart w:id="3" w:name="_Toc68578690"/>
      <w:r w:rsidRPr="00114C11">
        <w:lastRenderedPageBreak/>
        <w:t>Introduction</w:t>
      </w:r>
      <w:bookmarkEnd w:id="1"/>
      <w:bookmarkEnd w:id="2"/>
      <w:bookmarkEnd w:id="3"/>
    </w:p>
    <w:p w14:paraId="2DBBFB12" w14:textId="77777777" w:rsidR="006B490B" w:rsidRPr="00114C11" w:rsidRDefault="006B490B" w:rsidP="006B490B">
      <w:pPr>
        <w:spacing w:line="300" w:lineRule="auto"/>
        <w:jc w:val="both"/>
        <w:rPr>
          <w:rFonts w:ascii="Arial" w:hAnsi="Arial" w:cs="Arial"/>
          <w:sz w:val="26"/>
          <w:szCs w:val="26"/>
        </w:rPr>
      </w:pPr>
      <w:r w:rsidRPr="00114C11">
        <w:rPr>
          <w:rFonts w:ascii="Arial" w:hAnsi="Arial" w:cs="Arial"/>
          <w:sz w:val="26"/>
          <w:szCs w:val="26"/>
        </w:rPr>
        <w:t xml:space="preserve">The policies and priorities of the respective Governments are accentuated through budget and therefore, the objective of developing a Standard Operating Procedure (SOP) is to understand how resource allocation contributes to the realization of children's rights by supporting the best possible use of public budgets.  Article 4 of the United Nations Convention of the Rights of the Child (UNCRC) places an obligation on all governments to ensure that they commit national and global resources to the `maximum extent'. This document tries to suggest a possible Standard Operating Procedure (SOP) for preparing the child budget statement (CBS) in Rajasthan. </w:t>
      </w:r>
    </w:p>
    <w:p w14:paraId="1F9B9B16" w14:textId="77777777" w:rsidR="006B490B" w:rsidRPr="00114C11" w:rsidRDefault="006B490B" w:rsidP="006B490B">
      <w:pPr>
        <w:spacing w:before="240" w:line="300" w:lineRule="auto"/>
        <w:jc w:val="both"/>
        <w:rPr>
          <w:rFonts w:ascii="Arial" w:hAnsi="Arial" w:cs="Arial"/>
          <w:sz w:val="26"/>
          <w:szCs w:val="26"/>
        </w:rPr>
      </w:pPr>
      <w:r w:rsidRPr="00114C11">
        <w:rPr>
          <w:rFonts w:ascii="Arial" w:hAnsi="Arial" w:cs="Arial"/>
          <w:sz w:val="26"/>
          <w:szCs w:val="26"/>
        </w:rPr>
        <w:t>The child budget statement is an important document to track the budget allocation and expenditure for children as well as their impacts and outcomes under concerned programmes of different concerned departments/ministries. The union government and some state governments like Uttar Pradesh, Bihar, Assam, Kerala have or in the process of preparing the child budget statements (CBS).</w:t>
      </w:r>
    </w:p>
    <w:p w14:paraId="2F9961A7" w14:textId="77777777" w:rsidR="006B490B" w:rsidRPr="00114C11" w:rsidRDefault="006B490B" w:rsidP="006B490B">
      <w:pPr>
        <w:spacing w:line="300" w:lineRule="auto"/>
        <w:jc w:val="both"/>
        <w:rPr>
          <w:rFonts w:ascii="Arial" w:hAnsi="Arial" w:cs="Arial"/>
          <w:sz w:val="26"/>
          <w:szCs w:val="26"/>
        </w:rPr>
      </w:pPr>
      <w:r w:rsidRPr="00114C11">
        <w:rPr>
          <w:rFonts w:ascii="Arial" w:hAnsi="Arial" w:cs="Arial"/>
          <w:sz w:val="26"/>
          <w:szCs w:val="26"/>
        </w:rPr>
        <w:t xml:space="preserve">This SOP is based on the secondary data analysis and by referring to some of the key documents including the child budgeting template of UP, Bihar, Budget Preparation Guideline of Assam (2018-19), the Roadmap for Gender and Child Budgeting in Maharashtra, and the 2020-21 budget circular of union govt. and its reconstitution and strengthening of Gender Budget Cell as Gender and Child Budget Cell. This proposed SOP suggests the ways for preparing the CBS of the state as well as suggesting the format for CBS in Rajasthan. </w:t>
      </w:r>
    </w:p>
    <w:p w14:paraId="2A440229" w14:textId="77777777" w:rsidR="006B490B" w:rsidRPr="00114C11" w:rsidRDefault="006B490B" w:rsidP="006B490B">
      <w:pPr>
        <w:pStyle w:val="Heading2"/>
        <w:rPr>
          <w:rFonts w:ascii="Arial" w:hAnsi="Arial" w:cs="Arial"/>
        </w:rPr>
      </w:pPr>
      <w:bookmarkStart w:id="4" w:name="_Toc54657057"/>
      <w:bookmarkStart w:id="5" w:name="_Toc57024053"/>
      <w:bookmarkStart w:id="6" w:name="_Toc68578691"/>
      <w:r w:rsidRPr="00114C11">
        <w:rPr>
          <w:rFonts w:ascii="Arial" w:hAnsi="Arial" w:cs="Arial"/>
        </w:rPr>
        <w:t>The state of Rajasthan</w:t>
      </w:r>
      <w:bookmarkEnd w:id="4"/>
      <w:bookmarkEnd w:id="5"/>
      <w:bookmarkEnd w:id="6"/>
    </w:p>
    <w:p w14:paraId="0E13A51B" w14:textId="77777777" w:rsidR="006B490B" w:rsidRPr="00114C11" w:rsidRDefault="006B490B" w:rsidP="006B490B">
      <w:pPr>
        <w:spacing w:before="240" w:line="300" w:lineRule="auto"/>
        <w:jc w:val="both"/>
        <w:rPr>
          <w:rFonts w:ascii="Arial" w:hAnsi="Arial" w:cs="Arial"/>
          <w:sz w:val="26"/>
          <w:szCs w:val="26"/>
        </w:rPr>
      </w:pPr>
      <w:r w:rsidRPr="00114C11">
        <w:rPr>
          <w:rFonts w:ascii="Arial" w:hAnsi="Arial" w:cs="Arial"/>
          <w:sz w:val="26"/>
          <w:szCs w:val="26"/>
        </w:rPr>
        <w:t xml:space="preserve">Rajasthan is largest state of India by area, is located on the north –west and shares its border with Pakistan, and with Gujarat, Haryana, Punjab and UP among the Indian states. The state has 33 districts spread over 3.46 lakh square Km, accounting 10.4% of the total geographical area of the country. Total population of the state is 68.48 lakh, which is about 5.66% of country’s total population. The state is divided into seven divisions </w:t>
      </w:r>
      <w:proofErr w:type="gramStart"/>
      <w:r w:rsidRPr="00114C11">
        <w:rPr>
          <w:rFonts w:ascii="Arial" w:hAnsi="Arial" w:cs="Arial"/>
          <w:sz w:val="26"/>
          <w:szCs w:val="26"/>
        </w:rPr>
        <w:t>i.e.</w:t>
      </w:r>
      <w:proofErr w:type="gramEnd"/>
      <w:r w:rsidRPr="00114C11">
        <w:rPr>
          <w:rFonts w:ascii="Arial" w:hAnsi="Arial" w:cs="Arial"/>
          <w:sz w:val="26"/>
          <w:szCs w:val="26"/>
        </w:rPr>
        <w:t xml:space="preserve"> Jaipur, Jodhpur, Udaipur, </w:t>
      </w:r>
      <w:proofErr w:type="spellStart"/>
      <w:r w:rsidRPr="00114C11">
        <w:rPr>
          <w:rFonts w:ascii="Arial" w:hAnsi="Arial" w:cs="Arial"/>
          <w:sz w:val="26"/>
          <w:szCs w:val="26"/>
        </w:rPr>
        <w:t>Bharatpur</w:t>
      </w:r>
      <w:proofErr w:type="spellEnd"/>
      <w:r w:rsidRPr="00114C11">
        <w:rPr>
          <w:rFonts w:ascii="Arial" w:hAnsi="Arial" w:cs="Arial"/>
          <w:sz w:val="26"/>
          <w:szCs w:val="26"/>
        </w:rPr>
        <w:t xml:space="preserve">, Ajmer, Kota and Bikaner. Between the extreme temperatures, regional disparities in water supply and resources, swathes of inaccessible regions, a growing population and urban migration. With the state navigating its priorities between economic growth and sustainability, regions of </w:t>
      </w:r>
      <w:r w:rsidRPr="00114C11">
        <w:rPr>
          <w:rFonts w:ascii="Arial" w:hAnsi="Arial" w:cs="Arial"/>
          <w:sz w:val="26"/>
          <w:szCs w:val="26"/>
        </w:rPr>
        <w:lastRenderedPageBreak/>
        <w:t xml:space="preserve">mining, desertification, unemployment, and poverty. All pose complex challenge in addressing the essential needs of the children of the state.      </w:t>
      </w:r>
    </w:p>
    <w:p w14:paraId="22B1B7DB" w14:textId="77777777" w:rsidR="006B490B" w:rsidRPr="00114C11" w:rsidRDefault="006B490B" w:rsidP="006B490B">
      <w:pPr>
        <w:pStyle w:val="Heading2"/>
        <w:rPr>
          <w:rFonts w:ascii="Arial" w:hAnsi="Arial" w:cs="Arial"/>
        </w:rPr>
      </w:pPr>
      <w:bookmarkStart w:id="7" w:name="_Toc54657058"/>
      <w:bookmarkStart w:id="8" w:name="_Toc57024054"/>
      <w:bookmarkStart w:id="9" w:name="_Toc68578692"/>
      <w:r w:rsidRPr="00114C11">
        <w:rPr>
          <w:rFonts w:ascii="Arial" w:hAnsi="Arial" w:cs="Arial"/>
        </w:rPr>
        <w:t>Status of Children:</w:t>
      </w:r>
      <w:bookmarkEnd w:id="7"/>
      <w:bookmarkEnd w:id="8"/>
      <w:bookmarkEnd w:id="9"/>
    </w:p>
    <w:p w14:paraId="16E70522" w14:textId="77777777" w:rsidR="006B490B" w:rsidRPr="00114C11" w:rsidRDefault="006B490B" w:rsidP="006B490B">
      <w:pPr>
        <w:shd w:val="clear" w:color="auto" w:fill="FFFFFF" w:themeFill="background1"/>
        <w:autoSpaceDE w:val="0"/>
        <w:autoSpaceDN w:val="0"/>
        <w:adjustRightInd w:val="0"/>
        <w:spacing w:before="240" w:line="300" w:lineRule="auto"/>
        <w:jc w:val="both"/>
        <w:rPr>
          <w:rFonts w:ascii="Arial" w:hAnsi="Arial" w:cs="Arial"/>
          <w:sz w:val="26"/>
          <w:szCs w:val="26"/>
        </w:rPr>
      </w:pPr>
      <w:r w:rsidRPr="00114C11">
        <w:rPr>
          <w:rFonts w:ascii="Arial" w:hAnsi="Arial" w:cs="Arial"/>
          <w:sz w:val="26"/>
          <w:szCs w:val="26"/>
        </w:rPr>
        <w:t>Rajasthan is a largely young state with percentage of population between 0-18 being 43.6% (29 million) significantly higher than the national average of 39%. This characteristic extends across the various age groups including 0-6 (15.5%) and 0-14 (34.6%). However, this youthful population is marred by a poor sex ratio where 0-6 is 888, 0-18 is 887 and across all ages it is 928 – compared to the national figures of the same criteria are 918, 908 and 943. However, an alarming trend that has been developing since 2011 to 2015 is the sharp decline in sex ratio at birth, which has declined from 911 to 794, additionally the sex ratio between age 0-6 is better in rural Rajasthan with 897 than urban at 852. These figures are bolstered by the significantly higher than average % of registration of births in Rajasthan which has increase incrementally from a high 96.7% to 98.7% between 2011-15.</w:t>
      </w:r>
    </w:p>
    <w:p w14:paraId="37BCA226" w14:textId="77777777" w:rsidR="006B490B" w:rsidRPr="00114C11" w:rsidRDefault="006B490B" w:rsidP="006B490B">
      <w:pPr>
        <w:shd w:val="clear" w:color="auto" w:fill="FFFFFF" w:themeFill="background1"/>
        <w:autoSpaceDE w:val="0"/>
        <w:autoSpaceDN w:val="0"/>
        <w:adjustRightInd w:val="0"/>
        <w:spacing w:line="300" w:lineRule="auto"/>
        <w:jc w:val="both"/>
        <w:rPr>
          <w:rFonts w:ascii="Arial" w:hAnsi="Arial" w:cs="Arial"/>
          <w:sz w:val="26"/>
          <w:szCs w:val="26"/>
        </w:rPr>
      </w:pPr>
      <w:r w:rsidRPr="00114C11">
        <w:rPr>
          <w:rFonts w:ascii="Arial" w:hAnsi="Arial" w:cs="Arial"/>
          <w:sz w:val="26"/>
          <w:szCs w:val="26"/>
        </w:rPr>
        <w:t xml:space="preserve">Infant mortality rate of Rajasthan is 41, compared to the Indian average of 34 it is considerably high especially considering the exceptionally high institutional births. Both urban (30) and rural (45) IMR are higher in their respective national averages. This characteristic repeats with neo-natal mortality of 28 compared to the national average of 28 and U5MR of 45 in the state and 39 being the national average indicating a larger problem with the obstetric care provided across the board. </w:t>
      </w:r>
    </w:p>
    <w:p w14:paraId="5AA55981" w14:textId="77777777" w:rsidR="006B490B" w:rsidRPr="00114C11" w:rsidRDefault="006B490B" w:rsidP="006B490B">
      <w:pPr>
        <w:shd w:val="clear" w:color="auto" w:fill="FFFFFF" w:themeFill="background1"/>
        <w:autoSpaceDE w:val="0"/>
        <w:autoSpaceDN w:val="0"/>
        <w:adjustRightInd w:val="0"/>
        <w:spacing w:line="300" w:lineRule="auto"/>
        <w:jc w:val="both"/>
        <w:rPr>
          <w:rFonts w:ascii="Arial" w:hAnsi="Arial" w:cs="Arial"/>
          <w:sz w:val="26"/>
          <w:szCs w:val="26"/>
        </w:rPr>
      </w:pPr>
      <w:r w:rsidRPr="00114C11">
        <w:rPr>
          <w:rFonts w:ascii="Arial" w:hAnsi="Arial" w:cs="Arial"/>
          <w:sz w:val="26"/>
          <w:szCs w:val="26"/>
        </w:rPr>
        <w:t>The nutritional status of children in the state paints an average picture. Rajasthan’s under 5 stunted, wasted and underweight figures are 39.1, 23.0 and 36.7 respectively. These figures are close to the national figures of 38.4, 21.0 and 35.7. With anaemia there is a similar match with state a national average, being 60.3 and 58.4 respectively. The prevalence and range of severity of anaemia among children also follow the national average.</w:t>
      </w:r>
    </w:p>
    <w:p w14:paraId="14679191" w14:textId="77777777" w:rsidR="006B490B" w:rsidRPr="00114C11" w:rsidRDefault="006B490B" w:rsidP="006B490B">
      <w:pPr>
        <w:shd w:val="clear" w:color="auto" w:fill="FFFFFF" w:themeFill="background1"/>
        <w:autoSpaceDE w:val="0"/>
        <w:autoSpaceDN w:val="0"/>
        <w:adjustRightInd w:val="0"/>
        <w:spacing w:line="300" w:lineRule="auto"/>
        <w:jc w:val="both"/>
        <w:rPr>
          <w:rFonts w:ascii="Arial" w:hAnsi="Arial" w:cs="Arial"/>
          <w:sz w:val="26"/>
          <w:szCs w:val="26"/>
        </w:rPr>
      </w:pPr>
      <w:r w:rsidRPr="00114C11">
        <w:rPr>
          <w:rFonts w:ascii="Arial" w:hAnsi="Arial" w:cs="Arial"/>
          <w:sz w:val="26"/>
          <w:szCs w:val="26"/>
        </w:rPr>
        <w:t xml:space="preserve">With regards to the gross enrolment ratio of children across primary, upper primary, secondary and higher secondary as per DISE 2015-16 data. Rajasthan performs consistently better against national average at sending its boys for education compared to its girls which consistently lag behind to varying degrees across the board but most notably at secondary level. As a total across the tiers of education at the state and national the GER at primary level is 100.43 for Rajasthan and 99.21 for India, at upper primary level it is 91.34 and 92.81 </w:t>
      </w:r>
      <w:r w:rsidRPr="00114C11">
        <w:rPr>
          <w:rFonts w:ascii="Arial" w:hAnsi="Arial" w:cs="Arial"/>
          <w:sz w:val="26"/>
          <w:szCs w:val="26"/>
        </w:rPr>
        <w:lastRenderedPageBreak/>
        <w:t>respectively, at secondary level it is 76.06 and 80.01 and at higher secondary it is 59.31 and 56.16 respectively. This reflects a declining gender parity index in Rajasthan, which goes from 0.98 to 1.00 to 0.99 to 0.86 and 0.78 across the aforementioned levels of education. This decline is greater in the state than the equivalent Indian average which remains above 1.00 across the board.</w:t>
      </w:r>
    </w:p>
    <w:p w14:paraId="64482A23" w14:textId="77777777" w:rsidR="006B490B" w:rsidRPr="00114C11" w:rsidRDefault="006B490B" w:rsidP="006B490B">
      <w:pPr>
        <w:shd w:val="clear" w:color="auto" w:fill="FFFFFF" w:themeFill="background1"/>
        <w:autoSpaceDE w:val="0"/>
        <w:autoSpaceDN w:val="0"/>
        <w:adjustRightInd w:val="0"/>
        <w:spacing w:line="300" w:lineRule="auto"/>
        <w:jc w:val="both"/>
        <w:rPr>
          <w:rFonts w:ascii="Arial" w:hAnsi="Arial" w:cs="Arial"/>
          <w:sz w:val="26"/>
          <w:szCs w:val="26"/>
        </w:rPr>
      </w:pPr>
      <w:r w:rsidRPr="00114C11">
        <w:rPr>
          <w:rFonts w:ascii="Arial" w:hAnsi="Arial" w:cs="Arial"/>
          <w:sz w:val="26"/>
          <w:szCs w:val="26"/>
        </w:rPr>
        <w:t>According to an IMRB study about 3% of the children are out of school. There are about 6% of the primary schools with just one room, and about 30% of the primary schools are with single teacher, while one third of the primary schools are without boundary wall or all-weather roads as per DISE data. DISE data also suggest that drop out among the primary school (classes I-V) children is as high as 5% while it is 3% among the upper primary (classes VI-VIII) children.</w:t>
      </w:r>
    </w:p>
    <w:p w14:paraId="3F855EFA" w14:textId="77777777" w:rsidR="006B490B" w:rsidRPr="00114C11" w:rsidRDefault="006B490B" w:rsidP="006B490B">
      <w:pPr>
        <w:shd w:val="clear" w:color="auto" w:fill="FFFFFF" w:themeFill="background1"/>
        <w:autoSpaceDE w:val="0"/>
        <w:autoSpaceDN w:val="0"/>
        <w:adjustRightInd w:val="0"/>
        <w:spacing w:before="240" w:line="300" w:lineRule="auto"/>
        <w:jc w:val="both"/>
        <w:rPr>
          <w:rFonts w:ascii="Arial" w:hAnsi="Arial" w:cs="Arial"/>
          <w:sz w:val="26"/>
          <w:szCs w:val="26"/>
        </w:rPr>
      </w:pPr>
      <w:r w:rsidRPr="00114C11">
        <w:rPr>
          <w:rFonts w:ascii="Arial" w:hAnsi="Arial" w:cs="Arial"/>
          <w:sz w:val="26"/>
          <w:szCs w:val="26"/>
        </w:rPr>
        <w:t>The protection of children has been a priority of Rajasthan, it has brought its incidence of child labour in age group 5-9 to 2.22% when compared to 2% India average, and between age group 10-14 there is 4.8% of children in child labour compared to 5.73 nationally. It is to be noted that in the latter age group there are more girls involved in child labour, 5.66 girls compared to 3.71%. Though the crimes against children have been on the rise between the year 2014-2016 from 3880 to 4032 reported incidents under IPC an SLL, this represents a 14.1% crime rate against children as compare to the national average of 24%. Crimes committed by juveniles is on par with national average at 8%.</w:t>
      </w:r>
    </w:p>
    <w:p w14:paraId="7A9963A0" w14:textId="77777777" w:rsidR="006B490B" w:rsidRPr="00114C11" w:rsidRDefault="006B490B" w:rsidP="006B490B">
      <w:pPr>
        <w:spacing w:before="240" w:line="300" w:lineRule="auto"/>
        <w:jc w:val="both"/>
        <w:rPr>
          <w:rFonts w:ascii="Arial" w:hAnsi="Arial" w:cs="Arial"/>
          <w:sz w:val="26"/>
          <w:szCs w:val="26"/>
        </w:rPr>
      </w:pPr>
      <w:r w:rsidRPr="00114C11">
        <w:rPr>
          <w:rFonts w:ascii="Arial" w:hAnsi="Arial" w:cs="Arial"/>
          <w:sz w:val="26"/>
          <w:szCs w:val="26"/>
        </w:rPr>
        <w:t xml:space="preserve">Child marriage though largely reduced from its previous levels of prevalence is a violation of the protection right of children and leaves negative impact on physical growth, health, mental and emotional development and educational opportunities. Data on child marriage in India come from various sources like Census, National Family Health Survey (NFHS), and India Human Development Survey (IHDS). According to the Census data, the 59.4% of total women were married before the age of 18 in the year 2001 which declined to 42.6% in 2011. The state continues to make steady but unremarkable progress across the various indicators. However, its adherence with national averages across the board indicates consistent effort towards improvement, with additional effort the existing systems would be stimulated to produce better results.   </w:t>
      </w:r>
    </w:p>
    <w:p w14:paraId="10DBAD9E" w14:textId="4E6FBC71" w:rsidR="00736465" w:rsidRPr="00114C11" w:rsidRDefault="00736465">
      <w:pPr>
        <w:rPr>
          <w:rFonts w:ascii="Arial" w:hAnsi="Arial" w:cs="Arial"/>
          <w:sz w:val="26"/>
          <w:szCs w:val="26"/>
        </w:rPr>
      </w:pPr>
      <w:r w:rsidRPr="00114C11">
        <w:rPr>
          <w:rFonts w:ascii="Arial" w:hAnsi="Arial" w:cs="Arial"/>
          <w:sz w:val="26"/>
          <w:szCs w:val="26"/>
        </w:rPr>
        <w:br w:type="page"/>
      </w:r>
    </w:p>
    <w:p w14:paraId="1420F5EA" w14:textId="77777777" w:rsidR="0097497B" w:rsidRPr="00114C11" w:rsidRDefault="0097497B" w:rsidP="0027435C">
      <w:pPr>
        <w:pStyle w:val="Heading2"/>
        <w:rPr>
          <w:rFonts w:ascii="Arial" w:hAnsi="Arial" w:cs="Arial"/>
        </w:rPr>
      </w:pPr>
      <w:bookmarkStart w:id="10" w:name="_Toc57024063"/>
      <w:bookmarkStart w:id="11" w:name="_Toc68578693"/>
      <w:r w:rsidRPr="00114C11">
        <w:rPr>
          <w:rFonts w:ascii="Arial" w:hAnsi="Arial" w:cs="Arial"/>
        </w:rPr>
        <w:lastRenderedPageBreak/>
        <w:t>SOP / Templates of other state governments</w:t>
      </w:r>
      <w:bookmarkEnd w:id="10"/>
      <w:bookmarkEnd w:id="11"/>
      <w:r w:rsidRPr="00114C11">
        <w:rPr>
          <w:rFonts w:ascii="Arial" w:hAnsi="Arial" w:cs="Arial"/>
        </w:rPr>
        <w:t xml:space="preserve"> </w:t>
      </w:r>
    </w:p>
    <w:p w14:paraId="4F86CFC0" w14:textId="77777777" w:rsidR="0097497B" w:rsidRPr="00114C11" w:rsidRDefault="0097497B" w:rsidP="0097497B">
      <w:pPr>
        <w:spacing w:line="300" w:lineRule="auto"/>
        <w:jc w:val="both"/>
        <w:rPr>
          <w:rFonts w:ascii="Arial" w:hAnsi="Arial" w:cs="Arial"/>
          <w:sz w:val="26"/>
          <w:szCs w:val="26"/>
        </w:rPr>
      </w:pPr>
      <w:r w:rsidRPr="00114C11">
        <w:rPr>
          <w:rFonts w:ascii="Arial" w:hAnsi="Arial" w:cs="Arial"/>
          <w:sz w:val="26"/>
          <w:szCs w:val="26"/>
        </w:rPr>
        <w:t>CBS at the state level serves a more specific function with several benefits. It begins with a greater level of financial accountability of the state towards its children, this process would generate data sets that would allow comparisons between states and what the best practices can be. The process of State CBS would encourage the generation of much needed regional data that would in turn be consolidated and make a valuable contribution towards national statistics. The states would be inclined to better evaluate the regional needs of their children and that would be reflected in their state budget with customizations to schemes making them more regionally relevant. Lastly a State CBS would be more in line with India’s democratic spirit, as the state would be accountable to meet the regional aspirations of its people and have it reflected in the budget.</w:t>
      </w:r>
    </w:p>
    <w:p w14:paraId="01DCC601" w14:textId="77777777" w:rsidR="0097497B" w:rsidRPr="00114C11" w:rsidRDefault="0097497B" w:rsidP="0097497B">
      <w:pPr>
        <w:spacing w:before="240" w:line="300" w:lineRule="auto"/>
        <w:jc w:val="both"/>
        <w:rPr>
          <w:rFonts w:ascii="Arial" w:hAnsi="Arial" w:cs="Arial"/>
          <w:sz w:val="26"/>
          <w:szCs w:val="26"/>
        </w:rPr>
      </w:pPr>
      <w:r w:rsidRPr="00114C11">
        <w:rPr>
          <w:rFonts w:ascii="Arial" w:hAnsi="Arial" w:cs="Arial"/>
          <w:sz w:val="26"/>
          <w:szCs w:val="26"/>
        </w:rPr>
        <w:t xml:space="preserve">The SOP/Guidelines of the other states, which have developed child budget statement, have developed a template / format for the CBS in their respective states. </w:t>
      </w:r>
    </w:p>
    <w:p w14:paraId="0DA4D242" w14:textId="77777777" w:rsidR="0097497B" w:rsidRPr="00114C11" w:rsidRDefault="0097497B" w:rsidP="0097497B">
      <w:pPr>
        <w:spacing w:before="240" w:line="300" w:lineRule="auto"/>
        <w:jc w:val="both"/>
        <w:rPr>
          <w:rFonts w:ascii="Arial" w:hAnsi="Arial" w:cs="Arial"/>
          <w:sz w:val="26"/>
          <w:szCs w:val="26"/>
        </w:rPr>
      </w:pPr>
      <w:r w:rsidRPr="00114C11">
        <w:rPr>
          <w:rFonts w:ascii="Arial" w:hAnsi="Arial" w:cs="Arial"/>
          <w:sz w:val="26"/>
          <w:szCs w:val="26"/>
        </w:rPr>
        <w:t>The Ministry of Women and Child Development on two occasions has produce a Gender Budgeting Handbook in 2007 and 2015. With the consolidation of CBS with GBS their methodology of implementation from National recommendations remains identical. The States that have implemented a form of CBS are iterating on these recommendations.</w:t>
      </w:r>
    </w:p>
    <w:p w14:paraId="0722E2CF" w14:textId="77777777" w:rsidR="0097497B" w:rsidRPr="00114C11" w:rsidRDefault="0097497B" w:rsidP="0097497B">
      <w:pPr>
        <w:spacing w:before="240" w:line="300" w:lineRule="auto"/>
        <w:jc w:val="both"/>
        <w:rPr>
          <w:rFonts w:ascii="Arial" w:hAnsi="Arial" w:cs="Arial"/>
          <w:sz w:val="26"/>
          <w:szCs w:val="26"/>
        </w:rPr>
      </w:pPr>
      <w:r w:rsidRPr="00114C11">
        <w:rPr>
          <w:rFonts w:ascii="Arial" w:hAnsi="Arial" w:cs="Arial"/>
          <w:sz w:val="26"/>
          <w:szCs w:val="26"/>
        </w:rPr>
        <w:t>The salient features of the recommended methodology include:</w:t>
      </w:r>
    </w:p>
    <w:p w14:paraId="6063C57C" w14:textId="77777777" w:rsidR="0097497B" w:rsidRPr="00114C11" w:rsidRDefault="0097497B" w:rsidP="0097497B">
      <w:pPr>
        <w:pStyle w:val="ListParagraph"/>
        <w:numPr>
          <w:ilvl w:val="0"/>
          <w:numId w:val="4"/>
        </w:numPr>
        <w:spacing w:line="300" w:lineRule="auto"/>
        <w:jc w:val="both"/>
        <w:rPr>
          <w:rFonts w:ascii="Arial" w:hAnsi="Arial" w:cs="Arial"/>
          <w:sz w:val="26"/>
          <w:szCs w:val="26"/>
        </w:rPr>
      </w:pPr>
      <w:r w:rsidRPr="00114C11">
        <w:rPr>
          <w:rFonts w:ascii="Arial" w:hAnsi="Arial" w:cs="Arial"/>
          <w:sz w:val="26"/>
          <w:szCs w:val="26"/>
        </w:rPr>
        <w:t>Mapping of forms of discrimination, abuse and risks through the life cycle of the child and matching it potential risks with regional realities.</w:t>
      </w:r>
    </w:p>
    <w:p w14:paraId="6E9C1F47" w14:textId="77777777" w:rsidR="0097497B" w:rsidRPr="00114C11" w:rsidRDefault="0097497B" w:rsidP="0097497B">
      <w:pPr>
        <w:pStyle w:val="ListParagraph"/>
        <w:numPr>
          <w:ilvl w:val="0"/>
          <w:numId w:val="4"/>
        </w:numPr>
        <w:spacing w:line="300" w:lineRule="auto"/>
        <w:jc w:val="both"/>
        <w:rPr>
          <w:rFonts w:ascii="Arial" w:hAnsi="Arial" w:cs="Arial"/>
          <w:sz w:val="26"/>
          <w:szCs w:val="26"/>
        </w:rPr>
      </w:pPr>
      <w:r w:rsidRPr="00114C11">
        <w:rPr>
          <w:rFonts w:ascii="Arial" w:hAnsi="Arial" w:cs="Arial"/>
          <w:sz w:val="26"/>
          <w:szCs w:val="26"/>
        </w:rPr>
        <w:t>Listing of Ministries and Departments with relevance to CBS</w:t>
      </w:r>
    </w:p>
    <w:p w14:paraId="7668E2F2" w14:textId="77777777" w:rsidR="0097497B" w:rsidRPr="00114C11" w:rsidRDefault="0097497B" w:rsidP="0097497B">
      <w:pPr>
        <w:pStyle w:val="ListParagraph"/>
        <w:numPr>
          <w:ilvl w:val="0"/>
          <w:numId w:val="4"/>
        </w:numPr>
        <w:spacing w:line="300" w:lineRule="auto"/>
        <w:jc w:val="both"/>
        <w:rPr>
          <w:rFonts w:ascii="Arial" w:hAnsi="Arial" w:cs="Arial"/>
          <w:sz w:val="26"/>
          <w:szCs w:val="26"/>
        </w:rPr>
      </w:pPr>
      <w:r w:rsidRPr="00114C11">
        <w:rPr>
          <w:rFonts w:ascii="Arial" w:hAnsi="Arial" w:cs="Arial"/>
          <w:sz w:val="26"/>
          <w:szCs w:val="26"/>
        </w:rPr>
        <w:t>Advises on how CBS can be injected into the budget preparation stage, when the budget is tabled, the implementation of budget and post implementation. It shows a 5 Step framework for CBS leading to an outcome budget.</w:t>
      </w:r>
    </w:p>
    <w:p w14:paraId="30D75D5E" w14:textId="77777777" w:rsidR="0097497B" w:rsidRPr="00114C11" w:rsidRDefault="0097497B" w:rsidP="0097497B">
      <w:pPr>
        <w:pStyle w:val="ListParagraph"/>
        <w:numPr>
          <w:ilvl w:val="1"/>
          <w:numId w:val="4"/>
        </w:numPr>
        <w:spacing w:line="300" w:lineRule="auto"/>
        <w:jc w:val="both"/>
        <w:rPr>
          <w:rFonts w:ascii="Arial" w:hAnsi="Arial" w:cs="Arial"/>
          <w:sz w:val="26"/>
          <w:szCs w:val="26"/>
        </w:rPr>
      </w:pPr>
      <w:r w:rsidRPr="00114C11">
        <w:rPr>
          <w:rFonts w:ascii="Arial" w:hAnsi="Arial" w:cs="Arial"/>
          <w:sz w:val="26"/>
          <w:szCs w:val="26"/>
        </w:rPr>
        <w:t>Participatory Planning and Budgeting</w:t>
      </w:r>
    </w:p>
    <w:p w14:paraId="5125B7F0" w14:textId="77777777" w:rsidR="0097497B" w:rsidRPr="00114C11" w:rsidRDefault="0097497B" w:rsidP="0097497B">
      <w:pPr>
        <w:pStyle w:val="ListParagraph"/>
        <w:numPr>
          <w:ilvl w:val="1"/>
          <w:numId w:val="4"/>
        </w:numPr>
        <w:spacing w:line="300" w:lineRule="auto"/>
        <w:jc w:val="both"/>
        <w:rPr>
          <w:rFonts w:ascii="Arial" w:hAnsi="Arial" w:cs="Arial"/>
          <w:sz w:val="26"/>
          <w:szCs w:val="26"/>
        </w:rPr>
      </w:pPr>
      <w:r w:rsidRPr="00114C11">
        <w:rPr>
          <w:rFonts w:ascii="Arial" w:hAnsi="Arial" w:cs="Arial"/>
          <w:sz w:val="26"/>
          <w:szCs w:val="26"/>
        </w:rPr>
        <w:t>Spatial Mapping</w:t>
      </w:r>
    </w:p>
    <w:p w14:paraId="2F0E5565" w14:textId="77777777" w:rsidR="0097497B" w:rsidRPr="00114C11" w:rsidRDefault="0097497B" w:rsidP="0097497B">
      <w:pPr>
        <w:pStyle w:val="ListParagraph"/>
        <w:numPr>
          <w:ilvl w:val="1"/>
          <w:numId w:val="4"/>
        </w:numPr>
        <w:spacing w:line="300" w:lineRule="auto"/>
        <w:jc w:val="both"/>
        <w:rPr>
          <w:rFonts w:ascii="Arial" w:hAnsi="Arial" w:cs="Arial"/>
          <w:sz w:val="26"/>
          <w:szCs w:val="26"/>
        </w:rPr>
      </w:pPr>
      <w:r w:rsidRPr="00114C11">
        <w:rPr>
          <w:rFonts w:ascii="Arial" w:hAnsi="Arial" w:cs="Arial"/>
          <w:sz w:val="26"/>
          <w:szCs w:val="26"/>
        </w:rPr>
        <w:t>Child Appraisal for all programs and schemes</w:t>
      </w:r>
    </w:p>
    <w:p w14:paraId="53EECA0C" w14:textId="77777777" w:rsidR="0097497B" w:rsidRPr="00114C11" w:rsidRDefault="0097497B" w:rsidP="0097497B">
      <w:pPr>
        <w:pStyle w:val="ListParagraph"/>
        <w:numPr>
          <w:ilvl w:val="1"/>
          <w:numId w:val="4"/>
        </w:numPr>
        <w:spacing w:line="300" w:lineRule="auto"/>
        <w:jc w:val="both"/>
        <w:rPr>
          <w:rFonts w:ascii="Arial" w:hAnsi="Arial" w:cs="Arial"/>
          <w:sz w:val="26"/>
          <w:szCs w:val="26"/>
        </w:rPr>
      </w:pPr>
      <w:r w:rsidRPr="00114C11">
        <w:rPr>
          <w:rFonts w:ascii="Arial" w:hAnsi="Arial" w:cs="Arial"/>
          <w:sz w:val="26"/>
          <w:szCs w:val="26"/>
        </w:rPr>
        <w:t>Guidelines for child sensitive review of public expenditure and policy</w:t>
      </w:r>
    </w:p>
    <w:p w14:paraId="0ACA1DB5" w14:textId="77777777" w:rsidR="0097497B" w:rsidRPr="00114C11" w:rsidRDefault="0097497B" w:rsidP="0097497B">
      <w:pPr>
        <w:pStyle w:val="ListParagraph"/>
        <w:numPr>
          <w:ilvl w:val="1"/>
          <w:numId w:val="4"/>
        </w:numPr>
        <w:spacing w:line="300" w:lineRule="auto"/>
        <w:jc w:val="both"/>
        <w:rPr>
          <w:rFonts w:ascii="Arial" w:hAnsi="Arial" w:cs="Arial"/>
          <w:sz w:val="26"/>
          <w:szCs w:val="26"/>
        </w:rPr>
      </w:pPr>
      <w:r w:rsidRPr="00114C11">
        <w:rPr>
          <w:rFonts w:ascii="Arial" w:hAnsi="Arial" w:cs="Arial"/>
          <w:sz w:val="26"/>
          <w:szCs w:val="26"/>
        </w:rPr>
        <w:t>Child based profile of public expenditure</w:t>
      </w:r>
    </w:p>
    <w:p w14:paraId="06E25916" w14:textId="77777777" w:rsidR="0097497B" w:rsidRPr="00114C11" w:rsidRDefault="0097497B" w:rsidP="0097497B">
      <w:pPr>
        <w:pStyle w:val="ListParagraph"/>
        <w:numPr>
          <w:ilvl w:val="1"/>
          <w:numId w:val="4"/>
        </w:numPr>
        <w:spacing w:line="300" w:lineRule="auto"/>
        <w:jc w:val="both"/>
        <w:rPr>
          <w:rFonts w:ascii="Arial" w:hAnsi="Arial" w:cs="Arial"/>
          <w:sz w:val="26"/>
          <w:szCs w:val="26"/>
        </w:rPr>
      </w:pPr>
      <w:r w:rsidRPr="00114C11">
        <w:rPr>
          <w:rFonts w:ascii="Arial" w:hAnsi="Arial" w:cs="Arial"/>
          <w:sz w:val="26"/>
          <w:szCs w:val="26"/>
        </w:rPr>
        <w:lastRenderedPageBreak/>
        <w:t>Creation of Outcome Budget</w:t>
      </w:r>
    </w:p>
    <w:p w14:paraId="34805A8A" w14:textId="77777777" w:rsidR="0097497B" w:rsidRPr="00114C11" w:rsidRDefault="0097497B" w:rsidP="0097497B">
      <w:pPr>
        <w:pStyle w:val="ListParagraph"/>
        <w:numPr>
          <w:ilvl w:val="0"/>
          <w:numId w:val="4"/>
        </w:numPr>
        <w:spacing w:line="300" w:lineRule="auto"/>
        <w:jc w:val="both"/>
        <w:rPr>
          <w:rFonts w:ascii="Arial" w:hAnsi="Arial" w:cs="Arial"/>
          <w:sz w:val="26"/>
          <w:szCs w:val="26"/>
        </w:rPr>
      </w:pPr>
      <w:r w:rsidRPr="00114C11">
        <w:rPr>
          <w:rFonts w:ascii="Arial" w:hAnsi="Arial" w:cs="Arial"/>
          <w:sz w:val="26"/>
          <w:szCs w:val="26"/>
        </w:rPr>
        <w:t>Lists a series of pre-requisites required to implement CBS, including sensitizing stakeholders, developing regional concepts and tools, creating a child relevant database.</w:t>
      </w:r>
    </w:p>
    <w:p w14:paraId="3B1E26CA" w14:textId="77777777" w:rsidR="0097497B" w:rsidRPr="00114C11" w:rsidRDefault="0097497B" w:rsidP="0097497B">
      <w:pPr>
        <w:pStyle w:val="ListParagraph"/>
        <w:numPr>
          <w:ilvl w:val="0"/>
          <w:numId w:val="4"/>
        </w:numPr>
        <w:spacing w:line="300" w:lineRule="auto"/>
        <w:jc w:val="both"/>
        <w:rPr>
          <w:rFonts w:ascii="Arial" w:hAnsi="Arial" w:cs="Arial"/>
          <w:sz w:val="26"/>
          <w:szCs w:val="26"/>
        </w:rPr>
      </w:pPr>
      <w:r w:rsidRPr="00114C11">
        <w:rPr>
          <w:rFonts w:ascii="Arial" w:hAnsi="Arial" w:cs="Arial"/>
          <w:sz w:val="26"/>
          <w:szCs w:val="26"/>
        </w:rPr>
        <w:t>The handbook notes that there are two categories of schemes, those that are 100% child centric and those that are 33-99% child centric.</w:t>
      </w:r>
    </w:p>
    <w:p w14:paraId="0EC2F83D" w14:textId="77777777" w:rsidR="0097497B" w:rsidRPr="00114C11" w:rsidRDefault="0097497B" w:rsidP="0097497B">
      <w:pPr>
        <w:spacing w:line="300" w:lineRule="auto"/>
        <w:jc w:val="both"/>
        <w:rPr>
          <w:rFonts w:ascii="Arial" w:hAnsi="Arial" w:cs="Arial"/>
          <w:sz w:val="26"/>
          <w:szCs w:val="26"/>
        </w:rPr>
      </w:pPr>
      <w:r w:rsidRPr="00114C11">
        <w:rPr>
          <w:rFonts w:ascii="Arial" w:hAnsi="Arial" w:cs="Arial"/>
          <w:sz w:val="26"/>
          <w:szCs w:val="26"/>
        </w:rPr>
        <w:t>Following are the few examples of state specific child budgeting process.</w:t>
      </w:r>
    </w:p>
    <w:p w14:paraId="68BA025E" w14:textId="77777777" w:rsidR="0097497B" w:rsidRPr="00114C11" w:rsidRDefault="0097497B" w:rsidP="0097497B">
      <w:pPr>
        <w:pStyle w:val="Heading3"/>
        <w:rPr>
          <w:rFonts w:ascii="Arial" w:hAnsi="Arial" w:cs="Arial"/>
          <w:sz w:val="26"/>
          <w:szCs w:val="26"/>
        </w:rPr>
      </w:pPr>
      <w:bookmarkStart w:id="12" w:name="_Toc54657064"/>
      <w:bookmarkStart w:id="13" w:name="_Toc57024064"/>
      <w:bookmarkStart w:id="14" w:name="_Toc68578694"/>
      <w:r w:rsidRPr="00114C11">
        <w:rPr>
          <w:rFonts w:ascii="Arial" w:hAnsi="Arial" w:cs="Arial"/>
          <w:sz w:val="26"/>
          <w:szCs w:val="26"/>
        </w:rPr>
        <w:t>Uttar Pradesh</w:t>
      </w:r>
      <w:bookmarkEnd w:id="12"/>
      <w:bookmarkEnd w:id="13"/>
      <w:bookmarkEnd w:id="14"/>
    </w:p>
    <w:p w14:paraId="42F9B18E" w14:textId="77777777" w:rsidR="0097497B" w:rsidRPr="00114C11" w:rsidRDefault="0097497B" w:rsidP="0097497B">
      <w:pPr>
        <w:spacing w:line="300" w:lineRule="auto"/>
        <w:jc w:val="both"/>
        <w:rPr>
          <w:rFonts w:ascii="Arial" w:hAnsi="Arial" w:cs="Arial"/>
          <w:sz w:val="26"/>
          <w:szCs w:val="26"/>
        </w:rPr>
      </w:pPr>
      <w:r w:rsidRPr="00114C11">
        <w:rPr>
          <w:rFonts w:ascii="Arial" w:hAnsi="Arial" w:cs="Arial"/>
          <w:sz w:val="26"/>
          <w:szCs w:val="26"/>
        </w:rPr>
        <w:t>In the Annual Budget of Uttar Pradesh, nine Departmental Grants are identified with specific contributions to children’s welfare, which include 178 budget heads across these grants.</w:t>
      </w:r>
    </w:p>
    <w:p w14:paraId="001D7386" w14:textId="77777777" w:rsidR="0097497B" w:rsidRPr="00114C11" w:rsidRDefault="0097497B" w:rsidP="0097497B">
      <w:pPr>
        <w:pStyle w:val="Heading3"/>
        <w:rPr>
          <w:rFonts w:ascii="Arial" w:hAnsi="Arial" w:cs="Arial"/>
          <w:sz w:val="26"/>
          <w:szCs w:val="26"/>
        </w:rPr>
      </w:pPr>
      <w:bookmarkStart w:id="15" w:name="_Toc54657065"/>
      <w:bookmarkStart w:id="16" w:name="_Toc57024065"/>
      <w:bookmarkStart w:id="17" w:name="_Toc68578695"/>
      <w:r w:rsidRPr="00114C11">
        <w:rPr>
          <w:rFonts w:ascii="Arial" w:hAnsi="Arial" w:cs="Arial"/>
          <w:sz w:val="26"/>
          <w:szCs w:val="26"/>
        </w:rPr>
        <w:t>Assam</w:t>
      </w:r>
      <w:bookmarkEnd w:id="15"/>
      <w:bookmarkEnd w:id="16"/>
      <w:bookmarkEnd w:id="17"/>
    </w:p>
    <w:p w14:paraId="04E5947B" w14:textId="77777777" w:rsidR="0097497B" w:rsidRPr="00114C11" w:rsidRDefault="0097497B" w:rsidP="0097497B">
      <w:pPr>
        <w:spacing w:line="300" w:lineRule="auto"/>
        <w:jc w:val="both"/>
        <w:rPr>
          <w:rFonts w:ascii="Arial" w:hAnsi="Arial" w:cs="Arial"/>
          <w:sz w:val="26"/>
          <w:szCs w:val="26"/>
        </w:rPr>
      </w:pPr>
      <w:r w:rsidRPr="00114C11">
        <w:rPr>
          <w:rFonts w:ascii="Arial" w:hAnsi="Arial" w:cs="Arial"/>
          <w:sz w:val="26"/>
          <w:szCs w:val="26"/>
        </w:rPr>
        <w:t xml:space="preserve">The Assam government child budget is divided in two parts: </w:t>
      </w:r>
    </w:p>
    <w:p w14:paraId="767DDA05" w14:textId="77777777" w:rsidR="0097497B" w:rsidRPr="00114C11" w:rsidRDefault="0097497B" w:rsidP="0097497B">
      <w:pPr>
        <w:spacing w:line="300" w:lineRule="auto"/>
        <w:jc w:val="both"/>
        <w:rPr>
          <w:rFonts w:ascii="Arial" w:hAnsi="Arial" w:cs="Arial"/>
          <w:sz w:val="26"/>
          <w:szCs w:val="26"/>
        </w:rPr>
      </w:pPr>
      <w:r w:rsidRPr="00114C11">
        <w:rPr>
          <w:rFonts w:ascii="Arial" w:hAnsi="Arial" w:cs="Arial"/>
          <w:sz w:val="26"/>
          <w:szCs w:val="26"/>
        </w:rPr>
        <w:t xml:space="preserve">In Part A of the Format for Child Budget Statement, the departments should report entire budget outlays for institutions/ schemes/ programmes that are meant exclusively or largely for children. </w:t>
      </w:r>
    </w:p>
    <w:p w14:paraId="5521E7E3" w14:textId="77777777" w:rsidR="0097497B" w:rsidRPr="00114C11" w:rsidRDefault="0097497B" w:rsidP="0097497B">
      <w:pPr>
        <w:spacing w:line="300" w:lineRule="auto"/>
        <w:jc w:val="both"/>
        <w:rPr>
          <w:rFonts w:ascii="Arial" w:hAnsi="Arial" w:cs="Arial"/>
          <w:sz w:val="26"/>
          <w:szCs w:val="26"/>
        </w:rPr>
      </w:pPr>
      <w:r w:rsidRPr="00114C11">
        <w:rPr>
          <w:rFonts w:ascii="Arial" w:hAnsi="Arial" w:cs="Arial"/>
          <w:sz w:val="26"/>
          <w:szCs w:val="26"/>
        </w:rPr>
        <w:t xml:space="preserve">In Part B of the Format for Child Budget Statement, the departments should report budget outlays meant for child-specific components (if any) within other institutions/ schemes/ programmes.  </w:t>
      </w:r>
    </w:p>
    <w:p w14:paraId="10C9E315" w14:textId="77777777" w:rsidR="0097497B" w:rsidRPr="00114C11" w:rsidRDefault="0097497B" w:rsidP="0097497B">
      <w:pPr>
        <w:spacing w:line="300" w:lineRule="auto"/>
        <w:jc w:val="both"/>
        <w:rPr>
          <w:rFonts w:ascii="Arial" w:hAnsi="Arial" w:cs="Arial"/>
          <w:sz w:val="26"/>
          <w:szCs w:val="26"/>
        </w:rPr>
      </w:pPr>
      <w:r w:rsidRPr="00114C11">
        <w:rPr>
          <w:rFonts w:ascii="Arial" w:hAnsi="Arial" w:cs="Arial"/>
          <w:sz w:val="26"/>
          <w:szCs w:val="26"/>
        </w:rPr>
        <w:t xml:space="preserve">The figures reported in the Child Budget Statement must be consistent with those in the respective departments’ Detailed Demands for Grants (DDGs) and Statements of Allocations to be uploaded on </w:t>
      </w:r>
      <w:proofErr w:type="spellStart"/>
      <w:r w:rsidRPr="00114C11">
        <w:rPr>
          <w:rFonts w:ascii="Arial" w:hAnsi="Arial" w:cs="Arial"/>
          <w:sz w:val="26"/>
          <w:szCs w:val="26"/>
        </w:rPr>
        <w:t>FinAssam</w:t>
      </w:r>
      <w:proofErr w:type="spellEnd"/>
      <w:r w:rsidRPr="00114C11">
        <w:rPr>
          <w:rFonts w:ascii="Arial" w:hAnsi="Arial" w:cs="Arial"/>
          <w:sz w:val="26"/>
          <w:szCs w:val="26"/>
        </w:rPr>
        <w:t xml:space="preserve"> portal.  </w:t>
      </w:r>
    </w:p>
    <w:p w14:paraId="2C195A85" w14:textId="77777777" w:rsidR="0097497B" w:rsidRPr="00114C11" w:rsidRDefault="0097497B" w:rsidP="0097497B">
      <w:pPr>
        <w:pStyle w:val="Heading3"/>
        <w:rPr>
          <w:rFonts w:ascii="Arial" w:hAnsi="Arial" w:cs="Arial"/>
          <w:sz w:val="26"/>
          <w:szCs w:val="26"/>
        </w:rPr>
      </w:pPr>
      <w:bookmarkStart w:id="18" w:name="_Toc54657066"/>
      <w:bookmarkStart w:id="19" w:name="_Toc57024066"/>
      <w:bookmarkStart w:id="20" w:name="_Toc68578696"/>
      <w:r w:rsidRPr="00114C11">
        <w:rPr>
          <w:rFonts w:ascii="Arial" w:hAnsi="Arial" w:cs="Arial"/>
          <w:sz w:val="26"/>
          <w:szCs w:val="26"/>
        </w:rPr>
        <w:t>Maharashtra</w:t>
      </w:r>
      <w:bookmarkEnd w:id="18"/>
      <w:bookmarkEnd w:id="19"/>
      <w:bookmarkEnd w:id="20"/>
    </w:p>
    <w:p w14:paraId="63B27B81" w14:textId="77777777" w:rsidR="0097497B" w:rsidRPr="00114C11" w:rsidRDefault="0097497B" w:rsidP="0097497B">
      <w:pPr>
        <w:spacing w:line="300" w:lineRule="auto"/>
        <w:jc w:val="both"/>
        <w:rPr>
          <w:rFonts w:ascii="Arial" w:hAnsi="Arial" w:cs="Arial"/>
          <w:sz w:val="26"/>
          <w:szCs w:val="26"/>
        </w:rPr>
      </w:pPr>
      <w:r w:rsidRPr="00114C11">
        <w:rPr>
          <w:rFonts w:ascii="Arial" w:hAnsi="Arial" w:cs="Arial"/>
          <w:sz w:val="26"/>
          <w:szCs w:val="26"/>
        </w:rPr>
        <w:t xml:space="preserve">According to the ‘Roadmap….’ The child budget statement should be divided into two parts – Part A and Part B. The PART A is further divided into part A1 and part A2. Part A1 lists the schemes/programmes with 100% direct expenditure on children, while part A2 lists the schemes with less </w:t>
      </w:r>
      <w:proofErr w:type="spellStart"/>
      <w:r w:rsidRPr="00114C11">
        <w:rPr>
          <w:rFonts w:ascii="Arial" w:hAnsi="Arial" w:cs="Arial"/>
          <w:sz w:val="26"/>
          <w:szCs w:val="26"/>
        </w:rPr>
        <w:t>that</w:t>
      </w:r>
      <w:proofErr w:type="spellEnd"/>
      <w:r w:rsidRPr="00114C11">
        <w:rPr>
          <w:rFonts w:ascii="Arial" w:hAnsi="Arial" w:cs="Arial"/>
          <w:sz w:val="26"/>
          <w:szCs w:val="26"/>
        </w:rPr>
        <w:t xml:space="preserve"> 100% direct expenditure on children. The part B lists the schemes with indirect expenditure on children.  The child budget statement of Maharashtra for the year 2020-21, however, provides only the parts A1 and A2. </w:t>
      </w:r>
    </w:p>
    <w:p w14:paraId="5FFDD174" w14:textId="60365AE9" w:rsidR="00B21BB4" w:rsidRPr="00114C11" w:rsidRDefault="00B21BB4" w:rsidP="00B21BB4">
      <w:pPr>
        <w:pStyle w:val="Heading3"/>
        <w:rPr>
          <w:rFonts w:ascii="Arial" w:hAnsi="Arial" w:cs="Arial"/>
          <w:sz w:val="26"/>
          <w:szCs w:val="26"/>
        </w:rPr>
      </w:pPr>
      <w:bookmarkStart w:id="21" w:name="_Toc68578697"/>
      <w:r w:rsidRPr="00114C11">
        <w:rPr>
          <w:rFonts w:ascii="Arial" w:hAnsi="Arial" w:cs="Arial"/>
          <w:sz w:val="26"/>
          <w:szCs w:val="26"/>
        </w:rPr>
        <w:t>Karnataka</w:t>
      </w:r>
      <w:bookmarkEnd w:id="21"/>
    </w:p>
    <w:p w14:paraId="39308FED" w14:textId="5F187176" w:rsidR="00B21BB4" w:rsidRPr="00114C11" w:rsidRDefault="00746A33" w:rsidP="00B21BB4">
      <w:pPr>
        <w:rPr>
          <w:rFonts w:ascii="Arial" w:hAnsi="Arial" w:cs="Arial"/>
          <w:sz w:val="26"/>
          <w:szCs w:val="26"/>
        </w:rPr>
      </w:pPr>
      <w:r w:rsidRPr="00114C11">
        <w:rPr>
          <w:rFonts w:ascii="Arial" w:hAnsi="Arial" w:cs="Arial"/>
          <w:sz w:val="26"/>
          <w:szCs w:val="26"/>
        </w:rPr>
        <w:t xml:space="preserve">The Karnataka government’s Child Budget statement </w:t>
      </w:r>
      <w:r w:rsidR="00813852" w:rsidRPr="00114C11">
        <w:rPr>
          <w:rFonts w:ascii="Arial" w:hAnsi="Arial" w:cs="Arial"/>
          <w:sz w:val="26"/>
          <w:szCs w:val="26"/>
        </w:rPr>
        <w:t xml:space="preserve">is one of the most comprehensive documents. It identifies all the relevant budget heads and categorizes them on basis of two criteria, creating an extremely granular data. This can be used to establish quantitative differentiation of schemes and </w:t>
      </w:r>
      <w:r w:rsidR="007141A2" w:rsidRPr="00114C11">
        <w:rPr>
          <w:rFonts w:ascii="Arial" w:hAnsi="Arial" w:cs="Arial"/>
          <w:sz w:val="26"/>
          <w:szCs w:val="26"/>
        </w:rPr>
        <w:t xml:space="preserve">also </w:t>
      </w:r>
      <w:r w:rsidR="007141A2" w:rsidRPr="00114C11">
        <w:rPr>
          <w:rFonts w:ascii="Arial" w:hAnsi="Arial" w:cs="Arial"/>
          <w:sz w:val="26"/>
          <w:szCs w:val="26"/>
        </w:rPr>
        <w:lastRenderedPageBreak/>
        <w:t xml:space="preserve">identify different categories of heads within the same scheme. It provides for separate publishing of all the four categories of heads. </w:t>
      </w:r>
    </w:p>
    <w:p w14:paraId="026E8209" w14:textId="6A791303" w:rsidR="0097497B" w:rsidRPr="00114C11" w:rsidRDefault="0097497B" w:rsidP="0097497B">
      <w:pPr>
        <w:spacing w:before="240" w:line="300" w:lineRule="auto"/>
        <w:jc w:val="both"/>
        <w:rPr>
          <w:rFonts w:ascii="Arial" w:hAnsi="Arial" w:cs="Arial"/>
          <w:sz w:val="26"/>
          <w:szCs w:val="26"/>
        </w:rPr>
      </w:pPr>
      <w:r w:rsidRPr="00114C11">
        <w:rPr>
          <w:rFonts w:ascii="Arial" w:hAnsi="Arial" w:cs="Arial"/>
          <w:sz w:val="26"/>
          <w:szCs w:val="26"/>
        </w:rPr>
        <w:t>But in none of the above-mentioned states</w:t>
      </w:r>
      <w:r w:rsidR="007141A2" w:rsidRPr="00114C11">
        <w:rPr>
          <w:rFonts w:ascii="Arial" w:hAnsi="Arial" w:cs="Arial"/>
          <w:sz w:val="26"/>
          <w:szCs w:val="26"/>
        </w:rPr>
        <w:t xml:space="preserve"> except Karnataka</w:t>
      </w:r>
      <w:r w:rsidRPr="00114C11">
        <w:rPr>
          <w:rFonts w:ascii="Arial" w:hAnsi="Arial" w:cs="Arial"/>
          <w:sz w:val="26"/>
          <w:szCs w:val="26"/>
        </w:rPr>
        <w:t xml:space="preserve">, the child budget statement is separately published or annexed with the annual budget statement. The statements just provide a total for all the schemes in both parts (A1 and A2 in Maharashtra and A and B in Assam). </w:t>
      </w:r>
    </w:p>
    <w:p w14:paraId="647F45FE" w14:textId="77777777" w:rsidR="0097497B" w:rsidRPr="00114C11" w:rsidRDefault="0097497B" w:rsidP="0097497B">
      <w:pPr>
        <w:pStyle w:val="Heading2"/>
        <w:rPr>
          <w:rFonts w:ascii="Arial" w:hAnsi="Arial" w:cs="Arial"/>
        </w:rPr>
      </w:pPr>
      <w:bookmarkStart w:id="22" w:name="_Toc54657068"/>
      <w:bookmarkStart w:id="23" w:name="_Toc57024068"/>
      <w:bookmarkStart w:id="24" w:name="_Toc68578698"/>
      <w:r w:rsidRPr="00114C11">
        <w:rPr>
          <w:rFonts w:ascii="Arial" w:hAnsi="Arial" w:cs="Arial"/>
        </w:rPr>
        <w:t>Child Budget in Rajasthan</w:t>
      </w:r>
      <w:bookmarkEnd w:id="22"/>
      <w:bookmarkEnd w:id="23"/>
      <w:bookmarkEnd w:id="24"/>
      <w:r w:rsidRPr="00114C11">
        <w:rPr>
          <w:rFonts w:ascii="Arial" w:hAnsi="Arial" w:cs="Arial"/>
        </w:rPr>
        <w:t xml:space="preserve"> </w:t>
      </w:r>
    </w:p>
    <w:p w14:paraId="01AD205C" w14:textId="7D2632AD" w:rsidR="0097497B" w:rsidRPr="00114C11" w:rsidRDefault="0097497B" w:rsidP="0097497B">
      <w:pPr>
        <w:spacing w:before="240" w:line="300" w:lineRule="auto"/>
        <w:jc w:val="both"/>
        <w:rPr>
          <w:rFonts w:ascii="Arial" w:hAnsi="Arial" w:cs="Arial"/>
          <w:sz w:val="26"/>
          <w:szCs w:val="26"/>
        </w:rPr>
      </w:pPr>
      <w:r w:rsidRPr="00114C11">
        <w:rPr>
          <w:rFonts w:ascii="Arial" w:hAnsi="Arial" w:cs="Arial"/>
          <w:noProof/>
          <w:sz w:val="26"/>
          <w:szCs w:val="26"/>
        </w:rPr>
        <w:drawing>
          <wp:anchor distT="0" distB="0" distL="114300" distR="114300" simplePos="0" relativeHeight="251659264" behindDoc="1" locked="0" layoutInCell="1" allowOverlap="1" wp14:anchorId="4C8168BB" wp14:editId="7FC2FDE8">
            <wp:simplePos x="0" y="0"/>
            <wp:positionH relativeFrom="column">
              <wp:posOffset>-103505</wp:posOffset>
            </wp:positionH>
            <wp:positionV relativeFrom="paragraph">
              <wp:posOffset>1620520</wp:posOffset>
            </wp:positionV>
            <wp:extent cx="5807075" cy="3726815"/>
            <wp:effectExtent l="12700" t="12700" r="9525" b="6985"/>
            <wp:wrapTight wrapText="bothSides">
              <wp:wrapPolygon edited="0">
                <wp:start x="-47" y="-74"/>
                <wp:lineTo x="-47" y="21567"/>
                <wp:lineTo x="21588" y="21567"/>
                <wp:lineTo x="21588" y="-74"/>
                <wp:lineTo x="-47" y="-7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7075" cy="3726815"/>
                    </a:xfrm>
                    <a:prstGeom prst="rect">
                      <a:avLst/>
                    </a:prstGeom>
                    <a:noFill/>
                    <a:ln w="12700">
                      <a:solidFill>
                        <a:schemeClr val="tx1"/>
                      </a:solidFill>
                      <a:prstDash val="dash"/>
                    </a:ln>
                  </pic:spPr>
                </pic:pic>
              </a:graphicData>
            </a:graphic>
            <wp14:sizeRelH relativeFrom="page">
              <wp14:pctWidth>0</wp14:pctWidth>
            </wp14:sizeRelH>
            <wp14:sizeRelV relativeFrom="page">
              <wp14:pctHeight>0</wp14:pctHeight>
            </wp14:sizeRelV>
          </wp:anchor>
        </w:drawing>
      </w:r>
      <w:r w:rsidRPr="00114C11">
        <w:rPr>
          <w:rFonts w:ascii="Arial" w:hAnsi="Arial" w:cs="Arial"/>
          <w:sz w:val="26"/>
          <w:szCs w:val="26"/>
        </w:rPr>
        <w:t xml:space="preserve">First child budget statement for Rajasthan for the FY 2020-21. The Department of Women and Child Development has been made a nodal agency for the child budgeting in the state. Proposed to expand the Gender Cell as Gender and Child Budget Cell and reorganizing the Gender Desks as Gender and Child Desks. The Budget Circular issued by the government on September 5, 2019 for the FY 2020-21 has asked the respective departments to furnish information regarding the schemes/programmes for children in the following format: </w:t>
      </w:r>
    </w:p>
    <w:tbl>
      <w:tblPr>
        <w:tblW w:w="0" w:type="auto"/>
        <w:tblLook w:val="04A0" w:firstRow="1" w:lastRow="0" w:firstColumn="1" w:lastColumn="0" w:noHBand="0" w:noVBand="1"/>
      </w:tblPr>
      <w:tblGrid>
        <w:gridCol w:w="1000"/>
        <w:gridCol w:w="1382"/>
        <w:gridCol w:w="2186"/>
        <w:gridCol w:w="2262"/>
        <w:gridCol w:w="2186"/>
      </w:tblGrid>
      <w:tr w:rsidR="0097497B" w:rsidRPr="00114C11" w14:paraId="61D32B9A" w14:textId="77777777" w:rsidTr="003B50CF">
        <w:trPr>
          <w:trHeight w:val="315"/>
        </w:trPr>
        <w:tc>
          <w:tcPr>
            <w:tcW w:w="0" w:type="auto"/>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BF0FEF" w14:textId="77777777" w:rsidR="0097497B" w:rsidRPr="00114C11" w:rsidRDefault="0097497B" w:rsidP="003B50CF">
            <w:pPr>
              <w:spacing w:after="0" w:line="240" w:lineRule="auto"/>
              <w:jc w:val="center"/>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Child Budget Statement</w:t>
            </w:r>
          </w:p>
        </w:tc>
      </w:tr>
      <w:tr w:rsidR="0097497B" w:rsidRPr="00114C11" w14:paraId="17EEC150" w14:textId="77777777" w:rsidTr="003B50CF">
        <w:trPr>
          <w:trHeight w:val="315"/>
        </w:trPr>
        <w:tc>
          <w:tcPr>
            <w:tcW w:w="0" w:type="auto"/>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3C9360" w14:textId="77777777" w:rsidR="0097497B" w:rsidRPr="00114C11" w:rsidRDefault="0097497B" w:rsidP="003B50CF">
            <w:pPr>
              <w:spacing w:after="0" w:line="240" w:lineRule="auto"/>
              <w:jc w:val="center"/>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(Description of outlays of schemes for Education, Health, Protection and Development related schemes for children below the age of 18)</w:t>
            </w:r>
          </w:p>
        </w:tc>
      </w:tr>
      <w:tr w:rsidR="0097497B" w:rsidRPr="00114C11" w14:paraId="45F0D434" w14:textId="77777777" w:rsidTr="003B50CF">
        <w:trPr>
          <w:trHeight w:val="31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7AE238"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Department Name</w:t>
            </w:r>
          </w:p>
        </w:tc>
        <w:tc>
          <w:tcPr>
            <w:tcW w:w="0" w:type="auto"/>
            <w:tcBorders>
              <w:top w:val="nil"/>
              <w:left w:val="nil"/>
              <w:bottom w:val="single" w:sz="4" w:space="0" w:color="000000"/>
              <w:right w:val="single" w:sz="4" w:space="0" w:color="000000"/>
            </w:tcBorders>
            <w:shd w:val="clear" w:color="auto" w:fill="auto"/>
            <w:noWrap/>
            <w:vAlign w:val="bottom"/>
            <w:hideMark/>
          </w:tcPr>
          <w:p w14:paraId="2E45551D"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4DEFA0D" w14:textId="77777777" w:rsidR="0097497B" w:rsidRPr="00114C11" w:rsidRDefault="0097497B" w:rsidP="003B50CF">
            <w:pPr>
              <w:spacing w:after="0" w:line="240" w:lineRule="auto"/>
              <w:rPr>
                <w:rFonts w:ascii="Arial" w:hAnsi="Arial" w:cs="Arial"/>
                <w:color w:val="auto"/>
                <w:kern w:val="0"/>
                <w:sz w:val="26"/>
                <w:szCs w:val="26"/>
                <w14:ligatures w14:val="none"/>
                <w14:cntxtAlts w14:val="0"/>
              </w:rPr>
            </w:pPr>
            <w:r w:rsidRPr="00114C11">
              <w:rPr>
                <w:rFonts w:ascii="Arial" w:hAnsi="Arial" w:cs="Arial"/>
                <w:color w:val="auto"/>
                <w:kern w:val="0"/>
                <w:sz w:val="26"/>
                <w:szCs w:val="26"/>
                <w14:ligatures w14:val="none"/>
                <w14:cntxtAlts w14:val="0"/>
              </w:rPr>
              <w:t>BFC Unit Number</w:t>
            </w:r>
          </w:p>
        </w:tc>
        <w:tc>
          <w:tcPr>
            <w:tcW w:w="0" w:type="auto"/>
            <w:tcBorders>
              <w:top w:val="nil"/>
              <w:left w:val="nil"/>
              <w:bottom w:val="single" w:sz="4" w:space="0" w:color="000000"/>
              <w:right w:val="single" w:sz="4" w:space="0" w:color="000000"/>
            </w:tcBorders>
            <w:shd w:val="clear" w:color="auto" w:fill="auto"/>
            <w:noWrap/>
            <w:vAlign w:val="bottom"/>
            <w:hideMark/>
          </w:tcPr>
          <w:p w14:paraId="692B8742"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r>
      <w:tr w:rsidR="0097497B" w:rsidRPr="00114C11" w14:paraId="18678C23" w14:textId="77777777" w:rsidTr="003B50CF">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309B7F1" w14:textId="77777777" w:rsidR="0097497B" w:rsidRPr="00114C11" w:rsidRDefault="0097497B" w:rsidP="003B50CF">
            <w:pPr>
              <w:spacing w:after="0" w:line="240" w:lineRule="auto"/>
              <w:jc w:val="center"/>
              <w:rPr>
                <w:rFonts w:ascii="Arial" w:hAnsi="Arial" w:cs="Arial"/>
                <w:color w:val="auto"/>
                <w:kern w:val="0"/>
                <w:sz w:val="26"/>
                <w:szCs w:val="26"/>
                <w14:ligatures w14:val="none"/>
                <w14:cntxtAlts w14:val="0"/>
              </w:rPr>
            </w:pPr>
            <w:r w:rsidRPr="00114C11">
              <w:rPr>
                <w:rFonts w:ascii="Arial" w:hAnsi="Arial" w:cs="Arial"/>
                <w:color w:val="auto"/>
                <w:kern w:val="0"/>
                <w:sz w:val="26"/>
                <w:szCs w:val="26"/>
                <w14:ligatures w14:val="none"/>
                <w14:cntxtAlts w14:val="0"/>
              </w:rPr>
              <w:lastRenderedPageBreak/>
              <w:t xml:space="preserve">Serial No. </w:t>
            </w:r>
          </w:p>
        </w:tc>
        <w:tc>
          <w:tcPr>
            <w:tcW w:w="0" w:type="auto"/>
            <w:tcBorders>
              <w:top w:val="nil"/>
              <w:left w:val="nil"/>
              <w:bottom w:val="single" w:sz="4" w:space="0" w:color="000000"/>
              <w:right w:val="single" w:sz="4" w:space="0" w:color="000000"/>
            </w:tcBorders>
            <w:shd w:val="clear" w:color="auto" w:fill="auto"/>
            <w:noWrap/>
            <w:vAlign w:val="bottom"/>
            <w:hideMark/>
          </w:tcPr>
          <w:p w14:paraId="66E2655A" w14:textId="77777777" w:rsidR="0097497B" w:rsidRPr="00114C11" w:rsidRDefault="0097497B" w:rsidP="003B50CF">
            <w:pPr>
              <w:spacing w:after="0" w:line="240" w:lineRule="auto"/>
              <w:jc w:val="center"/>
              <w:rPr>
                <w:rFonts w:ascii="Arial" w:hAnsi="Arial" w:cs="Arial"/>
                <w:color w:val="auto"/>
                <w:kern w:val="0"/>
                <w:sz w:val="26"/>
                <w:szCs w:val="26"/>
                <w14:ligatures w14:val="none"/>
                <w14:cntxtAlts w14:val="0"/>
              </w:rPr>
            </w:pPr>
            <w:r w:rsidRPr="00114C11">
              <w:rPr>
                <w:rFonts w:ascii="Arial" w:hAnsi="Arial" w:cs="Arial"/>
                <w:color w:val="auto"/>
                <w:kern w:val="0"/>
                <w:sz w:val="26"/>
                <w:szCs w:val="26"/>
                <w14:ligatures w14:val="none"/>
                <w14:cntxtAlts w14:val="0"/>
              </w:rPr>
              <w:t xml:space="preserve">Scheme Name </w:t>
            </w:r>
          </w:p>
        </w:tc>
        <w:tc>
          <w:tcPr>
            <w:tcW w:w="0" w:type="auto"/>
            <w:tcBorders>
              <w:top w:val="nil"/>
              <w:left w:val="nil"/>
              <w:bottom w:val="single" w:sz="4" w:space="0" w:color="000000"/>
              <w:right w:val="single" w:sz="4" w:space="0" w:color="000000"/>
            </w:tcBorders>
            <w:shd w:val="clear" w:color="auto" w:fill="auto"/>
            <w:noWrap/>
            <w:vAlign w:val="bottom"/>
            <w:hideMark/>
          </w:tcPr>
          <w:p w14:paraId="16570E81" w14:textId="77777777" w:rsidR="0097497B" w:rsidRPr="00114C11" w:rsidRDefault="0097497B" w:rsidP="003B50CF">
            <w:pPr>
              <w:spacing w:after="0" w:line="240" w:lineRule="auto"/>
              <w:jc w:val="center"/>
              <w:rPr>
                <w:rFonts w:ascii="Arial" w:hAnsi="Arial" w:cs="Arial"/>
                <w:color w:val="auto"/>
                <w:kern w:val="0"/>
                <w:sz w:val="26"/>
                <w:szCs w:val="26"/>
                <w14:ligatures w14:val="none"/>
                <w14:cntxtAlts w14:val="0"/>
              </w:rPr>
            </w:pPr>
            <w:r w:rsidRPr="00114C11">
              <w:rPr>
                <w:rFonts w:ascii="Arial" w:hAnsi="Arial" w:cs="Arial"/>
                <w:color w:val="auto"/>
                <w:kern w:val="0"/>
                <w:sz w:val="26"/>
                <w:szCs w:val="26"/>
                <w14:ligatures w14:val="none"/>
                <w14:cntxtAlts w14:val="0"/>
              </w:rPr>
              <w:t>Budget Estimate 2019-20</w:t>
            </w:r>
          </w:p>
        </w:tc>
        <w:tc>
          <w:tcPr>
            <w:tcW w:w="0" w:type="auto"/>
            <w:tcBorders>
              <w:top w:val="nil"/>
              <w:left w:val="nil"/>
              <w:bottom w:val="single" w:sz="4" w:space="0" w:color="000000"/>
              <w:right w:val="single" w:sz="4" w:space="0" w:color="000000"/>
            </w:tcBorders>
            <w:shd w:val="clear" w:color="auto" w:fill="auto"/>
            <w:noWrap/>
            <w:vAlign w:val="bottom"/>
            <w:hideMark/>
          </w:tcPr>
          <w:p w14:paraId="24D4386B" w14:textId="77777777" w:rsidR="0097497B" w:rsidRPr="00114C11" w:rsidRDefault="0097497B" w:rsidP="003B50CF">
            <w:pPr>
              <w:spacing w:after="0" w:line="240" w:lineRule="auto"/>
              <w:jc w:val="center"/>
              <w:rPr>
                <w:rFonts w:ascii="Arial" w:hAnsi="Arial" w:cs="Arial"/>
                <w:color w:val="auto"/>
                <w:kern w:val="0"/>
                <w:sz w:val="26"/>
                <w:szCs w:val="26"/>
                <w14:ligatures w14:val="none"/>
                <w14:cntxtAlts w14:val="0"/>
              </w:rPr>
            </w:pPr>
            <w:r w:rsidRPr="00114C11">
              <w:rPr>
                <w:rFonts w:ascii="Arial" w:hAnsi="Arial" w:cs="Arial"/>
                <w:color w:val="auto"/>
                <w:kern w:val="0"/>
                <w:sz w:val="26"/>
                <w:szCs w:val="26"/>
                <w14:ligatures w14:val="none"/>
                <w14:cntxtAlts w14:val="0"/>
              </w:rPr>
              <w:t>Revised Estimate 2019-20</w:t>
            </w:r>
          </w:p>
        </w:tc>
        <w:tc>
          <w:tcPr>
            <w:tcW w:w="0" w:type="auto"/>
            <w:tcBorders>
              <w:top w:val="nil"/>
              <w:left w:val="nil"/>
              <w:bottom w:val="single" w:sz="4" w:space="0" w:color="000000"/>
              <w:right w:val="single" w:sz="4" w:space="0" w:color="000000"/>
            </w:tcBorders>
            <w:shd w:val="clear" w:color="auto" w:fill="auto"/>
            <w:noWrap/>
            <w:vAlign w:val="bottom"/>
            <w:hideMark/>
          </w:tcPr>
          <w:p w14:paraId="7C851445" w14:textId="77777777" w:rsidR="0097497B" w:rsidRPr="00114C11" w:rsidRDefault="0097497B" w:rsidP="003B50CF">
            <w:pPr>
              <w:spacing w:after="0" w:line="240" w:lineRule="auto"/>
              <w:jc w:val="center"/>
              <w:rPr>
                <w:rFonts w:ascii="Arial" w:hAnsi="Arial" w:cs="Arial"/>
                <w:color w:val="auto"/>
                <w:kern w:val="0"/>
                <w:sz w:val="26"/>
                <w:szCs w:val="26"/>
                <w14:ligatures w14:val="none"/>
                <w14:cntxtAlts w14:val="0"/>
              </w:rPr>
            </w:pPr>
            <w:r w:rsidRPr="00114C11">
              <w:rPr>
                <w:rFonts w:ascii="Arial" w:hAnsi="Arial" w:cs="Arial"/>
                <w:color w:val="auto"/>
                <w:kern w:val="0"/>
                <w:sz w:val="26"/>
                <w:szCs w:val="26"/>
                <w14:ligatures w14:val="none"/>
                <w14:cntxtAlts w14:val="0"/>
              </w:rPr>
              <w:t>Budget Estimate 2020-21</w:t>
            </w:r>
          </w:p>
        </w:tc>
      </w:tr>
      <w:tr w:rsidR="0097497B" w:rsidRPr="00114C11" w14:paraId="0CF8E5B2" w14:textId="77777777" w:rsidTr="003B50CF">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777D1F0" w14:textId="77777777" w:rsidR="0097497B" w:rsidRPr="00114C11" w:rsidRDefault="0097497B" w:rsidP="003B50CF">
            <w:pPr>
              <w:spacing w:after="0" w:line="240" w:lineRule="auto"/>
              <w:jc w:val="center"/>
              <w:rPr>
                <w:rFonts w:ascii="Arial" w:hAnsi="Arial" w:cs="Arial"/>
                <w:color w:val="auto"/>
                <w:kern w:val="0"/>
                <w:sz w:val="26"/>
                <w:szCs w:val="26"/>
                <w14:ligatures w14:val="none"/>
                <w14:cntxtAlts w14:val="0"/>
              </w:rPr>
            </w:pPr>
            <w:r w:rsidRPr="00114C11">
              <w:rPr>
                <w:rFonts w:ascii="Arial" w:hAnsi="Arial" w:cs="Arial"/>
                <w:color w:val="auto"/>
                <w:kern w:val="0"/>
                <w:sz w:val="26"/>
                <w:szCs w:val="26"/>
                <w14:ligatures w14:val="none"/>
                <w14:cntxtAlts w14:val="0"/>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2ABDB902" w14:textId="77777777" w:rsidR="0097497B" w:rsidRPr="00114C11" w:rsidRDefault="0097497B" w:rsidP="003B50CF">
            <w:pPr>
              <w:spacing w:after="0" w:line="240" w:lineRule="auto"/>
              <w:jc w:val="center"/>
              <w:rPr>
                <w:rFonts w:ascii="Arial" w:hAnsi="Arial" w:cs="Arial"/>
                <w:color w:val="auto"/>
                <w:kern w:val="0"/>
                <w:sz w:val="26"/>
                <w:szCs w:val="26"/>
                <w14:ligatures w14:val="none"/>
                <w14:cntxtAlts w14:val="0"/>
              </w:rPr>
            </w:pPr>
            <w:r w:rsidRPr="00114C11">
              <w:rPr>
                <w:rFonts w:ascii="Arial" w:hAnsi="Arial" w:cs="Arial"/>
                <w:color w:val="auto"/>
                <w:kern w:val="0"/>
                <w:sz w:val="26"/>
                <w:szCs w:val="26"/>
                <w14:ligatures w14:val="none"/>
                <w14:cntxtAlts w14:val="0"/>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4B6F4CE1" w14:textId="77777777" w:rsidR="0097497B" w:rsidRPr="00114C11" w:rsidRDefault="0097497B" w:rsidP="003B50CF">
            <w:pPr>
              <w:spacing w:after="0" w:line="240" w:lineRule="auto"/>
              <w:jc w:val="center"/>
              <w:rPr>
                <w:rFonts w:ascii="Arial" w:hAnsi="Arial" w:cs="Arial"/>
                <w:color w:val="auto"/>
                <w:kern w:val="0"/>
                <w:sz w:val="26"/>
                <w:szCs w:val="26"/>
                <w14:ligatures w14:val="none"/>
                <w14:cntxtAlts w14:val="0"/>
              </w:rPr>
            </w:pPr>
            <w:r w:rsidRPr="00114C11">
              <w:rPr>
                <w:rFonts w:ascii="Arial" w:hAnsi="Arial" w:cs="Arial"/>
                <w:color w:val="auto"/>
                <w:kern w:val="0"/>
                <w:sz w:val="26"/>
                <w:szCs w:val="26"/>
                <w14:ligatures w14:val="none"/>
                <w14:cntxtAlts w14:val="0"/>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07E534B3" w14:textId="77777777" w:rsidR="0097497B" w:rsidRPr="00114C11" w:rsidRDefault="0097497B" w:rsidP="003B50CF">
            <w:pPr>
              <w:spacing w:after="0" w:line="240" w:lineRule="auto"/>
              <w:jc w:val="center"/>
              <w:rPr>
                <w:rFonts w:ascii="Arial" w:hAnsi="Arial" w:cs="Arial"/>
                <w:color w:val="auto"/>
                <w:kern w:val="0"/>
                <w:sz w:val="26"/>
                <w:szCs w:val="26"/>
                <w14:ligatures w14:val="none"/>
                <w14:cntxtAlts w14:val="0"/>
              </w:rPr>
            </w:pPr>
            <w:r w:rsidRPr="00114C11">
              <w:rPr>
                <w:rFonts w:ascii="Arial" w:hAnsi="Arial" w:cs="Arial"/>
                <w:color w:val="auto"/>
                <w:kern w:val="0"/>
                <w:sz w:val="26"/>
                <w:szCs w:val="26"/>
                <w14:ligatures w14:val="none"/>
                <w14:cntxtAlts w14:val="0"/>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7F236C26" w14:textId="77777777" w:rsidR="0097497B" w:rsidRPr="00114C11" w:rsidRDefault="0097497B" w:rsidP="003B50CF">
            <w:pPr>
              <w:spacing w:after="0" w:line="240" w:lineRule="auto"/>
              <w:jc w:val="center"/>
              <w:rPr>
                <w:rFonts w:ascii="Arial" w:hAnsi="Arial" w:cs="Arial"/>
                <w:color w:val="auto"/>
                <w:kern w:val="0"/>
                <w:sz w:val="26"/>
                <w:szCs w:val="26"/>
                <w14:ligatures w14:val="none"/>
                <w14:cntxtAlts w14:val="0"/>
              </w:rPr>
            </w:pPr>
            <w:r w:rsidRPr="00114C11">
              <w:rPr>
                <w:rFonts w:ascii="Arial" w:hAnsi="Arial" w:cs="Arial"/>
                <w:color w:val="auto"/>
                <w:kern w:val="0"/>
                <w:sz w:val="26"/>
                <w:szCs w:val="26"/>
                <w14:ligatures w14:val="none"/>
                <w14:cntxtAlts w14:val="0"/>
              </w:rPr>
              <w:t>5</w:t>
            </w:r>
          </w:p>
        </w:tc>
      </w:tr>
      <w:tr w:rsidR="0097497B" w:rsidRPr="00114C11" w14:paraId="128E9560" w14:textId="77777777" w:rsidTr="003B50CF">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39082C1" w14:textId="77777777" w:rsidR="0097497B" w:rsidRPr="00114C11" w:rsidRDefault="0097497B" w:rsidP="003B50CF">
            <w:pPr>
              <w:spacing w:after="0" w:line="240" w:lineRule="auto"/>
              <w:jc w:val="right"/>
              <w:rPr>
                <w:rFonts w:ascii="Arial" w:hAnsi="Arial" w:cs="Arial"/>
                <w:color w:val="auto"/>
                <w:kern w:val="0"/>
                <w:sz w:val="26"/>
                <w:szCs w:val="26"/>
                <w14:ligatures w14:val="none"/>
                <w14:cntxtAlts w14:val="0"/>
              </w:rPr>
            </w:pPr>
            <w:r w:rsidRPr="00114C11">
              <w:rPr>
                <w:rFonts w:ascii="Arial" w:hAnsi="Arial" w:cs="Arial"/>
                <w:color w:val="auto"/>
                <w:kern w:val="0"/>
                <w:sz w:val="26"/>
                <w:szCs w:val="26"/>
                <w14:ligatures w14:val="none"/>
                <w14:cntxtAlts w14:val="0"/>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19F4FC95"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68AAB21"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0D40A5F"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19EC23F"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r>
      <w:tr w:rsidR="0097497B" w:rsidRPr="00114C11" w14:paraId="39BD42FD" w14:textId="77777777" w:rsidTr="003B50CF">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30536FB" w14:textId="77777777" w:rsidR="0097497B" w:rsidRPr="00114C11" w:rsidRDefault="0097497B" w:rsidP="003B50CF">
            <w:pPr>
              <w:spacing w:after="0" w:line="240" w:lineRule="auto"/>
              <w:jc w:val="right"/>
              <w:rPr>
                <w:rFonts w:ascii="Arial" w:hAnsi="Arial" w:cs="Arial"/>
                <w:color w:val="auto"/>
                <w:kern w:val="0"/>
                <w:sz w:val="26"/>
                <w:szCs w:val="26"/>
                <w14:ligatures w14:val="none"/>
                <w14:cntxtAlts w14:val="0"/>
              </w:rPr>
            </w:pPr>
            <w:r w:rsidRPr="00114C11">
              <w:rPr>
                <w:rFonts w:ascii="Arial" w:hAnsi="Arial" w:cs="Arial"/>
                <w:color w:val="auto"/>
                <w:kern w:val="0"/>
                <w:sz w:val="26"/>
                <w:szCs w:val="26"/>
                <w14:ligatures w14:val="none"/>
                <w14:cntxtAlts w14:val="0"/>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7A1AEA03"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5906315"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F36266C"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B6CD893"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r>
      <w:tr w:rsidR="0097497B" w:rsidRPr="00114C11" w14:paraId="21F6316E" w14:textId="77777777" w:rsidTr="003B50CF">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CBFB79B" w14:textId="77777777" w:rsidR="0097497B" w:rsidRPr="00114C11" w:rsidRDefault="0097497B" w:rsidP="003B50CF">
            <w:pPr>
              <w:spacing w:after="0" w:line="240" w:lineRule="auto"/>
              <w:jc w:val="right"/>
              <w:rPr>
                <w:rFonts w:ascii="Arial" w:hAnsi="Arial" w:cs="Arial"/>
                <w:color w:val="auto"/>
                <w:kern w:val="0"/>
                <w:sz w:val="26"/>
                <w:szCs w:val="26"/>
                <w14:ligatures w14:val="none"/>
                <w14:cntxtAlts w14:val="0"/>
              </w:rPr>
            </w:pPr>
            <w:r w:rsidRPr="00114C11">
              <w:rPr>
                <w:rFonts w:ascii="Arial" w:hAnsi="Arial" w:cs="Arial"/>
                <w:color w:val="auto"/>
                <w:kern w:val="0"/>
                <w:sz w:val="26"/>
                <w:szCs w:val="26"/>
                <w14:ligatures w14:val="none"/>
                <w14:cntxtAlts w14:val="0"/>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51F38B07"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7295D98"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8F83FB9"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6B17C31"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r>
      <w:tr w:rsidR="0097497B" w:rsidRPr="00114C11" w14:paraId="6D8A947D" w14:textId="77777777" w:rsidTr="003B50CF">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CD30354"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6339A76" w14:textId="77777777" w:rsidR="0097497B" w:rsidRPr="00114C11" w:rsidRDefault="0097497B" w:rsidP="003B50CF">
            <w:pPr>
              <w:spacing w:after="0" w:line="240" w:lineRule="auto"/>
              <w:rPr>
                <w:rFonts w:ascii="Arial" w:hAnsi="Arial" w:cs="Arial"/>
                <w:color w:val="auto"/>
                <w:kern w:val="0"/>
                <w:sz w:val="26"/>
                <w:szCs w:val="26"/>
                <w14:ligatures w14:val="none"/>
                <w14:cntxtAlts w14:val="0"/>
              </w:rPr>
            </w:pPr>
            <w:r w:rsidRPr="00114C11">
              <w:rPr>
                <w:rFonts w:ascii="Arial" w:hAnsi="Arial" w:cs="Arial"/>
                <w:color w:val="auto"/>
                <w:kern w:val="0"/>
                <w:sz w:val="26"/>
                <w:szCs w:val="26"/>
                <w14:ligatures w14:val="none"/>
                <w14:cntxtAlts w14:val="0"/>
              </w:rPr>
              <w:t>Total</w:t>
            </w:r>
          </w:p>
        </w:tc>
        <w:tc>
          <w:tcPr>
            <w:tcW w:w="0" w:type="auto"/>
            <w:tcBorders>
              <w:top w:val="nil"/>
              <w:left w:val="nil"/>
              <w:bottom w:val="single" w:sz="4" w:space="0" w:color="000000"/>
              <w:right w:val="single" w:sz="4" w:space="0" w:color="000000"/>
            </w:tcBorders>
            <w:shd w:val="clear" w:color="auto" w:fill="auto"/>
            <w:noWrap/>
            <w:vAlign w:val="bottom"/>
            <w:hideMark/>
          </w:tcPr>
          <w:p w14:paraId="44B97EE7"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B463C30"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07FAFDD"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r>
      <w:tr w:rsidR="0097497B" w:rsidRPr="00114C11" w14:paraId="65941D68" w14:textId="77777777" w:rsidTr="003B50CF">
        <w:trPr>
          <w:trHeight w:val="315"/>
        </w:trPr>
        <w:tc>
          <w:tcPr>
            <w:tcW w:w="0" w:type="auto"/>
            <w:gridSpan w:val="5"/>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6F6C21"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Certified that the aforementioned information has been verified by me and has found to be correct</w:t>
            </w:r>
          </w:p>
        </w:tc>
      </w:tr>
      <w:tr w:rsidR="0097497B" w:rsidRPr="00114C11" w14:paraId="13659346" w14:textId="77777777" w:rsidTr="003B50CF">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E38FC83"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B3C36B5"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00BA72F"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A195911" w14:textId="77777777" w:rsidR="0097497B" w:rsidRPr="00114C11" w:rsidRDefault="0097497B" w:rsidP="003B50CF">
            <w:pPr>
              <w:spacing w:after="0" w:line="240" w:lineRule="auto"/>
              <w:rPr>
                <w:rFonts w:ascii="Arial" w:hAnsi="Arial" w:cs="Arial"/>
                <w:kern w:val="0"/>
                <w:sz w:val="26"/>
                <w:szCs w:val="26"/>
                <w14:ligatures w14:val="none"/>
                <w14:cntxtAlts w14:val="0"/>
              </w:rPr>
            </w:pPr>
            <w:r w:rsidRPr="00114C11">
              <w:rPr>
                <w:rFonts w:ascii="Arial" w:hAnsi="Arial" w:cs="Arial"/>
                <w:kern w:val="0"/>
                <w:sz w:val="26"/>
                <w:szCs w:val="26"/>
                <w14:ligatures w14:val="none"/>
                <w14:cntxtAlts w14:val="0"/>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97AB45A" w14:textId="77777777" w:rsidR="0097497B" w:rsidRPr="00114C11" w:rsidRDefault="0097497B" w:rsidP="003B50CF">
            <w:pPr>
              <w:spacing w:after="0" w:line="240" w:lineRule="auto"/>
              <w:rPr>
                <w:rFonts w:ascii="Arial" w:hAnsi="Arial" w:cs="Arial"/>
                <w:color w:val="auto"/>
                <w:kern w:val="0"/>
                <w:sz w:val="26"/>
                <w:szCs w:val="26"/>
                <w14:ligatures w14:val="none"/>
                <w14:cntxtAlts w14:val="0"/>
              </w:rPr>
            </w:pPr>
            <w:r w:rsidRPr="00114C11">
              <w:rPr>
                <w:rFonts w:ascii="Arial" w:hAnsi="Arial" w:cs="Arial"/>
                <w:color w:val="auto"/>
                <w:kern w:val="0"/>
                <w:sz w:val="26"/>
                <w:szCs w:val="26"/>
                <w14:ligatures w14:val="none"/>
                <w14:cntxtAlts w14:val="0"/>
              </w:rPr>
              <w:t>Office Head</w:t>
            </w:r>
          </w:p>
        </w:tc>
      </w:tr>
    </w:tbl>
    <w:p w14:paraId="3ACFAF35" w14:textId="24C7382A" w:rsidR="00114C11" w:rsidRDefault="002F4E57" w:rsidP="0097497B">
      <w:pPr>
        <w:rPr>
          <w:rFonts w:ascii="Arial" w:hAnsi="Arial" w:cs="Arial"/>
          <w:sz w:val="26"/>
          <w:szCs w:val="26"/>
        </w:rPr>
      </w:pPr>
      <w:r w:rsidRPr="00114C11">
        <w:rPr>
          <w:rFonts w:ascii="Arial" w:hAnsi="Arial" w:cs="Arial"/>
          <w:sz w:val="26"/>
          <w:szCs w:val="26"/>
        </w:rPr>
        <w:t xml:space="preserve"> </w:t>
      </w:r>
      <w:r w:rsidR="00114C11">
        <w:rPr>
          <w:rFonts w:ascii="Arial" w:hAnsi="Arial" w:cs="Arial"/>
          <w:sz w:val="26"/>
          <w:szCs w:val="26"/>
        </w:rPr>
        <w:br w:type="page"/>
      </w:r>
    </w:p>
    <w:p w14:paraId="2F9D1198" w14:textId="7F35FCB8" w:rsidR="009B0650" w:rsidRPr="00114C11" w:rsidRDefault="0097497B" w:rsidP="00114C11">
      <w:pPr>
        <w:pStyle w:val="Heading1"/>
      </w:pPr>
      <w:bookmarkStart w:id="25" w:name="_Toc68578699"/>
      <w:r w:rsidRPr="00114C11">
        <w:lastRenderedPageBreak/>
        <w:t>Limitations of the current Child Budget Statement:</w:t>
      </w:r>
      <w:bookmarkEnd w:id="25"/>
      <w:r w:rsidRPr="00114C11">
        <w:t xml:space="preserve"> </w:t>
      </w:r>
    </w:p>
    <w:p w14:paraId="666FFCF9" w14:textId="53111A43" w:rsidR="0097497B" w:rsidRPr="00114C11" w:rsidRDefault="0097497B" w:rsidP="0097497B">
      <w:pPr>
        <w:rPr>
          <w:rFonts w:ascii="Arial" w:hAnsi="Arial" w:cs="Arial"/>
          <w:sz w:val="26"/>
          <w:szCs w:val="26"/>
        </w:rPr>
      </w:pPr>
      <w:r w:rsidRPr="00114C11">
        <w:rPr>
          <w:rFonts w:ascii="Arial" w:hAnsi="Arial" w:cs="Arial"/>
          <w:sz w:val="26"/>
          <w:szCs w:val="26"/>
        </w:rPr>
        <w:t xml:space="preserve">While the budget is extremely exhaustive in scope and coverage of total outlay and all schemes, there are a few issues in the statement which limit its utility. </w:t>
      </w:r>
      <w:r w:rsidR="00BD57D7" w:rsidRPr="00114C11">
        <w:rPr>
          <w:rFonts w:ascii="Arial" w:hAnsi="Arial" w:cs="Arial"/>
          <w:sz w:val="26"/>
          <w:szCs w:val="26"/>
        </w:rPr>
        <w:t xml:space="preserve">To assess how the utility of the statement is limited in its current form, we need to revisit the objective of having a child budget statement to begin with. </w:t>
      </w:r>
    </w:p>
    <w:p w14:paraId="52295727" w14:textId="1719ED23" w:rsidR="002F4E57" w:rsidRPr="00114C11" w:rsidRDefault="002F4E57" w:rsidP="0097497B">
      <w:pPr>
        <w:rPr>
          <w:rFonts w:ascii="Arial" w:hAnsi="Arial" w:cs="Arial"/>
          <w:sz w:val="26"/>
          <w:szCs w:val="26"/>
        </w:rPr>
      </w:pPr>
      <w:r w:rsidRPr="00114C11">
        <w:rPr>
          <w:rFonts w:ascii="Arial" w:hAnsi="Arial" w:cs="Arial"/>
          <w:noProof/>
          <w:sz w:val="26"/>
          <w:szCs w:val="26"/>
          <w14:ligatures w14:val="none"/>
          <w14:cntxtAlts w14:val="0"/>
        </w:rPr>
        <w:drawing>
          <wp:inline distT="0" distB="0" distL="0" distR="0" wp14:anchorId="58AB1C0C" wp14:editId="3F7672CD">
            <wp:extent cx="5731510" cy="3210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10560"/>
                    </a:xfrm>
                    <a:prstGeom prst="rect">
                      <a:avLst/>
                    </a:prstGeom>
                  </pic:spPr>
                </pic:pic>
              </a:graphicData>
            </a:graphic>
          </wp:inline>
        </w:drawing>
      </w:r>
    </w:p>
    <w:p w14:paraId="746F3B6C" w14:textId="0947B7D7" w:rsidR="00BD57D7" w:rsidRPr="00114C11" w:rsidRDefault="00BD57D7" w:rsidP="0097497B">
      <w:pPr>
        <w:rPr>
          <w:rFonts w:ascii="Arial" w:hAnsi="Arial" w:cs="Arial"/>
          <w:sz w:val="26"/>
          <w:szCs w:val="26"/>
        </w:rPr>
      </w:pPr>
      <w:r w:rsidRPr="00114C11">
        <w:rPr>
          <w:rFonts w:ascii="Arial" w:hAnsi="Arial" w:cs="Arial"/>
          <w:sz w:val="26"/>
          <w:szCs w:val="26"/>
        </w:rPr>
        <w:t xml:space="preserve">The idea behind the child budget statement </w:t>
      </w:r>
      <w:r w:rsidR="00550D22" w:rsidRPr="00114C11">
        <w:rPr>
          <w:rFonts w:ascii="Arial" w:hAnsi="Arial" w:cs="Arial"/>
          <w:sz w:val="26"/>
          <w:szCs w:val="26"/>
        </w:rPr>
        <w:t xml:space="preserve">was to improve </w:t>
      </w:r>
      <w:r w:rsidR="00F16553" w:rsidRPr="00114C11">
        <w:rPr>
          <w:rFonts w:ascii="Arial" w:hAnsi="Arial" w:cs="Arial"/>
          <w:sz w:val="26"/>
          <w:szCs w:val="26"/>
        </w:rPr>
        <w:t xml:space="preserve">utilization of funds allocated for development of children, to monitor the funds being allocated and with increase in budget utilization efficiency subsequently increase the outlay for development of children. </w:t>
      </w:r>
    </w:p>
    <w:p w14:paraId="1F645EF1" w14:textId="175335C0" w:rsidR="00F16553" w:rsidRPr="00114C11" w:rsidRDefault="00F16553" w:rsidP="0097497B">
      <w:pPr>
        <w:rPr>
          <w:rFonts w:ascii="Arial" w:hAnsi="Arial" w:cs="Arial"/>
          <w:sz w:val="26"/>
          <w:szCs w:val="26"/>
        </w:rPr>
      </w:pPr>
      <w:r w:rsidRPr="00114C11">
        <w:rPr>
          <w:rFonts w:ascii="Arial" w:hAnsi="Arial" w:cs="Arial"/>
          <w:sz w:val="26"/>
          <w:szCs w:val="26"/>
        </w:rPr>
        <w:t xml:space="preserve">Keeping in mind these broad objectives, in its current form, the child budget statement has a number of limitations: </w:t>
      </w:r>
    </w:p>
    <w:p w14:paraId="23909A46" w14:textId="77777777" w:rsidR="00426F96" w:rsidRPr="00114C11" w:rsidRDefault="0039191A" w:rsidP="0039191A">
      <w:pPr>
        <w:pStyle w:val="ListParagraph"/>
        <w:numPr>
          <w:ilvl w:val="0"/>
          <w:numId w:val="6"/>
        </w:numPr>
        <w:rPr>
          <w:rFonts w:ascii="Arial" w:hAnsi="Arial" w:cs="Arial"/>
          <w:sz w:val="26"/>
          <w:szCs w:val="26"/>
        </w:rPr>
      </w:pPr>
      <w:r w:rsidRPr="00114C11">
        <w:rPr>
          <w:rFonts w:ascii="Arial" w:hAnsi="Arial" w:cs="Arial"/>
          <w:sz w:val="26"/>
          <w:szCs w:val="26"/>
        </w:rPr>
        <w:t>The budget statement has mentioned allocations for different schemes</w:t>
      </w:r>
      <w:r w:rsidR="00426F96" w:rsidRPr="00114C11">
        <w:rPr>
          <w:rFonts w:ascii="Arial" w:hAnsi="Arial" w:cs="Arial"/>
          <w:sz w:val="26"/>
          <w:szCs w:val="26"/>
        </w:rPr>
        <w:t xml:space="preserve"> with their scheme codes. However, the scheme codes mentioned are not related to the budget heads from the budget. This makes the process of monitoring the schemes or identifying the breakdown of the allocation for the schemes difficult. </w:t>
      </w:r>
      <w:r w:rsidRPr="00114C11">
        <w:rPr>
          <w:rFonts w:ascii="Arial" w:hAnsi="Arial" w:cs="Arial"/>
          <w:sz w:val="26"/>
          <w:szCs w:val="26"/>
        </w:rPr>
        <w:t xml:space="preserve"> </w:t>
      </w:r>
    </w:p>
    <w:p w14:paraId="78302DFA" w14:textId="113B6C8F" w:rsidR="00F16553" w:rsidRPr="00114C11" w:rsidRDefault="00426F96" w:rsidP="0039191A">
      <w:pPr>
        <w:pStyle w:val="ListParagraph"/>
        <w:numPr>
          <w:ilvl w:val="0"/>
          <w:numId w:val="6"/>
        </w:numPr>
        <w:rPr>
          <w:rFonts w:ascii="Arial" w:hAnsi="Arial" w:cs="Arial"/>
          <w:sz w:val="26"/>
          <w:szCs w:val="26"/>
        </w:rPr>
      </w:pPr>
      <w:r w:rsidRPr="00114C11">
        <w:rPr>
          <w:rFonts w:ascii="Arial" w:hAnsi="Arial" w:cs="Arial"/>
          <w:sz w:val="26"/>
          <w:szCs w:val="26"/>
        </w:rPr>
        <w:t xml:space="preserve">The schemes are </w:t>
      </w:r>
      <w:r w:rsidR="0039191A" w:rsidRPr="00114C11">
        <w:rPr>
          <w:rFonts w:ascii="Arial" w:hAnsi="Arial" w:cs="Arial"/>
          <w:sz w:val="26"/>
          <w:szCs w:val="26"/>
        </w:rPr>
        <w:t>categorised on the basis of departments</w:t>
      </w:r>
      <w:r w:rsidRPr="00114C11">
        <w:rPr>
          <w:rFonts w:ascii="Arial" w:hAnsi="Arial" w:cs="Arial"/>
          <w:sz w:val="26"/>
          <w:szCs w:val="26"/>
        </w:rPr>
        <w:t xml:space="preserve"> probably keeping in view operational efficiency. However, such categorization subsumes the schemes of departments like Social Justice and Empowerment or Women and Child Development or Department of Tribal Affairs into a single unit. Such ministries have schemes that target more than one themes of child development. Therefore, it becomes difficult to assess the thematic areas and the extent to which the budget has provisioned for.</w:t>
      </w:r>
    </w:p>
    <w:p w14:paraId="2FC0745B" w14:textId="64B3E5CD" w:rsidR="00426F96" w:rsidRPr="00114C11" w:rsidRDefault="00FA0A58" w:rsidP="0039191A">
      <w:pPr>
        <w:pStyle w:val="ListParagraph"/>
        <w:numPr>
          <w:ilvl w:val="0"/>
          <w:numId w:val="6"/>
        </w:numPr>
        <w:rPr>
          <w:rFonts w:ascii="Arial" w:hAnsi="Arial" w:cs="Arial"/>
          <w:sz w:val="26"/>
          <w:szCs w:val="26"/>
        </w:rPr>
      </w:pPr>
      <w:r w:rsidRPr="00114C11">
        <w:rPr>
          <w:rFonts w:ascii="Arial" w:hAnsi="Arial" w:cs="Arial"/>
          <w:sz w:val="26"/>
          <w:szCs w:val="26"/>
        </w:rPr>
        <w:lastRenderedPageBreak/>
        <w:t>In its current form, the statement does not give any idea on the nature of cost incurred. The expenditure heads in the statement includes scholarships, scheme funds and also generic schemes that contribute to development of multiple stakeholders including children</w:t>
      </w:r>
      <w:r w:rsidR="00623A04" w:rsidRPr="00114C11">
        <w:rPr>
          <w:rFonts w:ascii="Arial" w:hAnsi="Arial" w:cs="Arial"/>
          <w:sz w:val="26"/>
          <w:szCs w:val="26"/>
        </w:rPr>
        <w:t xml:space="preserve"> like NCC or RCH focussed medical facilities or schemes for the differently abled</w:t>
      </w:r>
      <w:r w:rsidRPr="00114C11">
        <w:rPr>
          <w:rFonts w:ascii="Arial" w:hAnsi="Arial" w:cs="Arial"/>
          <w:sz w:val="26"/>
          <w:szCs w:val="26"/>
        </w:rPr>
        <w:t xml:space="preserve">. In its current form, the schemes do not indicate if the outlay </w:t>
      </w:r>
      <w:r w:rsidR="004D362B" w:rsidRPr="00114C11">
        <w:rPr>
          <w:rFonts w:ascii="Arial" w:hAnsi="Arial" w:cs="Arial"/>
          <w:sz w:val="26"/>
          <w:szCs w:val="26"/>
        </w:rPr>
        <w:t>for</w:t>
      </w:r>
      <w:r w:rsidRPr="00114C11">
        <w:rPr>
          <w:rFonts w:ascii="Arial" w:hAnsi="Arial" w:cs="Arial"/>
          <w:sz w:val="26"/>
          <w:szCs w:val="26"/>
        </w:rPr>
        <w:t xml:space="preserve"> a scheme </w:t>
      </w:r>
      <w:r w:rsidR="004D362B" w:rsidRPr="00114C11">
        <w:rPr>
          <w:rFonts w:ascii="Arial" w:hAnsi="Arial" w:cs="Arial"/>
          <w:sz w:val="26"/>
          <w:szCs w:val="26"/>
        </w:rPr>
        <w:t>exclusively target welfare of children or any contribution for development of children is a component of the scheme. This tends to overestimate the contribution</w:t>
      </w:r>
      <w:r w:rsidR="00623A04" w:rsidRPr="00114C11">
        <w:rPr>
          <w:rFonts w:ascii="Arial" w:hAnsi="Arial" w:cs="Arial"/>
          <w:sz w:val="26"/>
          <w:szCs w:val="26"/>
        </w:rPr>
        <w:t xml:space="preserve"> of the budget</w:t>
      </w:r>
      <w:r w:rsidR="004D362B" w:rsidRPr="00114C11">
        <w:rPr>
          <w:rFonts w:ascii="Arial" w:hAnsi="Arial" w:cs="Arial"/>
          <w:sz w:val="26"/>
          <w:szCs w:val="26"/>
        </w:rPr>
        <w:t xml:space="preserve"> to child development</w:t>
      </w:r>
      <w:r w:rsidR="00623A04" w:rsidRPr="00114C11">
        <w:rPr>
          <w:rFonts w:ascii="Arial" w:hAnsi="Arial" w:cs="Arial"/>
          <w:sz w:val="26"/>
          <w:szCs w:val="26"/>
        </w:rPr>
        <w:t>. Ideally, such schemes which only have a part focus on child development should be differentiated and the outlay should get weighted on pro-rata basis. However, considering it would require case by case consideration, a qualitative differentiation of schemes that are completely focused on welfare of children (100%) and scheme that only partially target welfare of children (less than 100%) is warranted.</w:t>
      </w:r>
    </w:p>
    <w:p w14:paraId="01A1C13D" w14:textId="07CF824F" w:rsidR="00623A04" w:rsidRPr="00114C11" w:rsidRDefault="00623A04" w:rsidP="0039191A">
      <w:pPr>
        <w:pStyle w:val="ListParagraph"/>
        <w:numPr>
          <w:ilvl w:val="0"/>
          <w:numId w:val="6"/>
        </w:numPr>
        <w:rPr>
          <w:rFonts w:ascii="Arial" w:hAnsi="Arial" w:cs="Arial"/>
          <w:sz w:val="26"/>
          <w:szCs w:val="26"/>
        </w:rPr>
      </w:pPr>
      <w:r w:rsidRPr="00114C11">
        <w:rPr>
          <w:rFonts w:ascii="Arial" w:hAnsi="Arial" w:cs="Arial"/>
          <w:sz w:val="26"/>
          <w:szCs w:val="26"/>
        </w:rPr>
        <w:t>Similarly, the budget also lacks the granularity to mention if the expenditure</w:t>
      </w:r>
      <w:r w:rsidR="007803DC" w:rsidRPr="00114C11">
        <w:rPr>
          <w:rFonts w:ascii="Arial" w:hAnsi="Arial" w:cs="Arial"/>
          <w:sz w:val="26"/>
          <w:szCs w:val="26"/>
        </w:rPr>
        <w:t xml:space="preserve"> incurred is directed towards children including direct payment </w:t>
      </w:r>
      <w:r w:rsidR="00C63A4E" w:rsidRPr="00114C11">
        <w:rPr>
          <w:rFonts w:ascii="Arial" w:hAnsi="Arial" w:cs="Arial"/>
          <w:sz w:val="26"/>
          <w:szCs w:val="26"/>
        </w:rPr>
        <w:t xml:space="preserve">in form of scholarship or is directed at facilitating consumption of goods and services like maintenance of infrastructure, administrative costs </w:t>
      </w:r>
      <w:r w:rsidR="000D6E4E" w:rsidRPr="00114C11">
        <w:rPr>
          <w:rFonts w:ascii="Arial" w:hAnsi="Arial" w:cs="Arial"/>
          <w:sz w:val="26"/>
          <w:szCs w:val="26"/>
        </w:rPr>
        <w:t xml:space="preserve">or expenditure on educational motivation through indirect payment. While this may not quantitatively inflate estimated child budget size, it can qualitatively suggest that the </w:t>
      </w:r>
      <w:r w:rsidR="0079066A" w:rsidRPr="00114C11">
        <w:rPr>
          <w:rFonts w:ascii="Arial" w:hAnsi="Arial" w:cs="Arial"/>
          <w:sz w:val="26"/>
          <w:szCs w:val="26"/>
        </w:rPr>
        <w:t xml:space="preserve">budget is way more incisive and impactful than it actually is. Therefore, the differentiation between such schemes that target directly and indirectly at welfare of children is necessary. </w:t>
      </w:r>
    </w:p>
    <w:p w14:paraId="3EC6CFA4" w14:textId="3BE6F394" w:rsidR="0079066A" w:rsidRPr="00114C11" w:rsidRDefault="0079066A" w:rsidP="0039191A">
      <w:pPr>
        <w:pStyle w:val="ListParagraph"/>
        <w:numPr>
          <w:ilvl w:val="0"/>
          <w:numId w:val="6"/>
        </w:numPr>
        <w:rPr>
          <w:rFonts w:ascii="Arial" w:hAnsi="Arial" w:cs="Arial"/>
          <w:sz w:val="26"/>
          <w:szCs w:val="26"/>
        </w:rPr>
      </w:pPr>
      <w:r w:rsidRPr="00114C11">
        <w:rPr>
          <w:rFonts w:ascii="Arial" w:hAnsi="Arial" w:cs="Arial"/>
          <w:sz w:val="26"/>
          <w:szCs w:val="26"/>
        </w:rPr>
        <w:t xml:space="preserve">Finally, from a logistical point of view, the budget documents and the Integrated Financial Management System (IFMS) have numerous technical issues that impede objective analysis of the budget.  To mention a few: </w:t>
      </w:r>
    </w:p>
    <w:p w14:paraId="261B3A3A" w14:textId="4F2F403C" w:rsidR="0079066A" w:rsidRPr="00114C11" w:rsidRDefault="0079066A" w:rsidP="0079066A">
      <w:pPr>
        <w:pStyle w:val="ListParagraph"/>
        <w:numPr>
          <w:ilvl w:val="1"/>
          <w:numId w:val="6"/>
        </w:numPr>
        <w:rPr>
          <w:rFonts w:ascii="Arial" w:hAnsi="Arial" w:cs="Arial"/>
          <w:sz w:val="26"/>
          <w:szCs w:val="26"/>
        </w:rPr>
      </w:pPr>
      <w:r w:rsidRPr="00114C11">
        <w:rPr>
          <w:rFonts w:ascii="Arial" w:hAnsi="Arial" w:cs="Arial"/>
          <w:sz w:val="26"/>
          <w:szCs w:val="26"/>
        </w:rPr>
        <w:t xml:space="preserve">The documents that are uploaded on the websites are not available in editable file forms like Excel, but in PDF form which makes data cleaning and editing a tedious process. </w:t>
      </w:r>
    </w:p>
    <w:p w14:paraId="684597C4" w14:textId="1C2F8FD4" w:rsidR="00B72283" w:rsidRPr="00114C11" w:rsidRDefault="00B72283" w:rsidP="0079066A">
      <w:pPr>
        <w:pStyle w:val="ListParagraph"/>
        <w:numPr>
          <w:ilvl w:val="1"/>
          <w:numId w:val="6"/>
        </w:numPr>
        <w:rPr>
          <w:rFonts w:ascii="Arial" w:hAnsi="Arial" w:cs="Arial"/>
          <w:sz w:val="26"/>
          <w:szCs w:val="26"/>
        </w:rPr>
      </w:pPr>
      <w:r w:rsidRPr="00114C11">
        <w:rPr>
          <w:rFonts w:ascii="Arial" w:hAnsi="Arial" w:cs="Arial"/>
          <w:sz w:val="26"/>
          <w:szCs w:val="26"/>
        </w:rPr>
        <w:t xml:space="preserve">Even if the documents are uploaded as a PDF, these files are scanned copies of images and not text converted PDF, due to which data </w:t>
      </w:r>
      <w:proofErr w:type="spellStart"/>
      <w:r w:rsidRPr="00114C11">
        <w:rPr>
          <w:rFonts w:ascii="Arial" w:hAnsi="Arial" w:cs="Arial"/>
          <w:sz w:val="26"/>
          <w:szCs w:val="26"/>
        </w:rPr>
        <w:t>can not</w:t>
      </w:r>
      <w:proofErr w:type="spellEnd"/>
      <w:r w:rsidRPr="00114C11">
        <w:rPr>
          <w:rFonts w:ascii="Arial" w:hAnsi="Arial" w:cs="Arial"/>
          <w:sz w:val="26"/>
          <w:szCs w:val="26"/>
        </w:rPr>
        <w:t xml:space="preserve"> be selected off these pages. </w:t>
      </w:r>
    </w:p>
    <w:p w14:paraId="62C02126" w14:textId="6ECA7709" w:rsidR="0079066A" w:rsidRPr="00114C11" w:rsidRDefault="0079066A" w:rsidP="0079066A">
      <w:pPr>
        <w:pStyle w:val="ListParagraph"/>
        <w:numPr>
          <w:ilvl w:val="1"/>
          <w:numId w:val="6"/>
        </w:numPr>
        <w:rPr>
          <w:rFonts w:ascii="Arial" w:hAnsi="Arial" w:cs="Arial"/>
          <w:sz w:val="26"/>
          <w:szCs w:val="26"/>
        </w:rPr>
      </w:pPr>
      <w:r w:rsidRPr="00114C11">
        <w:rPr>
          <w:rFonts w:ascii="Arial" w:hAnsi="Arial" w:cs="Arial"/>
          <w:sz w:val="26"/>
          <w:szCs w:val="26"/>
        </w:rPr>
        <w:t xml:space="preserve">The IFMS </w:t>
      </w:r>
      <w:proofErr w:type="spellStart"/>
      <w:r w:rsidRPr="00114C11">
        <w:rPr>
          <w:rFonts w:ascii="Arial" w:hAnsi="Arial" w:cs="Arial"/>
          <w:sz w:val="26"/>
          <w:szCs w:val="26"/>
        </w:rPr>
        <w:t>RajKosh</w:t>
      </w:r>
      <w:proofErr w:type="spellEnd"/>
      <w:r w:rsidRPr="00114C11">
        <w:rPr>
          <w:rFonts w:ascii="Arial" w:hAnsi="Arial" w:cs="Arial"/>
          <w:sz w:val="26"/>
          <w:szCs w:val="26"/>
        </w:rPr>
        <w:t xml:space="preserve"> does not provide a compilation of budget heads within a Major head, but onl</w:t>
      </w:r>
      <w:r w:rsidR="00B72283" w:rsidRPr="00114C11">
        <w:rPr>
          <w:rFonts w:ascii="Arial" w:hAnsi="Arial" w:cs="Arial"/>
          <w:sz w:val="26"/>
          <w:szCs w:val="26"/>
        </w:rPr>
        <w:t>y individual budget head. For compiling all the data under different heads under a major head one has to individually fill up the details of the heads, which makes the task practically impossible.</w:t>
      </w:r>
    </w:p>
    <w:p w14:paraId="05155A86" w14:textId="4D1756C4" w:rsidR="00B72283" w:rsidRPr="00114C11" w:rsidRDefault="00B72283" w:rsidP="00B72283">
      <w:pPr>
        <w:pStyle w:val="ListParagraph"/>
        <w:numPr>
          <w:ilvl w:val="0"/>
          <w:numId w:val="6"/>
        </w:numPr>
        <w:rPr>
          <w:rFonts w:ascii="Arial" w:hAnsi="Arial" w:cs="Arial"/>
          <w:sz w:val="26"/>
          <w:szCs w:val="26"/>
        </w:rPr>
      </w:pPr>
      <w:r w:rsidRPr="00114C11">
        <w:rPr>
          <w:rFonts w:ascii="Arial" w:hAnsi="Arial" w:cs="Arial"/>
          <w:sz w:val="26"/>
          <w:szCs w:val="26"/>
        </w:rPr>
        <w:t xml:space="preserve">The current statement does not share indicative details that may be relevant such as proportion of different themes, or total number of schemes within important ministries or their respective outlays. </w:t>
      </w:r>
      <w:r w:rsidR="002F4E57" w:rsidRPr="00114C11">
        <w:rPr>
          <w:rFonts w:ascii="Arial" w:hAnsi="Arial" w:cs="Arial"/>
          <w:sz w:val="26"/>
          <w:szCs w:val="26"/>
        </w:rPr>
        <w:t xml:space="preserve">This makes the process of monitoring and establishing trends in budget outlays difficult. </w:t>
      </w:r>
    </w:p>
    <w:p w14:paraId="136869DC" w14:textId="5542A15A" w:rsidR="002F4E57" w:rsidRPr="00114C11" w:rsidRDefault="002F4E57" w:rsidP="002F4E57">
      <w:pPr>
        <w:pStyle w:val="ListParagraph"/>
        <w:ind w:firstLine="0"/>
        <w:rPr>
          <w:rFonts w:ascii="Arial" w:hAnsi="Arial" w:cs="Arial"/>
          <w:sz w:val="26"/>
          <w:szCs w:val="26"/>
        </w:rPr>
      </w:pPr>
      <w:r w:rsidRPr="00114C11">
        <w:rPr>
          <w:rFonts w:ascii="Arial" w:hAnsi="Arial" w:cs="Arial"/>
          <w:sz w:val="26"/>
          <w:szCs w:val="26"/>
        </w:rPr>
        <w:br w:type="page"/>
      </w:r>
    </w:p>
    <w:p w14:paraId="7834EF8E" w14:textId="0A8B0CBC" w:rsidR="002F4E57" w:rsidRPr="00114C11" w:rsidRDefault="002F4E57" w:rsidP="002F4E57">
      <w:pPr>
        <w:pStyle w:val="Heading1"/>
        <w:rPr>
          <w:rFonts w:ascii="Arial" w:hAnsi="Arial" w:cs="Arial"/>
          <w:sz w:val="26"/>
          <w:szCs w:val="26"/>
        </w:rPr>
      </w:pPr>
      <w:bookmarkStart w:id="26" w:name="_Toc68578700"/>
      <w:r w:rsidRPr="00114C11">
        <w:rPr>
          <w:rFonts w:ascii="Arial" w:hAnsi="Arial" w:cs="Arial"/>
          <w:sz w:val="26"/>
          <w:szCs w:val="26"/>
        </w:rPr>
        <w:lastRenderedPageBreak/>
        <w:t>Proposed Model/Format for Child Budget Statement:</w:t>
      </w:r>
      <w:bookmarkEnd w:id="26"/>
      <w:r w:rsidRPr="00114C11">
        <w:rPr>
          <w:rFonts w:ascii="Arial" w:hAnsi="Arial" w:cs="Arial"/>
          <w:sz w:val="26"/>
          <w:szCs w:val="26"/>
        </w:rPr>
        <w:t xml:space="preserve"> </w:t>
      </w:r>
    </w:p>
    <w:p w14:paraId="137444B1" w14:textId="6E7BFD36" w:rsidR="002F4E57" w:rsidRPr="00114C11" w:rsidRDefault="002F4E57" w:rsidP="002F4E57">
      <w:pPr>
        <w:rPr>
          <w:rFonts w:ascii="Arial" w:hAnsi="Arial" w:cs="Arial"/>
          <w:sz w:val="26"/>
          <w:szCs w:val="26"/>
        </w:rPr>
      </w:pPr>
    </w:p>
    <w:p w14:paraId="2A5F0B49" w14:textId="4A6E1D41" w:rsidR="0023637C" w:rsidRPr="00114C11" w:rsidRDefault="002F4E57" w:rsidP="002F4E57">
      <w:pPr>
        <w:rPr>
          <w:rFonts w:ascii="Arial" w:hAnsi="Arial" w:cs="Arial"/>
          <w:sz w:val="26"/>
          <w:szCs w:val="26"/>
        </w:rPr>
      </w:pPr>
      <w:r w:rsidRPr="00114C11">
        <w:rPr>
          <w:rFonts w:ascii="Arial" w:hAnsi="Arial" w:cs="Arial"/>
          <w:sz w:val="26"/>
          <w:szCs w:val="26"/>
        </w:rPr>
        <w:t xml:space="preserve">To overcomes the limitations in the current Child Budget Statement and to increase its utility as a policy tool for government and civil society, a new format for Child Budget Statement is recommended. This model is developed on the existing format </w:t>
      </w:r>
      <w:r w:rsidR="0023637C" w:rsidRPr="00114C11">
        <w:rPr>
          <w:rFonts w:ascii="Arial" w:hAnsi="Arial" w:cs="Arial"/>
          <w:sz w:val="26"/>
          <w:szCs w:val="26"/>
        </w:rPr>
        <w:t xml:space="preserve">based on the scheme code. Therefore, the structural unit of the budget are the schemes as in the existing format. Following are the major features of the format: </w:t>
      </w:r>
    </w:p>
    <w:p w14:paraId="7D651FD9" w14:textId="77777777" w:rsidR="00746A33" w:rsidRPr="00114C11" w:rsidRDefault="00746A33" w:rsidP="00746A33">
      <w:pPr>
        <w:pStyle w:val="ListParagraph"/>
        <w:ind w:firstLine="0"/>
        <w:rPr>
          <w:rFonts w:ascii="Arial" w:hAnsi="Arial" w:cs="Arial"/>
          <w:sz w:val="26"/>
          <w:szCs w:val="26"/>
        </w:rPr>
      </w:pPr>
    </w:p>
    <w:p w14:paraId="4AA22231" w14:textId="77777777" w:rsidR="00813852" w:rsidRPr="00114C11" w:rsidRDefault="00746A33" w:rsidP="0023637C">
      <w:pPr>
        <w:pStyle w:val="ListParagraph"/>
        <w:numPr>
          <w:ilvl w:val="0"/>
          <w:numId w:val="7"/>
        </w:numPr>
        <w:rPr>
          <w:rFonts w:ascii="Arial" w:hAnsi="Arial" w:cs="Arial"/>
          <w:sz w:val="26"/>
          <w:szCs w:val="26"/>
        </w:rPr>
      </w:pPr>
      <w:r w:rsidRPr="00114C11">
        <w:rPr>
          <w:rFonts w:ascii="Arial" w:hAnsi="Arial" w:cs="Arial"/>
          <w:sz w:val="26"/>
          <w:szCs w:val="26"/>
        </w:rPr>
        <w:t>Identification and Categorization of Schemes: For the four-fold divisions of the schemes, all the schemes mentioned in the budget were enumerated. The nature of these schemes was analysed</w:t>
      </w:r>
      <w:r w:rsidR="00813852" w:rsidRPr="00114C11">
        <w:rPr>
          <w:rFonts w:ascii="Arial" w:hAnsi="Arial" w:cs="Arial"/>
          <w:sz w:val="26"/>
          <w:szCs w:val="26"/>
        </w:rPr>
        <w:t xml:space="preserve"> on following basis</w:t>
      </w:r>
      <w:r w:rsidRPr="00114C11">
        <w:rPr>
          <w:rFonts w:ascii="Arial" w:hAnsi="Arial" w:cs="Arial"/>
          <w:sz w:val="26"/>
          <w:szCs w:val="26"/>
        </w:rPr>
        <w:t>:</w:t>
      </w:r>
    </w:p>
    <w:p w14:paraId="28C5F5C3" w14:textId="49069DC6" w:rsidR="00746A33" w:rsidRPr="00114C11" w:rsidRDefault="00746A33" w:rsidP="00813852">
      <w:pPr>
        <w:pStyle w:val="ListParagraph"/>
        <w:numPr>
          <w:ilvl w:val="1"/>
          <w:numId w:val="7"/>
        </w:numPr>
        <w:rPr>
          <w:rFonts w:ascii="Arial" w:hAnsi="Arial" w:cs="Arial"/>
          <w:sz w:val="26"/>
          <w:szCs w:val="26"/>
        </w:rPr>
      </w:pPr>
      <w:r w:rsidRPr="00114C11">
        <w:rPr>
          <w:rFonts w:ascii="Arial" w:hAnsi="Arial" w:cs="Arial"/>
          <w:sz w:val="26"/>
          <w:szCs w:val="26"/>
        </w:rPr>
        <w:t xml:space="preserve"> whether the benefits of the schemes are passed on to children directly</w:t>
      </w:r>
      <w:r w:rsidR="00813852" w:rsidRPr="00114C11">
        <w:rPr>
          <w:rFonts w:ascii="Arial" w:hAnsi="Arial" w:cs="Arial"/>
          <w:sz w:val="26"/>
          <w:szCs w:val="26"/>
        </w:rPr>
        <w:t xml:space="preserve"> in form of consumption, cash payment or incentive</w:t>
      </w:r>
      <w:r w:rsidRPr="00114C11">
        <w:rPr>
          <w:rFonts w:ascii="Arial" w:hAnsi="Arial" w:cs="Arial"/>
          <w:sz w:val="26"/>
          <w:szCs w:val="26"/>
        </w:rPr>
        <w:t xml:space="preserve"> or whether the </w:t>
      </w:r>
      <w:r w:rsidR="00813852" w:rsidRPr="00114C11">
        <w:rPr>
          <w:rFonts w:ascii="Arial" w:hAnsi="Arial" w:cs="Arial"/>
          <w:sz w:val="26"/>
          <w:szCs w:val="26"/>
        </w:rPr>
        <w:t xml:space="preserve">benefits are targeted to improve access to social services in forms of infrastructure creation. </w:t>
      </w:r>
    </w:p>
    <w:p w14:paraId="1DDF84F5" w14:textId="6E9EB0FB" w:rsidR="00813852" w:rsidRPr="00114C11" w:rsidRDefault="00813852" w:rsidP="00813852">
      <w:pPr>
        <w:pStyle w:val="ListParagraph"/>
        <w:numPr>
          <w:ilvl w:val="1"/>
          <w:numId w:val="7"/>
        </w:numPr>
        <w:rPr>
          <w:rFonts w:ascii="Arial" w:hAnsi="Arial" w:cs="Arial"/>
          <w:sz w:val="26"/>
          <w:szCs w:val="26"/>
        </w:rPr>
      </w:pPr>
      <w:r w:rsidRPr="00114C11">
        <w:rPr>
          <w:rFonts w:ascii="Arial" w:hAnsi="Arial" w:cs="Arial"/>
          <w:sz w:val="26"/>
          <w:szCs w:val="26"/>
        </w:rPr>
        <w:t xml:space="preserve">among these schemes, ones which are solely targeting one or more themes of child rights were identified while schemes that are not child centric in principle but have an aspect that involves expenditure on children were identified. </w:t>
      </w:r>
    </w:p>
    <w:p w14:paraId="53FA108E" w14:textId="3E2F7782" w:rsidR="002F4E57" w:rsidRDefault="0023637C" w:rsidP="0023637C">
      <w:pPr>
        <w:pStyle w:val="ListParagraph"/>
        <w:numPr>
          <w:ilvl w:val="0"/>
          <w:numId w:val="7"/>
        </w:numPr>
        <w:rPr>
          <w:rFonts w:ascii="Arial" w:hAnsi="Arial" w:cs="Arial"/>
          <w:sz w:val="26"/>
          <w:szCs w:val="26"/>
        </w:rPr>
      </w:pPr>
      <w:r w:rsidRPr="00114C11">
        <w:rPr>
          <w:rFonts w:ascii="Arial" w:hAnsi="Arial" w:cs="Arial"/>
          <w:sz w:val="26"/>
          <w:szCs w:val="26"/>
        </w:rPr>
        <w:t xml:space="preserve">The format </w:t>
      </w:r>
      <w:r w:rsidR="00000EAD" w:rsidRPr="00114C11">
        <w:rPr>
          <w:rFonts w:ascii="Arial" w:hAnsi="Arial" w:cs="Arial"/>
          <w:sz w:val="26"/>
          <w:szCs w:val="26"/>
        </w:rPr>
        <w:t xml:space="preserve">focuses on </w:t>
      </w:r>
      <w:r w:rsidRPr="00114C11">
        <w:rPr>
          <w:rFonts w:ascii="Arial" w:hAnsi="Arial" w:cs="Arial"/>
          <w:sz w:val="26"/>
          <w:szCs w:val="26"/>
        </w:rPr>
        <w:t>classification of the schemes on the basis of the sector or theme of child development the schemes are targeting. This is in deviation to the existing format where the schemes are classified on the basis of their respective departments. In this format there are 4-5 recommended themes in which the statement is divided. These themes are Education, Health, Nutrition, Protection and Participation. Considering Education forms a major chunk and participation has very few heads, it can be subsumed</w:t>
      </w:r>
      <w:r w:rsidR="00245709" w:rsidRPr="00114C11">
        <w:rPr>
          <w:rFonts w:ascii="Arial" w:hAnsi="Arial" w:cs="Arial"/>
          <w:sz w:val="26"/>
          <w:szCs w:val="26"/>
        </w:rPr>
        <w:t xml:space="preserve"> </w:t>
      </w:r>
      <w:r w:rsidRPr="00114C11">
        <w:rPr>
          <w:rFonts w:ascii="Arial" w:hAnsi="Arial" w:cs="Arial"/>
          <w:sz w:val="26"/>
          <w:szCs w:val="26"/>
        </w:rPr>
        <w:t>with Protection or Education depending on the commonality of departments responsible.</w:t>
      </w:r>
      <w:r w:rsidR="00114C11">
        <w:rPr>
          <w:rFonts w:ascii="Arial" w:hAnsi="Arial" w:cs="Arial"/>
          <w:sz w:val="26"/>
          <w:szCs w:val="26"/>
        </w:rPr>
        <w:t xml:space="preserve"> </w:t>
      </w:r>
    </w:p>
    <w:p w14:paraId="0C33E441" w14:textId="08CC7784" w:rsidR="00245709" w:rsidRPr="00114C11" w:rsidRDefault="00245709" w:rsidP="00245709">
      <w:pPr>
        <w:pStyle w:val="ListParagraph"/>
        <w:ind w:left="768" w:firstLine="0"/>
        <w:jc w:val="center"/>
        <w:rPr>
          <w:rFonts w:ascii="Arial" w:hAnsi="Arial" w:cs="Arial"/>
          <w:sz w:val="26"/>
          <w:szCs w:val="26"/>
        </w:rPr>
      </w:pPr>
      <w:r w:rsidRPr="00114C11">
        <w:rPr>
          <w:rFonts w:ascii="Arial" w:hAnsi="Arial" w:cs="Arial"/>
          <w:noProof/>
          <w:sz w:val="26"/>
          <w:szCs w:val="26"/>
        </w:rPr>
        <w:lastRenderedPageBreak/>
        <w:drawing>
          <wp:inline distT="0" distB="0" distL="0" distR="0" wp14:anchorId="041B5313" wp14:editId="14CC9532">
            <wp:extent cx="4994491" cy="34063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5157" cy="3420486"/>
                    </a:xfrm>
                    <a:prstGeom prst="rect">
                      <a:avLst/>
                    </a:prstGeom>
                  </pic:spPr>
                </pic:pic>
              </a:graphicData>
            </a:graphic>
          </wp:inline>
        </w:drawing>
      </w:r>
    </w:p>
    <w:p w14:paraId="2711AE7D" w14:textId="77777777" w:rsidR="00D872FD" w:rsidRPr="00114C11" w:rsidRDefault="00D872FD" w:rsidP="00245709">
      <w:pPr>
        <w:pStyle w:val="ListParagraph"/>
        <w:ind w:left="768" w:firstLine="0"/>
        <w:jc w:val="center"/>
        <w:rPr>
          <w:rFonts w:ascii="Arial" w:hAnsi="Arial" w:cs="Arial"/>
          <w:sz w:val="26"/>
          <w:szCs w:val="26"/>
        </w:rPr>
      </w:pPr>
    </w:p>
    <w:p w14:paraId="6DFDEC84" w14:textId="6C5FB957" w:rsidR="0023637C" w:rsidRPr="00114C11" w:rsidRDefault="0023637C" w:rsidP="0023637C">
      <w:pPr>
        <w:pStyle w:val="ListParagraph"/>
        <w:numPr>
          <w:ilvl w:val="0"/>
          <w:numId w:val="7"/>
        </w:numPr>
        <w:rPr>
          <w:rFonts w:ascii="Arial" w:hAnsi="Arial" w:cs="Arial"/>
          <w:sz w:val="26"/>
          <w:szCs w:val="26"/>
        </w:rPr>
      </w:pPr>
      <w:r w:rsidRPr="00114C11">
        <w:rPr>
          <w:rFonts w:ascii="Arial" w:hAnsi="Arial" w:cs="Arial"/>
          <w:sz w:val="26"/>
          <w:szCs w:val="26"/>
        </w:rPr>
        <w:t xml:space="preserve">The format also indicates the department and its code for each scheme to prevent any loss of information from the existing format. </w:t>
      </w:r>
    </w:p>
    <w:p w14:paraId="2F5626D5" w14:textId="77777777" w:rsidR="00D872FD" w:rsidRPr="00114C11" w:rsidRDefault="00D872FD" w:rsidP="00D872FD">
      <w:pPr>
        <w:pStyle w:val="ListParagraph"/>
        <w:ind w:left="768" w:firstLine="0"/>
        <w:rPr>
          <w:rFonts w:ascii="Arial" w:hAnsi="Arial" w:cs="Arial"/>
          <w:sz w:val="26"/>
          <w:szCs w:val="26"/>
        </w:rPr>
      </w:pPr>
    </w:p>
    <w:p w14:paraId="490D166F" w14:textId="091F1928" w:rsidR="00486D41" w:rsidRPr="00114C11" w:rsidRDefault="0023637C" w:rsidP="0023637C">
      <w:pPr>
        <w:pStyle w:val="ListParagraph"/>
        <w:numPr>
          <w:ilvl w:val="0"/>
          <w:numId w:val="7"/>
        </w:numPr>
        <w:rPr>
          <w:rFonts w:ascii="Arial" w:hAnsi="Arial" w:cs="Arial"/>
          <w:sz w:val="26"/>
          <w:szCs w:val="26"/>
        </w:rPr>
      </w:pPr>
      <w:r w:rsidRPr="00114C11">
        <w:rPr>
          <w:rFonts w:ascii="Arial" w:hAnsi="Arial" w:cs="Arial"/>
          <w:sz w:val="26"/>
          <w:szCs w:val="26"/>
        </w:rPr>
        <w:t xml:space="preserve">Within each thematic classification, we have divided the schemes into two categories: “Program” and “Non-program”. This differentiation has been discussed previously. The concept is </w:t>
      </w:r>
      <w:r w:rsidR="00486D41" w:rsidRPr="00114C11">
        <w:rPr>
          <w:rFonts w:ascii="Arial" w:hAnsi="Arial" w:cs="Arial"/>
          <w:sz w:val="26"/>
          <w:szCs w:val="26"/>
        </w:rPr>
        <w:t xml:space="preserve">also </w:t>
      </w:r>
      <w:r w:rsidRPr="00114C11">
        <w:rPr>
          <w:rFonts w:ascii="Arial" w:hAnsi="Arial" w:cs="Arial"/>
          <w:sz w:val="26"/>
          <w:szCs w:val="26"/>
        </w:rPr>
        <w:t xml:space="preserve">followed in the Karnataka Child Budget Statement. In summary, the “Program” schemes are schemes </w:t>
      </w:r>
      <w:r w:rsidR="00486D41" w:rsidRPr="00114C11">
        <w:rPr>
          <w:rFonts w:ascii="Arial" w:hAnsi="Arial" w:cs="Arial"/>
          <w:sz w:val="26"/>
          <w:szCs w:val="26"/>
        </w:rPr>
        <w:t xml:space="preserve">that directly benefit children through nutrition or scholarships. Similarly, “Non-Program” schemes include schemes that deal with institutional set ups, establishments, infrastructure facilities and administrative support that benefit children. </w:t>
      </w:r>
    </w:p>
    <w:p w14:paraId="0914BC12" w14:textId="6B6D56A5" w:rsidR="00245709" w:rsidRPr="00114C11" w:rsidRDefault="00245709" w:rsidP="00245709">
      <w:pPr>
        <w:pStyle w:val="ListParagraph"/>
        <w:ind w:left="768" w:firstLine="0"/>
        <w:rPr>
          <w:rFonts w:ascii="Arial" w:hAnsi="Arial" w:cs="Arial"/>
          <w:sz w:val="26"/>
          <w:szCs w:val="26"/>
        </w:rPr>
      </w:pPr>
      <w:r w:rsidRPr="00114C11">
        <w:rPr>
          <w:rFonts w:ascii="Arial" w:hAnsi="Arial" w:cs="Arial"/>
          <w:noProof/>
          <w:sz w:val="26"/>
          <w:szCs w:val="26"/>
        </w:rPr>
        <w:lastRenderedPageBreak/>
        <w:drawing>
          <wp:inline distT="0" distB="0" distL="0" distR="0" wp14:anchorId="20201DE5" wp14:editId="1E5CBDCA">
            <wp:extent cx="5360454" cy="349682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5054" cy="3499826"/>
                    </a:xfrm>
                    <a:prstGeom prst="rect">
                      <a:avLst/>
                    </a:prstGeom>
                  </pic:spPr>
                </pic:pic>
              </a:graphicData>
            </a:graphic>
          </wp:inline>
        </w:drawing>
      </w:r>
    </w:p>
    <w:p w14:paraId="5CA1F8D1" w14:textId="4CD353F3" w:rsidR="00D872FD" w:rsidRPr="00114C11" w:rsidRDefault="00D872FD" w:rsidP="00245709">
      <w:pPr>
        <w:pStyle w:val="ListParagraph"/>
        <w:ind w:left="768" w:firstLine="0"/>
        <w:rPr>
          <w:rFonts w:ascii="Arial" w:hAnsi="Arial" w:cs="Arial"/>
          <w:sz w:val="26"/>
          <w:szCs w:val="26"/>
        </w:rPr>
      </w:pPr>
    </w:p>
    <w:p w14:paraId="62486BF0" w14:textId="77777777" w:rsidR="00D872FD" w:rsidRPr="00114C11" w:rsidRDefault="00D872FD" w:rsidP="00245709">
      <w:pPr>
        <w:pStyle w:val="ListParagraph"/>
        <w:ind w:left="768" w:firstLine="0"/>
        <w:rPr>
          <w:rFonts w:ascii="Arial" w:hAnsi="Arial" w:cs="Arial"/>
          <w:sz w:val="26"/>
          <w:szCs w:val="26"/>
        </w:rPr>
      </w:pPr>
    </w:p>
    <w:p w14:paraId="1567BED0" w14:textId="4A8E60E6" w:rsidR="0023637C" w:rsidRPr="00114C11" w:rsidRDefault="00486D41" w:rsidP="00AD17B4">
      <w:pPr>
        <w:pStyle w:val="ListParagraph"/>
        <w:numPr>
          <w:ilvl w:val="0"/>
          <w:numId w:val="7"/>
        </w:numPr>
        <w:rPr>
          <w:rFonts w:ascii="Arial" w:hAnsi="Arial" w:cs="Arial"/>
          <w:sz w:val="26"/>
          <w:szCs w:val="26"/>
        </w:rPr>
      </w:pPr>
      <w:r w:rsidRPr="00114C11">
        <w:rPr>
          <w:rFonts w:ascii="Arial" w:hAnsi="Arial" w:cs="Arial"/>
          <w:sz w:val="26"/>
          <w:szCs w:val="26"/>
        </w:rPr>
        <w:t>Another differentiation that is followed in the Karnataka Child Budget Statement</w:t>
      </w:r>
      <w:r w:rsidR="00AD17B4" w:rsidRPr="00114C11">
        <w:rPr>
          <w:rFonts w:ascii="Arial" w:hAnsi="Arial" w:cs="Arial"/>
          <w:sz w:val="26"/>
          <w:szCs w:val="26"/>
        </w:rPr>
        <w:t xml:space="preserve"> is the identification of </w:t>
      </w:r>
      <w:r w:rsidR="0023637C" w:rsidRPr="00114C11">
        <w:rPr>
          <w:rFonts w:ascii="Arial" w:hAnsi="Arial" w:cs="Arial"/>
          <w:sz w:val="26"/>
          <w:szCs w:val="26"/>
        </w:rPr>
        <w:t>scheme</w:t>
      </w:r>
      <w:r w:rsidR="00AD17B4" w:rsidRPr="00114C11">
        <w:rPr>
          <w:rFonts w:ascii="Arial" w:hAnsi="Arial" w:cs="Arial"/>
          <w:sz w:val="26"/>
          <w:szCs w:val="26"/>
        </w:rPr>
        <w:t>s</w:t>
      </w:r>
      <w:r w:rsidR="0023637C" w:rsidRPr="00114C11">
        <w:rPr>
          <w:rFonts w:ascii="Arial" w:hAnsi="Arial" w:cs="Arial"/>
          <w:sz w:val="26"/>
          <w:szCs w:val="26"/>
        </w:rPr>
        <w:t xml:space="preserve"> </w:t>
      </w:r>
      <w:r w:rsidR="00AD17B4" w:rsidRPr="00114C11">
        <w:rPr>
          <w:rFonts w:ascii="Arial" w:hAnsi="Arial" w:cs="Arial"/>
          <w:sz w:val="26"/>
          <w:szCs w:val="26"/>
        </w:rPr>
        <w:t>with</w:t>
      </w:r>
      <w:r w:rsidR="0023637C" w:rsidRPr="00114C11">
        <w:rPr>
          <w:rFonts w:ascii="Arial" w:hAnsi="Arial" w:cs="Arial"/>
          <w:sz w:val="26"/>
          <w:szCs w:val="26"/>
        </w:rPr>
        <w:t xml:space="preserve"> 100% contribution </w:t>
      </w:r>
      <w:r w:rsidR="00AD17B4" w:rsidRPr="00114C11">
        <w:rPr>
          <w:rFonts w:ascii="Arial" w:hAnsi="Arial" w:cs="Arial"/>
          <w:sz w:val="26"/>
          <w:szCs w:val="26"/>
        </w:rPr>
        <w:t xml:space="preserve">and </w:t>
      </w:r>
      <w:r w:rsidR="0023637C" w:rsidRPr="00114C11">
        <w:rPr>
          <w:rFonts w:ascii="Arial" w:hAnsi="Arial" w:cs="Arial"/>
          <w:sz w:val="26"/>
          <w:szCs w:val="26"/>
        </w:rPr>
        <w:t>less than 100%</w:t>
      </w:r>
      <w:r w:rsidR="00AD17B4" w:rsidRPr="00114C11">
        <w:rPr>
          <w:rFonts w:ascii="Arial" w:hAnsi="Arial" w:cs="Arial"/>
          <w:sz w:val="26"/>
          <w:szCs w:val="26"/>
        </w:rPr>
        <w:t xml:space="preserve"> contribution. </w:t>
      </w:r>
    </w:p>
    <w:p w14:paraId="53283C2F" w14:textId="1F82B368" w:rsidR="00AD17B4" w:rsidRPr="00114C11" w:rsidRDefault="00AD17B4" w:rsidP="00AD17B4">
      <w:pPr>
        <w:pStyle w:val="ListParagraph"/>
        <w:ind w:left="768" w:firstLine="0"/>
        <w:rPr>
          <w:rFonts w:ascii="Arial" w:hAnsi="Arial" w:cs="Arial"/>
          <w:sz w:val="26"/>
          <w:szCs w:val="26"/>
        </w:rPr>
      </w:pPr>
      <w:r w:rsidRPr="00114C11">
        <w:rPr>
          <w:rFonts w:ascii="Arial" w:hAnsi="Arial" w:cs="Arial"/>
          <w:sz w:val="26"/>
          <w:szCs w:val="26"/>
        </w:rPr>
        <w:t xml:space="preserve">Such differentiation of schemes can be mentioned in annexures or not be considered, since in case of Rajasthan child budget, schemes that contribute to less than 100% are very few. Such differentiation is practical choice for Karnataka child budget statement but might not be for Rajasthan because the Karnataka child budget is published and noted based on the 13-digit budget head and not the 4-digit scheme code used in Rajasthan budget. </w:t>
      </w:r>
    </w:p>
    <w:p w14:paraId="74295DBE" w14:textId="71FE2E5E" w:rsidR="00D872FD" w:rsidRPr="00114C11" w:rsidRDefault="00D872FD" w:rsidP="00AD17B4">
      <w:pPr>
        <w:pStyle w:val="ListParagraph"/>
        <w:ind w:left="768" w:firstLine="0"/>
        <w:rPr>
          <w:rFonts w:ascii="Arial" w:hAnsi="Arial" w:cs="Arial"/>
          <w:sz w:val="26"/>
          <w:szCs w:val="26"/>
        </w:rPr>
      </w:pPr>
    </w:p>
    <w:p w14:paraId="67B2FC0D" w14:textId="11C3C1D6" w:rsidR="00D872FD" w:rsidRPr="00114C11" w:rsidRDefault="00D872FD" w:rsidP="00AD17B4">
      <w:pPr>
        <w:pStyle w:val="ListParagraph"/>
        <w:ind w:left="768" w:firstLine="0"/>
        <w:rPr>
          <w:rFonts w:ascii="Arial" w:hAnsi="Arial" w:cs="Arial"/>
          <w:sz w:val="26"/>
          <w:szCs w:val="26"/>
        </w:rPr>
      </w:pPr>
      <w:r w:rsidRPr="00114C11">
        <w:rPr>
          <w:rFonts w:ascii="Arial" w:hAnsi="Arial" w:cs="Arial"/>
          <w:noProof/>
          <w:sz w:val="26"/>
          <w:szCs w:val="26"/>
        </w:rPr>
        <w:drawing>
          <wp:inline distT="0" distB="0" distL="0" distR="0" wp14:anchorId="0BB1EDE3" wp14:editId="1084E071">
            <wp:extent cx="5731510" cy="13925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92555"/>
                    </a:xfrm>
                    <a:prstGeom prst="rect">
                      <a:avLst/>
                    </a:prstGeom>
                  </pic:spPr>
                </pic:pic>
              </a:graphicData>
            </a:graphic>
          </wp:inline>
        </w:drawing>
      </w:r>
    </w:p>
    <w:p w14:paraId="1DEFE092" w14:textId="265E044D" w:rsidR="00D872FD" w:rsidRPr="00114C11" w:rsidRDefault="00D872FD" w:rsidP="00AD17B4">
      <w:pPr>
        <w:pStyle w:val="ListParagraph"/>
        <w:ind w:left="768" w:firstLine="0"/>
        <w:rPr>
          <w:rFonts w:ascii="Arial" w:hAnsi="Arial" w:cs="Arial"/>
          <w:sz w:val="26"/>
          <w:szCs w:val="26"/>
        </w:rPr>
      </w:pPr>
    </w:p>
    <w:p w14:paraId="135D1C52" w14:textId="77777777" w:rsidR="00D872FD" w:rsidRPr="00114C11" w:rsidRDefault="00D872FD" w:rsidP="00D872FD">
      <w:pPr>
        <w:pStyle w:val="ListParagraph"/>
        <w:numPr>
          <w:ilvl w:val="0"/>
          <w:numId w:val="7"/>
        </w:numPr>
        <w:rPr>
          <w:rFonts w:ascii="Arial" w:hAnsi="Arial" w:cs="Arial"/>
          <w:sz w:val="26"/>
          <w:szCs w:val="26"/>
        </w:rPr>
      </w:pPr>
      <w:r w:rsidRPr="00114C11">
        <w:rPr>
          <w:rFonts w:ascii="Arial" w:hAnsi="Arial" w:cs="Arial"/>
          <w:sz w:val="26"/>
          <w:szCs w:val="26"/>
        </w:rPr>
        <w:t xml:space="preserve">Elaborating on the point mentioned considering the scheme codes sum up all the budget heads within the scheme, the categorization of the schemes is limited to program and non-program. Meanwhile in the Karnataka Child Budget Statement, because the structural unit are the budget codes for each head, it is more granular and provides an </w:t>
      </w:r>
      <w:r w:rsidRPr="00114C11">
        <w:rPr>
          <w:rFonts w:ascii="Arial" w:hAnsi="Arial" w:cs="Arial"/>
          <w:sz w:val="26"/>
          <w:szCs w:val="26"/>
        </w:rPr>
        <w:lastRenderedPageBreak/>
        <w:t xml:space="preserve">opportunity to divide the schemes on basis of more categories. Similarly, it allows further for quantitative differentiation of schemes. </w:t>
      </w:r>
    </w:p>
    <w:p w14:paraId="7FD7C2E7" w14:textId="77777777" w:rsidR="00D872FD" w:rsidRPr="00114C11" w:rsidRDefault="00D872FD" w:rsidP="00AD17B4">
      <w:pPr>
        <w:pStyle w:val="ListParagraph"/>
        <w:ind w:left="768" w:firstLine="0"/>
        <w:rPr>
          <w:rFonts w:ascii="Arial" w:hAnsi="Arial" w:cs="Arial"/>
          <w:sz w:val="26"/>
          <w:szCs w:val="26"/>
        </w:rPr>
      </w:pPr>
    </w:p>
    <w:p w14:paraId="37CFCD56" w14:textId="761427C3" w:rsidR="00245709" w:rsidRPr="00114C11" w:rsidRDefault="00D872FD" w:rsidP="00AD17B4">
      <w:pPr>
        <w:pStyle w:val="ListParagraph"/>
        <w:ind w:left="768" w:firstLine="0"/>
        <w:rPr>
          <w:rFonts w:ascii="Arial" w:hAnsi="Arial" w:cs="Arial"/>
          <w:sz w:val="26"/>
          <w:szCs w:val="26"/>
        </w:rPr>
      </w:pPr>
      <w:r w:rsidRPr="00114C11">
        <w:rPr>
          <w:rFonts w:ascii="Arial" w:hAnsi="Arial" w:cs="Arial"/>
          <w:noProof/>
          <w:sz w:val="26"/>
          <w:szCs w:val="26"/>
        </w:rPr>
        <w:drawing>
          <wp:inline distT="0" distB="0" distL="0" distR="0" wp14:anchorId="17CBC609" wp14:editId="1B838499">
            <wp:extent cx="4465320" cy="62952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7934" cy="6327122"/>
                    </a:xfrm>
                    <a:prstGeom prst="rect">
                      <a:avLst/>
                    </a:prstGeom>
                  </pic:spPr>
                </pic:pic>
              </a:graphicData>
            </a:graphic>
          </wp:inline>
        </w:drawing>
      </w:r>
    </w:p>
    <w:p w14:paraId="7E4669F5" w14:textId="6E5BE199" w:rsidR="00D872FD" w:rsidRPr="00114C11" w:rsidRDefault="00D872FD" w:rsidP="00AD17B4">
      <w:pPr>
        <w:pStyle w:val="ListParagraph"/>
        <w:ind w:left="768" w:firstLine="0"/>
        <w:rPr>
          <w:rFonts w:ascii="Arial" w:hAnsi="Arial" w:cs="Arial"/>
          <w:sz w:val="26"/>
          <w:szCs w:val="26"/>
        </w:rPr>
      </w:pPr>
    </w:p>
    <w:p w14:paraId="55EAA5B0" w14:textId="77777777" w:rsidR="00D872FD" w:rsidRPr="00114C11" w:rsidRDefault="00D872FD" w:rsidP="00AD17B4">
      <w:pPr>
        <w:pStyle w:val="ListParagraph"/>
        <w:ind w:left="768" w:firstLine="0"/>
        <w:rPr>
          <w:rFonts w:ascii="Arial" w:hAnsi="Arial" w:cs="Arial"/>
          <w:sz w:val="26"/>
          <w:szCs w:val="26"/>
        </w:rPr>
      </w:pPr>
    </w:p>
    <w:p w14:paraId="5244F014" w14:textId="2E7D18C4" w:rsidR="0025212D" w:rsidRPr="00114C11" w:rsidRDefault="0025212D" w:rsidP="00AD17B4">
      <w:pPr>
        <w:pStyle w:val="ListParagraph"/>
        <w:numPr>
          <w:ilvl w:val="0"/>
          <w:numId w:val="7"/>
        </w:numPr>
        <w:rPr>
          <w:rFonts w:ascii="Arial" w:hAnsi="Arial" w:cs="Arial"/>
          <w:sz w:val="26"/>
          <w:szCs w:val="26"/>
        </w:rPr>
      </w:pPr>
      <w:r w:rsidRPr="00114C11">
        <w:rPr>
          <w:rFonts w:ascii="Arial" w:hAnsi="Arial" w:cs="Arial"/>
          <w:sz w:val="26"/>
          <w:szCs w:val="26"/>
        </w:rPr>
        <w:t>Apart from the format mentioned, as annexures or extension to existing documents, data on the categories of the schemes can be mentioned. This includes:</w:t>
      </w:r>
    </w:p>
    <w:p w14:paraId="05832F69" w14:textId="485BF730" w:rsidR="0025212D" w:rsidRPr="00114C11" w:rsidRDefault="0025212D" w:rsidP="0025212D">
      <w:pPr>
        <w:pStyle w:val="ListParagraph"/>
        <w:numPr>
          <w:ilvl w:val="1"/>
          <w:numId w:val="7"/>
        </w:numPr>
        <w:rPr>
          <w:rFonts w:ascii="Arial" w:hAnsi="Arial" w:cs="Arial"/>
          <w:sz w:val="26"/>
          <w:szCs w:val="26"/>
        </w:rPr>
      </w:pPr>
      <w:r w:rsidRPr="00114C11">
        <w:rPr>
          <w:rFonts w:ascii="Arial" w:hAnsi="Arial" w:cs="Arial"/>
          <w:sz w:val="26"/>
          <w:szCs w:val="26"/>
        </w:rPr>
        <w:t>Breakdown of Program and Non-Program, 100% and less than 100% schemes</w:t>
      </w:r>
    </w:p>
    <w:p w14:paraId="6F80EF45" w14:textId="4CFE14BB" w:rsidR="0025212D" w:rsidRPr="00114C11" w:rsidRDefault="0025212D" w:rsidP="0025212D">
      <w:pPr>
        <w:pStyle w:val="ListParagraph"/>
        <w:numPr>
          <w:ilvl w:val="1"/>
          <w:numId w:val="7"/>
        </w:numPr>
        <w:rPr>
          <w:rFonts w:ascii="Arial" w:hAnsi="Arial" w:cs="Arial"/>
          <w:sz w:val="26"/>
          <w:szCs w:val="26"/>
        </w:rPr>
      </w:pPr>
      <w:r w:rsidRPr="00114C11">
        <w:rPr>
          <w:rFonts w:ascii="Arial" w:hAnsi="Arial" w:cs="Arial"/>
          <w:sz w:val="26"/>
          <w:szCs w:val="26"/>
        </w:rPr>
        <w:t>Summary of all four categor</w:t>
      </w:r>
      <w:r w:rsidR="00245709" w:rsidRPr="00114C11">
        <w:rPr>
          <w:rFonts w:ascii="Arial" w:hAnsi="Arial" w:cs="Arial"/>
          <w:sz w:val="26"/>
          <w:szCs w:val="26"/>
        </w:rPr>
        <w:t>ies</w:t>
      </w:r>
    </w:p>
    <w:p w14:paraId="39A5AB88" w14:textId="74B1B8BB" w:rsidR="00245709" w:rsidRPr="00114C11" w:rsidRDefault="00245709" w:rsidP="0025212D">
      <w:pPr>
        <w:pStyle w:val="ListParagraph"/>
        <w:numPr>
          <w:ilvl w:val="1"/>
          <w:numId w:val="7"/>
        </w:numPr>
        <w:rPr>
          <w:rFonts w:ascii="Arial" w:hAnsi="Arial" w:cs="Arial"/>
          <w:sz w:val="26"/>
          <w:szCs w:val="26"/>
        </w:rPr>
      </w:pPr>
      <w:r w:rsidRPr="00114C11">
        <w:rPr>
          <w:rFonts w:ascii="Arial" w:hAnsi="Arial" w:cs="Arial"/>
          <w:sz w:val="26"/>
          <w:szCs w:val="26"/>
        </w:rPr>
        <w:t>Ministry-wise breakdown and summary of contribution</w:t>
      </w:r>
    </w:p>
    <w:p w14:paraId="6108DBA9" w14:textId="25E33B90" w:rsidR="00245709" w:rsidRPr="00114C11" w:rsidRDefault="00245709" w:rsidP="0025212D">
      <w:pPr>
        <w:pStyle w:val="ListParagraph"/>
        <w:numPr>
          <w:ilvl w:val="1"/>
          <w:numId w:val="7"/>
        </w:numPr>
        <w:rPr>
          <w:rFonts w:ascii="Arial" w:hAnsi="Arial" w:cs="Arial"/>
          <w:sz w:val="26"/>
          <w:szCs w:val="26"/>
        </w:rPr>
      </w:pPr>
      <w:r w:rsidRPr="00114C11">
        <w:rPr>
          <w:rFonts w:ascii="Arial" w:hAnsi="Arial" w:cs="Arial"/>
          <w:sz w:val="26"/>
          <w:szCs w:val="26"/>
        </w:rPr>
        <w:t>Theme-wise breakdown and summary of contribution</w:t>
      </w:r>
    </w:p>
    <w:p w14:paraId="1970C900" w14:textId="2A904A6A" w:rsidR="00D872FD" w:rsidRPr="00114C11" w:rsidRDefault="00D872FD" w:rsidP="00D872FD">
      <w:pPr>
        <w:pStyle w:val="ListParagraph"/>
        <w:ind w:left="1488" w:firstLine="0"/>
        <w:jc w:val="center"/>
        <w:rPr>
          <w:rFonts w:ascii="Arial" w:hAnsi="Arial" w:cs="Arial"/>
          <w:sz w:val="26"/>
          <w:szCs w:val="26"/>
        </w:rPr>
      </w:pPr>
      <w:r w:rsidRPr="00114C11">
        <w:rPr>
          <w:rFonts w:ascii="Arial" w:hAnsi="Arial" w:cs="Arial"/>
          <w:noProof/>
          <w:sz w:val="26"/>
          <w:szCs w:val="26"/>
        </w:rPr>
        <w:lastRenderedPageBreak/>
        <w:drawing>
          <wp:inline distT="0" distB="0" distL="0" distR="0" wp14:anchorId="7C837CB3" wp14:editId="069C80A0">
            <wp:extent cx="4986236" cy="249809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4555" cy="2502258"/>
                    </a:xfrm>
                    <a:prstGeom prst="rect">
                      <a:avLst/>
                    </a:prstGeom>
                  </pic:spPr>
                </pic:pic>
              </a:graphicData>
            </a:graphic>
          </wp:inline>
        </w:drawing>
      </w:r>
    </w:p>
    <w:p w14:paraId="0F84D3EF" w14:textId="5C0D72E2" w:rsidR="00245709" w:rsidRPr="00114C11" w:rsidRDefault="00245709" w:rsidP="00245709">
      <w:pPr>
        <w:pStyle w:val="ListParagraph"/>
        <w:ind w:left="1488" w:firstLine="0"/>
        <w:rPr>
          <w:rFonts w:ascii="Arial" w:hAnsi="Arial" w:cs="Arial"/>
          <w:sz w:val="26"/>
          <w:szCs w:val="26"/>
        </w:rPr>
      </w:pPr>
    </w:p>
    <w:p w14:paraId="66A798DA" w14:textId="78552DF7" w:rsidR="00245709" w:rsidRPr="00114C11" w:rsidRDefault="00245709" w:rsidP="00245709">
      <w:pPr>
        <w:rPr>
          <w:rFonts w:ascii="Arial" w:hAnsi="Arial" w:cs="Arial"/>
          <w:sz w:val="26"/>
          <w:szCs w:val="26"/>
        </w:rPr>
      </w:pPr>
    </w:p>
    <w:p w14:paraId="76D154C3" w14:textId="57ADBCBE" w:rsidR="00D872FD" w:rsidRPr="00114C11" w:rsidRDefault="00D872FD" w:rsidP="00245709">
      <w:pPr>
        <w:rPr>
          <w:rFonts w:ascii="Arial" w:hAnsi="Arial" w:cs="Arial"/>
          <w:sz w:val="26"/>
          <w:szCs w:val="26"/>
        </w:rPr>
      </w:pPr>
    </w:p>
    <w:p w14:paraId="3F2EA143" w14:textId="7AED51D1" w:rsidR="00D872FD" w:rsidRPr="00114C11" w:rsidRDefault="00D872FD" w:rsidP="00245709">
      <w:pPr>
        <w:rPr>
          <w:rFonts w:ascii="Arial" w:hAnsi="Arial" w:cs="Arial"/>
          <w:sz w:val="26"/>
          <w:szCs w:val="26"/>
        </w:rPr>
      </w:pPr>
    </w:p>
    <w:p w14:paraId="7D68ADE4" w14:textId="33E4047B" w:rsidR="00D872FD" w:rsidRPr="00114C11" w:rsidRDefault="00D872FD" w:rsidP="00245709">
      <w:pPr>
        <w:rPr>
          <w:rFonts w:ascii="Arial" w:hAnsi="Arial" w:cs="Arial"/>
          <w:sz w:val="26"/>
          <w:szCs w:val="26"/>
        </w:rPr>
      </w:pPr>
    </w:p>
    <w:p w14:paraId="4D8CB7E0" w14:textId="2A76FA5F" w:rsidR="00D872FD" w:rsidRPr="00114C11" w:rsidRDefault="00D872FD" w:rsidP="00245709">
      <w:pPr>
        <w:rPr>
          <w:rFonts w:ascii="Arial" w:hAnsi="Arial" w:cs="Arial"/>
          <w:sz w:val="26"/>
          <w:szCs w:val="26"/>
        </w:rPr>
      </w:pPr>
    </w:p>
    <w:p w14:paraId="316FDADD" w14:textId="2B2C2DA6" w:rsidR="00D872FD" w:rsidRPr="00114C11" w:rsidRDefault="00D872FD" w:rsidP="00245709">
      <w:pPr>
        <w:rPr>
          <w:rFonts w:ascii="Arial" w:hAnsi="Arial" w:cs="Arial"/>
          <w:sz w:val="26"/>
          <w:szCs w:val="26"/>
        </w:rPr>
      </w:pPr>
    </w:p>
    <w:p w14:paraId="58DFF938" w14:textId="2368B0DD" w:rsidR="00D872FD" w:rsidRPr="00114C11" w:rsidRDefault="00D872FD" w:rsidP="00245709">
      <w:pPr>
        <w:rPr>
          <w:rFonts w:ascii="Arial" w:hAnsi="Arial" w:cs="Arial"/>
          <w:sz w:val="26"/>
          <w:szCs w:val="26"/>
        </w:rPr>
      </w:pPr>
    </w:p>
    <w:p w14:paraId="0255C7C2" w14:textId="2FDD1D2B" w:rsidR="00D872FD" w:rsidRPr="00114C11" w:rsidRDefault="00D872FD" w:rsidP="00245709">
      <w:pPr>
        <w:rPr>
          <w:rFonts w:ascii="Arial" w:hAnsi="Arial" w:cs="Arial"/>
          <w:sz w:val="26"/>
          <w:szCs w:val="26"/>
        </w:rPr>
      </w:pPr>
    </w:p>
    <w:p w14:paraId="50B4BD3C" w14:textId="40CC83A2" w:rsidR="00D872FD" w:rsidRPr="00114C11" w:rsidRDefault="00D872FD" w:rsidP="00245709">
      <w:pPr>
        <w:rPr>
          <w:rFonts w:ascii="Arial" w:hAnsi="Arial" w:cs="Arial"/>
          <w:sz w:val="26"/>
          <w:szCs w:val="26"/>
        </w:rPr>
      </w:pPr>
    </w:p>
    <w:p w14:paraId="00E2B9B8" w14:textId="14FB6F7C" w:rsidR="00D872FD" w:rsidRPr="00114C11" w:rsidRDefault="00D872FD" w:rsidP="00245709">
      <w:pPr>
        <w:rPr>
          <w:rFonts w:ascii="Arial" w:hAnsi="Arial" w:cs="Arial"/>
          <w:sz w:val="26"/>
          <w:szCs w:val="26"/>
        </w:rPr>
      </w:pPr>
    </w:p>
    <w:p w14:paraId="0CF09EE6" w14:textId="060C9B0A" w:rsidR="00D872FD" w:rsidRPr="00114C11" w:rsidRDefault="00D872FD" w:rsidP="00245709">
      <w:pPr>
        <w:rPr>
          <w:rFonts w:ascii="Arial" w:hAnsi="Arial" w:cs="Arial"/>
          <w:sz w:val="26"/>
          <w:szCs w:val="26"/>
        </w:rPr>
      </w:pPr>
    </w:p>
    <w:p w14:paraId="2CA47051" w14:textId="3B758C8F" w:rsidR="00D872FD" w:rsidRPr="00114C11" w:rsidRDefault="00D872FD" w:rsidP="00245709">
      <w:pPr>
        <w:rPr>
          <w:rFonts w:ascii="Arial" w:hAnsi="Arial" w:cs="Arial"/>
          <w:sz w:val="26"/>
          <w:szCs w:val="26"/>
        </w:rPr>
      </w:pPr>
    </w:p>
    <w:p w14:paraId="279E23D4" w14:textId="78D13DF3" w:rsidR="00D872FD" w:rsidRPr="00114C11" w:rsidRDefault="00D872FD" w:rsidP="00245709">
      <w:pPr>
        <w:rPr>
          <w:rFonts w:ascii="Arial" w:hAnsi="Arial" w:cs="Arial"/>
          <w:sz w:val="26"/>
          <w:szCs w:val="26"/>
        </w:rPr>
      </w:pPr>
    </w:p>
    <w:p w14:paraId="0E428D7D" w14:textId="2A3AB1C7" w:rsidR="00D872FD" w:rsidRPr="00114C11" w:rsidRDefault="00D872FD" w:rsidP="00245709">
      <w:pPr>
        <w:rPr>
          <w:rFonts w:ascii="Arial" w:hAnsi="Arial" w:cs="Arial"/>
          <w:sz w:val="26"/>
          <w:szCs w:val="26"/>
        </w:rPr>
      </w:pPr>
    </w:p>
    <w:p w14:paraId="28C2F011" w14:textId="59808EAC" w:rsidR="00D872FD" w:rsidRPr="00114C11" w:rsidRDefault="00D872FD" w:rsidP="00245709">
      <w:pPr>
        <w:rPr>
          <w:rFonts w:ascii="Arial" w:hAnsi="Arial" w:cs="Arial"/>
          <w:sz w:val="26"/>
          <w:szCs w:val="26"/>
        </w:rPr>
      </w:pPr>
    </w:p>
    <w:p w14:paraId="33EE35CD" w14:textId="5492C0BB" w:rsidR="00D872FD" w:rsidRPr="00114C11" w:rsidRDefault="00D872FD" w:rsidP="00245709">
      <w:pPr>
        <w:rPr>
          <w:rFonts w:ascii="Arial" w:hAnsi="Arial" w:cs="Arial"/>
          <w:sz w:val="26"/>
          <w:szCs w:val="26"/>
        </w:rPr>
      </w:pPr>
    </w:p>
    <w:p w14:paraId="1CF895CF" w14:textId="0797F1CE" w:rsidR="00D872FD" w:rsidRPr="00114C11" w:rsidRDefault="00D872FD" w:rsidP="00245709">
      <w:pPr>
        <w:rPr>
          <w:rFonts w:ascii="Arial" w:hAnsi="Arial" w:cs="Arial"/>
          <w:sz w:val="26"/>
          <w:szCs w:val="26"/>
        </w:rPr>
      </w:pPr>
    </w:p>
    <w:p w14:paraId="6B2429E0" w14:textId="65675F7F" w:rsidR="00D872FD" w:rsidRPr="00114C11" w:rsidRDefault="00D872FD" w:rsidP="00245709">
      <w:pPr>
        <w:rPr>
          <w:rFonts w:ascii="Arial" w:hAnsi="Arial" w:cs="Arial"/>
          <w:sz w:val="26"/>
          <w:szCs w:val="26"/>
        </w:rPr>
      </w:pPr>
    </w:p>
    <w:p w14:paraId="49C78558" w14:textId="065364A1" w:rsidR="00D872FD" w:rsidRPr="00114C11" w:rsidRDefault="00D872FD" w:rsidP="00245709">
      <w:pPr>
        <w:rPr>
          <w:rFonts w:ascii="Arial" w:hAnsi="Arial" w:cs="Arial"/>
          <w:sz w:val="26"/>
          <w:szCs w:val="26"/>
        </w:rPr>
      </w:pPr>
    </w:p>
    <w:p w14:paraId="484817EE" w14:textId="10CADC15" w:rsidR="00D872FD" w:rsidRPr="00114C11" w:rsidRDefault="00D872FD" w:rsidP="00245709">
      <w:pPr>
        <w:rPr>
          <w:rFonts w:ascii="Arial" w:hAnsi="Arial" w:cs="Arial"/>
          <w:sz w:val="26"/>
          <w:szCs w:val="26"/>
        </w:rPr>
      </w:pPr>
    </w:p>
    <w:p w14:paraId="791A7EB0" w14:textId="545B34E9" w:rsidR="00882627" w:rsidRDefault="00882627" w:rsidP="00114C11">
      <w:pPr>
        <w:pStyle w:val="Heading1"/>
      </w:pPr>
      <w:bookmarkStart w:id="27" w:name="_Toc68578701"/>
      <w:r>
        <w:lastRenderedPageBreak/>
        <w:t>Rajasthan Child Budget Statement:</w:t>
      </w:r>
      <w:bookmarkEnd w:id="27"/>
    </w:p>
    <w:p w14:paraId="4A09BD17" w14:textId="77777777" w:rsidR="00AA45FA" w:rsidRPr="00AA45FA" w:rsidRDefault="00AA45FA" w:rsidP="00AA45FA"/>
    <w:tbl>
      <w:tblPr>
        <w:tblW w:w="5000" w:type="pct"/>
        <w:tblLook w:val="04A0" w:firstRow="1" w:lastRow="0" w:firstColumn="1" w:lastColumn="0" w:noHBand="0" w:noVBand="1"/>
      </w:tblPr>
      <w:tblGrid>
        <w:gridCol w:w="1632"/>
        <w:gridCol w:w="931"/>
        <w:gridCol w:w="1327"/>
        <w:gridCol w:w="1220"/>
        <w:gridCol w:w="1220"/>
        <w:gridCol w:w="1350"/>
        <w:gridCol w:w="1331"/>
      </w:tblGrid>
      <w:tr w:rsidR="00AA45FA" w:rsidRPr="00AA45FA" w14:paraId="366DAEF2" w14:textId="77777777" w:rsidTr="00AA45FA">
        <w:trPr>
          <w:trHeight w:val="576"/>
        </w:trPr>
        <w:tc>
          <w:tcPr>
            <w:tcW w:w="1140" w:type="pct"/>
            <w:tcBorders>
              <w:top w:val="single" w:sz="8" w:space="0" w:color="000000"/>
              <w:left w:val="single" w:sz="8" w:space="0" w:color="000000"/>
              <w:bottom w:val="nil"/>
              <w:right w:val="single" w:sz="8" w:space="0" w:color="000000"/>
            </w:tcBorders>
            <w:shd w:val="clear" w:color="auto" w:fill="auto"/>
            <w:vAlign w:val="bottom"/>
            <w:hideMark/>
          </w:tcPr>
          <w:p w14:paraId="41E81EC6"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Scheme Name</w:t>
            </w:r>
          </w:p>
        </w:tc>
        <w:tc>
          <w:tcPr>
            <w:tcW w:w="309" w:type="pct"/>
            <w:tcBorders>
              <w:top w:val="single" w:sz="8" w:space="0" w:color="000000"/>
              <w:left w:val="single" w:sz="8" w:space="0" w:color="CCCCCC"/>
              <w:bottom w:val="nil"/>
              <w:right w:val="single" w:sz="8" w:space="0" w:color="000000"/>
            </w:tcBorders>
            <w:shd w:val="clear" w:color="auto" w:fill="auto"/>
            <w:vAlign w:val="bottom"/>
            <w:hideMark/>
          </w:tcPr>
          <w:p w14:paraId="00F17BF5"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Scheme Code</w:t>
            </w:r>
          </w:p>
        </w:tc>
        <w:tc>
          <w:tcPr>
            <w:tcW w:w="612" w:type="pct"/>
            <w:tcBorders>
              <w:top w:val="single" w:sz="8" w:space="0" w:color="000000"/>
              <w:left w:val="single" w:sz="8" w:space="0" w:color="CCCCCC"/>
              <w:bottom w:val="nil"/>
              <w:right w:val="single" w:sz="8" w:space="0" w:color="000000"/>
            </w:tcBorders>
            <w:shd w:val="clear" w:color="auto" w:fill="auto"/>
            <w:vAlign w:val="bottom"/>
            <w:hideMark/>
          </w:tcPr>
          <w:p w14:paraId="4B2D1A4E"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Actual Expenditure 2019-20</w:t>
            </w:r>
          </w:p>
        </w:tc>
        <w:tc>
          <w:tcPr>
            <w:tcW w:w="432" w:type="pct"/>
            <w:tcBorders>
              <w:top w:val="single" w:sz="8" w:space="0" w:color="000000"/>
              <w:left w:val="single" w:sz="8" w:space="0" w:color="CCCCCC"/>
              <w:bottom w:val="nil"/>
              <w:right w:val="single" w:sz="8" w:space="0" w:color="000000"/>
            </w:tcBorders>
            <w:shd w:val="clear" w:color="auto" w:fill="auto"/>
            <w:vAlign w:val="bottom"/>
            <w:hideMark/>
          </w:tcPr>
          <w:p w14:paraId="1C56F3F0"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RE 2020-21</w:t>
            </w:r>
          </w:p>
        </w:tc>
        <w:tc>
          <w:tcPr>
            <w:tcW w:w="393" w:type="pct"/>
            <w:tcBorders>
              <w:top w:val="single" w:sz="8" w:space="0" w:color="000000"/>
              <w:left w:val="single" w:sz="8" w:space="0" w:color="CCCCCC"/>
              <w:bottom w:val="nil"/>
              <w:right w:val="single" w:sz="8" w:space="0" w:color="000000"/>
            </w:tcBorders>
            <w:shd w:val="clear" w:color="auto" w:fill="auto"/>
            <w:vAlign w:val="bottom"/>
            <w:hideMark/>
          </w:tcPr>
          <w:p w14:paraId="4ED8F5B5"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BE 2021-22</w:t>
            </w:r>
          </w:p>
        </w:tc>
        <w:tc>
          <w:tcPr>
            <w:tcW w:w="1140" w:type="pct"/>
            <w:tcBorders>
              <w:top w:val="single" w:sz="4" w:space="0" w:color="auto"/>
              <w:left w:val="single" w:sz="4" w:space="0" w:color="auto"/>
              <w:bottom w:val="nil"/>
              <w:right w:val="single" w:sz="4" w:space="0" w:color="auto"/>
            </w:tcBorders>
            <w:shd w:val="clear" w:color="auto" w:fill="auto"/>
            <w:vAlign w:val="bottom"/>
            <w:hideMark/>
          </w:tcPr>
          <w:p w14:paraId="74571171"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Department</w:t>
            </w:r>
          </w:p>
        </w:tc>
        <w:tc>
          <w:tcPr>
            <w:tcW w:w="973" w:type="pct"/>
            <w:tcBorders>
              <w:top w:val="single" w:sz="4" w:space="0" w:color="auto"/>
              <w:left w:val="nil"/>
              <w:bottom w:val="nil"/>
              <w:right w:val="single" w:sz="4" w:space="0" w:color="auto"/>
            </w:tcBorders>
            <w:shd w:val="clear" w:color="auto" w:fill="auto"/>
            <w:vAlign w:val="bottom"/>
            <w:hideMark/>
          </w:tcPr>
          <w:p w14:paraId="4B452372"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 xml:space="preserve">Department Code </w:t>
            </w:r>
          </w:p>
        </w:tc>
      </w:tr>
      <w:tr w:rsidR="00AA45FA" w:rsidRPr="00AA45FA" w14:paraId="4D110E3A" w14:textId="77777777" w:rsidTr="00AA45FA">
        <w:trPr>
          <w:trHeight w:val="288"/>
        </w:trPr>
        <w:tc>
          <w:tcPr>
            <w:tcW w:w="5000" w:type="pct"/>
            <w:gridSpan w:val="7"/>
            <w:tcBorders>
              <w:top w:val="single" w:sz="4" w:space="0" w:color="auto"/>
              <w:left w:val="single" w:sz="4" w:space="0" w:color="auto"/>
              <w:bottom w:val="single" w:sz="4" w:space="0" w:color="auto"/>
              <w:right w:val="single" w:sz="4" w:space="0" w:color="auto"/>
            </w:tcBorders>
            <w:shd w:val="clear" w:color="000000" w:fill="FFFF00"/>
            <w:vAlign w:val="bottom"/>
            <w:hideMark/>
          </w:tcPr>
          <w:p w14:paraId="28DD4E49" w14:textId="77777777" w:rsidR="00AA45FA" w:rsidRPr="00AA45FA" w:rsidRDefault="00AA45FA" w:rsidP="00AA45FA">
            <w:pPr>
              <w:spacing w:after="0" w:line="240" w:lineRule="auto"/>
              <w:jc w:val="center"/>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Education</w:t>
            </w:r>
          </w:p>
        </w:tc>
      </w:tr>
      <w:tr w:rsidR="00AA45FA" w:rsidRPr="00AA45FA" w14:paraId="2F3EC792" w14:textId="77777777" w:rsidTr="00AA45FA">
        <w:trPr>
          <w:trHeight w:val="288"/>
        </w:trPr>
        <w:tc>
          <w:tcPr>
            <w:tcW w:w="5000" w:type="pct"/>
            <w:gridSpan w:val="7"/>
            <w:tcBorders>
              <w:top w:val="single" w:sz="4" w:space="0" w:color="auto"/>
              <w:left w:val="single" w:sz="4" w:space="0" w:color="auto"/>
              <w:bottom w:val="single" w:sz="4" w:space="0" w:color="auto"/>
              <w:right w:val="single" w:sz="4" w:space="0" w:color="000000"/>
            </w:tcBorders>
            <w:shd w:val="clear" w:color="000000" w:fill="FFFF00"/>
            <w:vAlign w:val="bottom"/>
            <w:hideMark/>
          </w:tcPr>
          <w:p w14:paraId="225B9A65" w14:textId="77777777" w:rsidR="00AA45FA" w:rsidRPr="00AA45FA" w:rsidRDefault="00AA45FA" w:rsidP="00AA45FA">
            <w:pPr>
              <w:spacing w:after="0" w:line="240" w:lineRule="auto"/>
              <w:jc w:val="center"/>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 xml:space="preserve">Program Schemes </w:t>
            </w:r>
          </w:p>
        </w:tc>
      </w:tr>
      <w:tr w:rsidR="00AA45FA" w:rsidRPr="00AA45FA" w14:paraId="2676C116" w14:textId="77777777" w:rsidTr="00AA45FA">
        <w:trPr>
          <w:trHeight w:val="540"/>
        </w:trPr>
        <w:tc>
          <w:tcPr>
            <w:tcW w:w="1140" w:type="pct"/>
            <w:tcBorders>
              <w:top w:val="nil"/>
              <w:left w:val="single" w:sz="8" w:space="0" w:color="000000"/>
              <w:bottom w:val="single" w:sz="8" w:space="0" w:color="000000"/>
              <w:right w:val="single" w:sz="8" w:space="0" w:color="000000"/>
            </w:tcBorders>
            <w:shd w:val="clear" w:color="auto" w:fill="auto"/>
            <w:vAlign w:val="bottom"/>
            <w:hideMark/>
          </w:tcPr>
          <w:p w14:paraId="167AEC55"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अल्पसंख्यक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छात्रों को उत्तर मेट्रिक छात्रवृत्ति</w:t>
            </w:r>
          </w:p>
        </w:tc>
        <w:tc>
          <w:tcPr>
            <w:tcW w:w="309" w:type="pct"/>
            <w:tcBorders>
              <w:top w:val="nil"/>
              <w:left w:val="single" w:sz="8" w:space="0" w:color="CCCCCC"/>
              <w:bottom w:val="single" w:sz="8" w:space="0" w:color="000000"/>
              <w:right w:val="single" w:sz="8" w:space="0" w:color="000000"/>
            </w:tcBorders>
            <w:shd w:val="clear" w:color="auto" w:fill="auto"/>
            <w:vAlign w:val="bottom"/>
            <w:hideMark/>
          </w:tcPr>
          <w:p w14:paraId="04C9268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1067</w:t>
            </w:r>
          </w:p>
        </w:tc>
        <w:tc>
          <w:tcPr>
            <w:tcW w:w="612" w:type="pct"/>
            <w:tcBorders>
              <w:top w:val="nil"/>
              <w:left w:val="single" w:sz="8" w:space="0" w:color="CCCCCC"/>
              <w:bottom w:val="single" w:sz="8" w:space="0" w:color="000000"/>
              <w:right w:val="single" w:sz="8" w:space="0" w:color="000000"/>
            </w:tcBorders>
            <w:shd w:val="clear" w:color="auto" w:fill="auto"/>
            <w:vAlign w:val="bottom"/>
            <w:hideMark/>
          </w:tcPr>
          <w:p w14:paraId="33D73AD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1539</w:t>
            </w:r>
          </w:p>
        </w:tc>
        <w:tc>
          <w:tcPr>
            <w:tcW w:w="432" w:type="pct"/>
            <w:tcBorders>
              <w:top w:val="nil"/>
              <w:left w:val="single" w:sz="8" w:space="0" w:color="CCCCCC"/>
              <w:bottom w:val="single" w:sz="8" w:space="0" w:color="000000"/>
              <w:right w:val="single" w:sz="8" w:space="0" w:color="000000"/>
            </w:tcBorders>
            <w:shd w:val="clear" w:color="auto" w:fill="auto"/>
            <w:vAlign w:val="bottom"/>
            <w:hideMark/>
          </w:tcPr>
          <w:p w14:paraId="62F84BD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2074</w:t>
            </w:r>
          </w:p>
        </w:tc>
        <w:tc>
          <w:tcPr>
            <w:tcW w:w="393" w:type="pct"/>
            <w:tcBorders>
              <w:top w:val="nil"/>
              <w:left w:val="single" w:sz="8" w:space="0" w:color="CCCCCC"/>
              <w:bottom w:val="single" w:sz="8" w:space="0" w:color="000000"/>
              <w:right w:val="single" w:sz="8" w:space="0" w:color="000000"/>
            </w:tcBorders>
            <w:shd w:val="clear" w:color="auto" w:fill="auto"/>
            <w:vAlign w:val="bottom"/>
            <w:hideMark/>
          </w:tcPr>
          <w:p w14:paraId="6A82C18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2074</w:t>
            </w:r>
          </w:p>
        </w:tc>
        <w:tc>
          <w:tcPr>
            <w:tcW w:w="1140" w:type="pct"/>
            <w:tcBorders>
              <w:top w:val="nil"/>
              <w:left w:val="nil"/>
              <w:bottom w:val="single" w:sz="8" w:space="0" w:color="000000"/>
              <w:right w:val="single" w:sz="8" w:space="0" w:color="000000"/>
            </w:tcBorders>
            <w:shd w:val="clear" w:color="auto" w:fill="auto"/>
            <w:vAlign w:val="bottom"/>
            <w:hideMark/>
          </w:tcPr>
          <w:p w14:paraId="35488336"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अल्पसंख्यक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मामलात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nil"/>
              <w:left w:val="single" w:sz="4" w:space="0" w:color="auto"/>
              <w:bottom w:val="single" w:sz="4" w:space="0" w:color="auto"/>
              <w:right w:val="single" w:sz="4" w:space="0" w:color="auto"/>
            </w:tcBorders>
            <w:shd w:val="clear" w:color="auto" w:fill="auto"/>
            <w:noWrap/>
            <w:vAlign w:val="bottom"/>
            <w:hideMark/>
          </w:tcPr>
          <w:p w14:paraId="39DE768D"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58</w:t>
            </w:r>
          </w:p>
        </w:tc>
      </w:tr>
      <w:tr w:rsidR="00AA45FA" w:rsidRPr="00AA45FA" w14:paraId="5BABD862"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4DA35DF"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सहरिया</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विकास के सी. सी. डी. योजना अंतर्गत/नवाचार योजनयाएं</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2516D6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1724</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8DFB80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9A3BEA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9D706D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292DE941"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nil"/>
              <w:left w:val="single" w:sz="4" w:space="0" w:color="auto"/>
              <w:bottom w:val="single" w:sz="4" w:space="0" w:color="auto"/>
              <w:right w:val="single" w:sz="4" w:space="0" w:color="auto"/>
            </w:tcBorders>
            <w:shd w:val="clear" w:color="auto" w:fill="auto"/>
            <w:noWrap/>
            <w:vAlign w:val="bottom"/>
            <w:hideMark/>
          </w:tcPr>
          <w:p w14:paraId="615A2E37"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59</w:t>
            </w:r>
          </w:p>
        </w:tc>
      </w:tr>
      <w:tr w:rsidR="00AA45FA" w:rsidRPr="00AA45FA" w14:paraId="71F2B6BA"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6A9910B9"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शारीरिक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रूप से विकलांग छात्रों को छात्रवृत्ति</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D23835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335</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6727D4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13D742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9E923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475C9788"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निदेशयल</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विशेष योग्यआजन</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62E1BF1"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244</w:t>
            </w:r>
          </w:p>
        </w:tc>
      </w:tr>
      <w:tr w:rsidR="00AA45FA" w:rsidRPr="00AA45FA" w14:paraId="1B1F0DBA"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0758F708"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प्राथमिक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विद्यालय</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B09B250"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2170</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E0AA10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880021</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D1181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229491</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96C05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229491</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5A5D9F19"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प्रारंभिक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शिक्षा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4AD6596"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29</w:t>
            </w:r>
          </w:p>
        </w:tc>
      </w:tr>
      <w:tr w:rsidR="00AA45FA" w:rsidRPr="00AA45FA" w14:paraId="68D11A54"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15E5112"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बालकों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 लिए उच्च प्राथमिक विद्यालय</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58D15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34</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C64D4F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2105962</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4B156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559110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281964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559110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606F8ECA"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प्रारंभिक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शिक्षा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2C5C987"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29</w:t>
            </w:r>
          </w:p>
        </w:tc>
      </w:tr>
      <w:tr w:rsidR="00AA45FA" w:rsidRPr="00AA45FA" w14:paraId="37221E58"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8EC0400"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राजकीय</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 xml:space="preserve">विद्यालयों के कक्षा </w:t>
            </w:r>
            <w:r w:rsidRPr="00AA45FA">
              <w:rPr>
                <w:kern w:val="0"/>
                <w:sz w:val="22"/>
                <w:szCs w:val="22"/>
                <w:lang w:val="en-IN" w:eastAsia="en-IN" w:bidi="hi-IN"/>
                <w14:ligatures w14:val="none"/>
                <w14:cntxtAlts w14:val="0"/>
              </w:rPr>
              <w:t xml:space="preserve">1 </w:t>
            </w:r>
            <w:r w:rsidRPr="00AA45FA">
              <w:rPr>
                <w:rFonts w:cs="Mangal"/>
                <w:kern w:val="0"/>
                <w:sz w:val="22"/>
                <w:szCs w:val="22"/>
                <w:cs/>
                <w:lang w:val="en-IN" w:eastAsia="en-IN" w:bidi="hi-IN"/>
                <w14:ligatures w14:val="none"/>
                <w14:cntxtAlts w14:val="0"/>
              </w:rPr>
              <w:t xml:space="preserve">से </w:t>
            </w:r>
            <w:r w:rsidRPr="00AA45FA">
              <w:rPr>
                <w:kern w:val="0"/>
                <w:sz w:val="22"/>
                <w:szCs w:val="22"/>
                <w:lang w:val="en-IN" w:eastAsia="en-IN" w:bidi="hi-IN"/>
                <w14:ligatures w14:val="none"/>
                <w14:cntxtAlts w14:val="0"/>
              </w:rPr>
              <w:t xml:space="preserve">8 </w:t>
            </w:r>
            <w:r w:rsidRPr="00AA45FA">
              <w:rPr>
                <w:rFonts w:cs="Mangal"/>
                <w:kern w:val="0"/>
                <w:sz w:val="22"/>
                <w:szCs w:val="22"/>
                <w:cs/>
                <w:lang w:val="en-IN" w:eastAsia="en-IN" w:bidi="hi-IN"/>
                <w14:ligatures w14:val="none"/>
                <w14:cntxtAlts w14:val="0"/>
              </w:rPr>
              <w:t>तक के विद्यार्थियों को पाठ्यपुस्तकों का निःशुल्क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वितरण</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16234A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2479</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F8B2E3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700000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9796A6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700000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1F474A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700000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3A2CB03E"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प्रारंभिक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शिक्षा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F72187B"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29</w:t>
            </w:r>
          </w:p>
        </w:tc>
      </w:tr>
      <w:tr w:rsidR="00AA45FA" w:rsidRPr="00AA45FA" w14:paraId="1753E489"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2F2F2E2"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lastRenderedPageBreak/>
              <w:t>विभिन्न</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वर्गों के छात्रों हेतु पूर्व मैट्रिक छात्रवृत्ति</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D5C849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2477</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1569EE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262000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31B7AF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265030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048DDD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265030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1672B2D0"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प्रारंभिक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शिक्षा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94280CC"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29</w:t>
            </w:r>
          </w:p>
        </w:tc>
      </w:tr>
      <w:tr w:rsidR="00AA45FA" w:rsidRPr="00AA45FA" w14:paraId="71755243"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087307C2"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बेटी</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बचाओ-बेटी पढ़ाओ</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FFD427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2352</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1ECAB4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2567</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F736B8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7460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9F1F93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7460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42F333AF"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महिला</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अधिकारिता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712A5F5"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56</w:t>
            </w:r>
          </w:p>
        </w:tc>
      </w:tr>
      <w:tr w:rsidR="00AA45FA" w:rsidRPr="00AA45FA" w14:paraId="473E6BCD"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CE1BF43"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अनुसूचित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कान जनजाति के छात्रों को पूर्व मैट्रिक छात्रवृत्ति</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B734EF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52</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1A973E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718865</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CD16A9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855452</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F4249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855452</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092C6BA2"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29D0DD"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13</w:t>
            </w:r>
          </w:p>
        </w:tc>
      </w:tr>
      <w:tr w:rsidR="00AA45FA" w:rsidRPr="00AA45FA" w14:paraId="3930F0EB"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0BA762F"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अनुसूचित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जाती के छात्रों को पूर्व मैट्रिक छात्रवृत्ति</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C54B35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51</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870779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858000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DA84F5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1110000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CF8AFF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1110000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6B8498FC"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8EDE32C"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14</w:t>
            </w:r>
          </w:p>
        </w:tc>
      </w:tr>
      <w:tr w:rsidR="00AA45FA" w:rsidRPr="00AA45FA" w14:paraId="6FCB2B49"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25972A5C"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अन्य</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पिछड़ी जाति के छात्रों को पूर्व मैट्रिक छात्रवृत्ति</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340CDB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53</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821759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350000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6AA23D0"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684000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82CAE3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684000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05254589"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1E9576A"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15</w:t>
            </w:r>
          </w:p>
        </w:tc>
      </w:tr>
      <w:tr w:rsidR="00AA45FA" w:rsidRPr="00AA45FA" w14:paraId="16747A0D"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60488F0C"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अन्य</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संस्थानों के छात्रों के लिए छात्रवृत्ति</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AA4B61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2500</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BEB994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86426B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6300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52DFFF0"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6300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60C082A3"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46088FF"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16</w:t>
            </w:r>
          </w:p>
        </w:tc>
      </w:tr>
      <w:tr w:rsidR="00AA45FA" w:rsidRPr="00AA45FA" w14:paraId="7B0012A5"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0D7B0F48"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अस्वच्छ</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कार्य करने वालों के बालक एवं बालिकाओं को पूर्व मैट्रिक छात्रवृत्ति</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505E65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1162</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E637A3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9556B0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CF892F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672BAF67"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1F4E4F4"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17</w:t>
            </w:r>
          </w:p>
        </w:tc>
      </w:tr>
      <w:tr w:rsidR="00AA45FA" w:rsidRPr="00AA45FA" w14:paraId="6DEAF080"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CD83203"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आर्थिक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पिछड़ा सामान्य वर्ग के मेघावी छात्र-छात्राओं को एकमुश्त नकद पुरुस्कार एवं</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lastRenderedPageBreak/>
              <w:t>स्कूटी वितरण योजना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D03707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lastRenderedPageBreak/>
              <w:t>2553</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7FF254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38500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245112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54500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EAF8CD0"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54500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1FB9CF46"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6517464"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18</w:t>
            </w:r>
          </w:p>
        </w:tc>
      </w:tr>
      <w:tr w:rsidR="00AA45FA" w:rsidRPr="00AA45FA" w14:paraId="341E55B4"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691945F9"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कस्तूरबा</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विद्यालयों की छात्राओं के लिए बैंक मियादी जमा</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99E5BD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1451</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B352C2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EBBC1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408</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B9BBC1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408</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108B69E4"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F6A17C2"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19</w:t>
            </w:r>
          </w:p>
        </w:tc>
      </w:tr>
      <w:tr w:rsidR="00AA45FA" w:rsidRPr="00AA45FA" w14:paraId="7DA42354"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0ACAA745"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कारगिल</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पूर्व सैनिकों के बालक एवं बालिकाओं को पूर्व मैट्रिक छात्रवृत्ति</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B7FC37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54</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F7B0F1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EFFA5A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083A50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455EECF6"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5B57707"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20</w:t>
            </w:r>
          </w:p>
        </w:tc>
      </w:tr>
      <w:tr w:rsidR="00AA45FA" w:rsidRPr="00AA45FA" w14:paraId="528283E5"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CEC3AEA"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ग्रामीण</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बालिकाओं के लिए साइकिल वितरण</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D9CDDF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1457</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5FC97C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1150000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657DD4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484358</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3D1A060"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484358</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3C024EC7"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F950235"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21</w:t>
            </w:r>
          </w:p>
        </w:tc>
      </w:tr>
      <w:tr w:rsidR="00AA45FA" w:rsidRPr="00AA45FA" w14:paraId="625C9EA8"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740ABD75"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छात्र</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बीमा</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B13267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1459</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B791E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26249</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5650943"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26249</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021079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26249</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5E2DD552"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F5D88FA"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22</w:t>
            </w:r>
          </w:p>
        </w:tc>
      </w:tr>
      <w:tr w:rsidR="00AA45FA" w:rsidRPr="00AA45FA" w14:paraId="2D717B29"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63F89F2"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बालकों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 लिए माध्यमिक विद्यालय</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E9BC68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55</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91B288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56257700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1EF22A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57563594</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E1054E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57563594</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6396EB27"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FC82CF5"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23</w:t>
            </w:r>
          </w:p>
        </w:tc>
      </w:tr>
      <w:tr w:rsidR="00AA45FA" w:rsidRPr="00AA45FA" w14:paraId="49C5DA41"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758EAAA9"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बालिकाओं</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 लिए माध्यमिक विद्यालय</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35FC4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56</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B1BCC0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46F87E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5BD94D1"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2502DEFC"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A3120D7"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24</w:t>
            </w:r>
          </w:p>
        </w:tc>
      </w:tr>
      <w:tr w:rsidR="00AA45FA" w:rsidRPr="00AA45FA" w14:paraId="51915125"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652DD15"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मूक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बधिर एवं अंध विद्यालयों हेतु सॉफ्टवेयर</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F856E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1875</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92BBC4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11221</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DE3E011"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9639</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17BCF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9639</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2BB888C6"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63ED3E"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25</w:t>
            </w:r>
          </w:p>
        </w:tc>
      </w:tr>
      <w:tr w:rsidR="00AA45FA" w:rsidRPr="00AA45FA" w14:paraId="7E4ACE89"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EE2C850"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राजकीय</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 xml:space="preserve">विद्यालयों के कक्षा </w:t>
            </w:r>
            <w:r w:rsidRPr="00AA45FA">
              <w:rPr>
                <w:kern w:val="0"/>
                <w:sz w:val="22"/>
                <w:szCs w:val="22"/>
                <w:lang w:val="en-IN" w:eastAsia="en-IN" w:bidi="hi-IN"/>
                <w14:ligatures w14:val="none"/>
                <w14:cntxtAlts w14:val="0"/>
              </w:rPr>
              <w:t xml:space="preserve">9 </w:t>
            </w:r>
            <w:r w:rsidRPr="00AA45FA">
              <w:rPr>
                <w:rFonts w:cs="Mangal"/>
                <w:kern w:val="0"/>
                <w:sz w:val="22"/>
                <w:szCs w:val="22"/>
                <w:cs/>
                <w:lang w:val="en-IN" w:eastAsia="en-IN" w:bidi="hi-IN"/>
                <w14:ligatures w14:val="none"/>
                <w14:cntxtAlts w14:val="0"/>
              </w:rPr>
              <w:t xml:space="preserve">से </w:t>
            </w:r>
            <w:r w:rsidRPr="00AA45FA">
              <w:rPr>
                <w:kern w:val="0"/>
                <w:sz w:val="22"/>
                <w:szCs w:val="22"/>
                <w:lang w:val="en-IN" w:eastAsia="en-IN" w:bidi="hi-IN"/>
                <w14:ligatures w14:val="none"/>
                <w14:cntxtAlts w14:val="0"/>
              </w:rPr>
              <w:t xml:space="preserve">12 </w:t>
            </w:r>
            <w:r w:rsidRPr="00AA45FA">
              <w:rPr>
                <w:rFonts w:cs="Mangal"/>
                <w:kern w:val="0"/>
                <w:sz w:val="22"/>
                <w:szCs w:val="22"/>
                <w:cs/>
                <w:lang w:val="en-IN" w:eastAsia="en-IN" w:bidi="hi-IN"/>
                <w14:ligatures w14:val="none"/>
                <w14:cntxtAlts w14:val="0"/>
              </w:rPr>
              <w:lastRenderedPageBreak/>
              <w:t>तक के विद्यार्थियों को पाठ्यपुस्तकों का निःशुल्क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वितरण</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2B970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lastRenderedPageBreak/>
              <w:t>2492</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C4DCBF3"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300000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F95EC0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480001</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58D0F6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480001</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0F94BF1C"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w:t>
            </w:r>
            <w:r w:rsidRPr="00AA45FA">
              <w:rPr>
                <w:rFonts w:cs="Mangal"/>
                <w:b/>
                <w:bCs/>
                <w:kern w:val="0"/>
                <w:sz w:val="22"/>
                <w:szCs w:val="22"/>
                <w:cs/>
                <w:lang w:val="en-IN" w:eastAsia="en-IN" w:bidi="hi-IN"/>
                <w14:ligatures w14:val="none"/>
                <w14:cntxtAlts w14:val="0"/>
              </w:rPr>
              <w:lastRenderedPageBreak/>
              <w:t xml:space="preserve">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8743CBC"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lastRenderedPageBreak/>
              <w:t>26</w:t>
            </w:r>
          </w:p>
        </w:tc>
      </w:tr>
      <w:tr w:rsidR="00AA45FA" w:rsidRPr="00AA45FA" w14:paraId="2F9C2EA7"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6E26099"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राज्य</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प्रतिभा खोज परीक्षा छात्रवृत्ति</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5A086C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2316</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A5E644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23A645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5284860"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556D84DB"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58EBAAB"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27</w:t>
            </w:r>
          </w:p>
        </w:tc>
      </w:tr>
      <w:tr w:rsidR="00AA45FA" w:rsidRPr="00AA45FA" w14:paraId="0BCF769C"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5B6922A"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लैपटॉप</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वितरण (माध्यमिक शिक्षा )</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812126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1733</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58B54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480000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E2F9061"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1C2B16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751D9AC8"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BC7D1FC"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28</w:t>
            </w:r>
          </w:p>
        </w:tc>
      </w:tr>
      <w:tr w:rsidR="00AA45FA" w:rsidRPr="00AA45FA" w14:paraId="3063567E"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105EBC8"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सराहनीय</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मेरितोरियस) छात्राओं हेतु प्रोत्साहन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B33187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1450</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23E920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500000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574051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45070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EF4C75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45070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4F90EA24"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5733921"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29</w:t>
            </w:r>
          </w:p>
        </w:tc>
      </w:tr>
      <w:tr w:rsidR="00AA45FA" w:rsidRPr="00AA45FA" w14:paraId="7044E7DE"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6DF9FFC1"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सांस्कृतिक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शैक्षिक भ्रमण</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AD5831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1460</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C135D2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EA744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67C3F21"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778EC5C1"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B45651D"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30</w:t>
            </w:r>
          </w:p>
        </w:tc>
      </w:tr>
      <w:tr w:rsidR="00AA45FA" w:rsidRPr="00AA45FA" w14:paraId="01861FFB"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E8023CA"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सैनिक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स्कूल चित्तोडगढ़</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4E9C4D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2654</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7313863"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45000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64CDDF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10000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DED43A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10000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2249F4A1"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A3A817C"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31</w:t>
            </w:r>
          </w:p>
        </w:tc>
      </w:tr>
      <w:tr w:rsidR="00AA45FA" w:rsidRPr="00AA45FA" w14:paraId="22143400"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185A0ED"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सैनिक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स्कूल झुनझुनू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E7B552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2655</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C7F83B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360000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2ECD5E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360000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2D6D14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360000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0626E929"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DCB7A01"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32</w:t>
            </w:r>
          </w:p>
        </w:tc>
      </w:tr>
      <w:tr w:rsidR="00AA45FA" w:rsidRPr="00AA45FA" w14:paraId="4AF453DA"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7C1B9EB4"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सैनिक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स्कूलों के छात्रों के लिए छात्रवृत्ति</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AA45883"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2499</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DE4783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21393</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0E50C5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21393</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E17DD3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21393</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048F79BB"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F3DA51F"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33</w:t>
            </w:r>
          </w:p>
        </w:tc>
      </w:tr>
      <w:tr w:rsidR="00AA45FA" w:rsidRPr="00AA45FA" w14:paraId="0E96CAFF"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A41B7E0"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मदरसा</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स्कूल</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637D28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43</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6939FA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627400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8611FD0"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648000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10E4D5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648000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4CBA208E"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राजस्थान</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वक्फ बोर्ड</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B7FBD88"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229</w:t>
            </w:r>
          </w:p>
        </w:tc>
      </w:tr>
      <w:tr w:rsidR="00AA45FA" w:rsidRPr="00AA45FA" w14:paraId="54220D2E"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9F66224"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lastRenderedPageBreak/>
              <w:t>अजा</w:t>
            </w:r>
            <w:r w:rsidRPr="00AA45FA">
              <w:rPr>
                <w:kern w:val="0"/>
                <w:sz w:val="22"/>
                <w:szCs w:val="22"/>
                <w:lang w:val="en-IN" w:eastAsia="en-IN" w:bidi="hi-IN"/>
                <w14:ligatures w14:val="none"/>
                <w14:cntxtAlts w14:val="0"/>
              </w:rPr>
              <w:t xml:space="preserve"> / </w:t>
            </w:r>
            <w:r w:rsidRPr="00AA45FA">
              <w:rPr>
                <w:rFonts w:cs="Mangal"/>
                <w:kern w:val="0"/>
                <w:sz w:val="22"/>
                <w:szCs w:val="22"/>
                <w:cs/>
                <w:lang w:val="en-IN" w:eastAsia="en-IN" w:bidi="hi-IN"/>
                <w14:ligatures w14:val="none"/>
                <w14:cntxtAlts w14:val="0"/>
              </w:rPr>
              <w:t>अजजा गैर अधिसूचित जातियों के बच्चों के लिए व्यक्तिगत या सामान्य छात्रावास</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C1FE030"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379</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DE85480"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4FE7BC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1DF73D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746C8E58"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सामाजिक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नये एवं अधिकारिता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39DB47F"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43</w:t>
            </w:r>
          </w:p>
        </w:tc>
      </w:tr>
      <w:tr w:rsidR="00AA45FA" w:rsidRPr="00AA45FA" w14:paraId="397D4BE6"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9607B86"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अनुसूचित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जनजाति के लिए उत्तर छात्रवृत्ति</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56F870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2529</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29C6FC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2850000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679541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2850000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79C3A5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2850000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5F780894"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सामाजिक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नये एवं अधिकारिता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AEE0D34"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44</w:t>
            </w:r>
          </w:p>
        </w:tc>
      </w:tr>
      <w:tr w:rsidR="00AA45FA" w:rsidRPr="00AA45FA" w14:paraId="719DDB4B"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6D57F63"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अनुसूचित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जाति के लिए उत्तर छात्रवृत्ति</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784C1B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2528</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B0897F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4473200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BBD78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5313200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48DB6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5313200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6E157ABE"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सामाजिक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नये एवं अधिकारिता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912CF0C"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45</w:t>
            </w:r>
          </w:p>
        </w:tc>
      </w:tr>
      <w:tr w:rsidR="00AA45FA" w:rsidRPr="00AA45FA" w14:paraId="65138071"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FF2C794"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अन्य</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पिछड़ा वर्ग के छात्रों के लिए उत्तर छात्रवृत्ति</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FDF520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2530</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559D70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817464</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29A887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917664</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716F00"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917664</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03BC614C"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सामाजिक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नये एवं अधिकारिता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CED4240"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46</w:t>
            </w:r>
          </w:p>
        </w:tc>
      </w:tr>
      <w:tr w:rsidR="00AA45FA" w:rsidRPr="00AA45FA" w14:paraId="7350A407"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8335E2C"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आर्थिक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पिछड़े वर्ग के छात्रों के लिए उत्तर मेट्रिक छात्रवृत्ति योजना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5B07FC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2700</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F2294D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CB4C1A3"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7579A1"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4EC81996"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सामाजिक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नये एवं अधिकारिता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8A7252"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47</w:t>
            </w:r>
          </w:p>
        </w:tc>
      </w:tr>
      <w:tr w:rsidR="00AA45FA" w:rsidRPr="00AA45FA" w14:paraId="5877FC28"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77B1A4A3"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छात्रवासियों</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 साइकिल वितरण योजना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5060A6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2541</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3CA281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10001</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712BB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9A6BCC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0CA53294"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सामाजिक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नये एवं अधिकारिता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921D3A"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48</w:t>
            </w:r>
          </w:p>
        </w:tc>
      </w:tr>
      <w:tr w:rsidR="00AA45FA" w:rsidRPr="00AA45FA" w14:paraId="5A54541F"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0E116C51"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पशु</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पालकों के बच्चों के लिए योजना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D75147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2453</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F9F56E0"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1700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ED49EF3"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E2A65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7B155909"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सामाजिक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नये एवं अधिकारिता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0595E4"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49</w:t>
            </w:r>
          </w:p>
        </w:tc>
      </w:tr>
      <w:tr w:rsidR="00AA45FA" w:rsidRPr="00AA45FA" w14:paraId="670A7A5B"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702C12AF"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lastRenderedPageBreak/>
              <w:t>पशु</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पालकों के बच्चों के लिए आवासीय विद्यालय</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5D5B33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373</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24937B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43551</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DEA850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46650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FE1D7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46650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17BCE906"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सामाजिक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नये एवं अधिकारिता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54444A6"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50</w:t>
            </w:r>
          </w:p>
        </w:tc>
      </w:tr>
      <w:tr w:rsidR="00AA45FA" w:rsidRPr="00AA45FA" w14:paraId="3FD2FCA2"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804DE09"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पुस्तक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बैंक</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DC6C51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279</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D845B60"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1200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9B23F0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900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629B30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900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48C5331C"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सामाजिक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नये एवं अधिकारिता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0469BC7"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51</w:t>
            </w:r>
          </w:p>
        </w:tc>
      </w:tr>
      <w:tr w:rsidR="00AA45FA" w:rsidRPr="00AA45FA" w14:paraId="69B358C4"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C329670"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रेबारी</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एवं अन्य भ्रमणशील समुदायों के परिवार के बच्चों के लिए आवासीय विद्यालय</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BC21A6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388</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07AF75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26668</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6ED6D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45000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F34A59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45000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01C231A9"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सामाजिक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नये एवं अधिकारिता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1F7C7A9"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52</w:t>
            </w:r>
          </w:p>
        </w:tc>
      </w:tr>
      <w:tr w:rsidR="00AA45FA" w:rsidRPr="00AA45FA" w14:paraId="4C32FE34" w14:textId="77777777" w:rsidTr="00AA45FA">
        <w:trPr>
          <w:trHeight w:val="300"/>
        </w:trPr>
        <w:tc>
          <w:tcPr>
            <w:tcW w:w="5000" w:type="pct"/>
            <w:gridSpan w:val="7"/>
            <w:tcBorders>
              <w:top w:val="nil"/>
              <w:left w:val="single" w:sz="8" w:space="0" w:color="000000"/>
              <w:bottom w:val="nil"/>
              <w:right w:val="single" w:sz="4" w:space="0" w:color="000000"/>
            </w:tcBorders>
            <w:shd w:val="clear" w:color="000000" w:fill="FFFF00"/>
            <w:vAlign w:val="bottom"/>
            <w:hideMark/>
          </w:tcPr>
          <w:p w14:paraId="206134CA" w14:textId="77777777" w:rsidR="00AA45FA" w:rsidRPr="00AA45FA" w:rsidRDefault="00AA45FA" w:rsidP="00AA45FA">
            <w:pPr>
              <w:spacing w:after="0" w:line="240" w:lineRule="auto"/>
              <w:jc w:val="center"/>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Non-Program Schemes</w:t>
            </w:r>
          </w:p>
        </w:tc>
      </w:tr>
      <w:tr w:rsidR="00AA45FA" w:rsidRPr="00AA45FA" w14:paraId="10F99631"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5B4EDC0B"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कल्याण निधि के अंतर्गत अनुसूचित क्षेत्र के माध्यमिक शिक्षा स्तर 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छात्र-छात्राओं को शैक्षणिक उत्प्रेरक</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B5C72F3"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1515</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4B2D621"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214500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BCD819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285070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5F129E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285070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5FE1C85A"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D0166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59</w:t>
            </w:r>
          </w:p>
        </w:tc>
      </w:tr>
      <w:tr w:rsidR="00AA45FA" w:rsidRPr="00AA45FA" w14:paraId="155295CD"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52037EA3"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कल्याण निधि के अंतर्गत अनुसूचित क्षेत्र में आवासीय विद्यालयों का संचालन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B1E0CD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1514</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ADF042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77760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8AEE54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70677</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9E5C3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70677</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7E445CC7"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FA8445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60</w:t>
            </w:r>
          </w:p>
        </w:tc>
      </w:tr>
      <w:tr w:rsidR="00AA45FA" w:rsidRPr="00AA45FA" w14:paraId="636A7391"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C4984EF"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 xml:space="preserve">कल्याण निधि के अंतर्गत </w:t>
            </w:r>
            <w:r w:rsidRPr="00AA45FA">
              <w:rPr>
                <w:rFonts w:cs="Mangal"/>
                <w:kern w:val="0"/>
                <w:sz w:val="22"/>
                <w:szCs w:val="22"/>
                <w:cs/>
                <w:lang w:val="en-IN" w:eastAsia="en-IN" w:bidi="hi-IN"/>
                <w14:ligatures w14:val="none"/>
                <w14:cntxtAlts w14:val="0"/>
              </w:rPr>
              <w:lastRenderedPageBreak/>
              <w:t>अनुसूचित क्षेत्र में खेल छात्रवासों का संचालन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B7D85C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lastRenderedPageBreak/>
              <w:t>1513</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9825C5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49750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91E4EA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38000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BC219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38000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4E61EEFB"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क्षेत्र विकास </w:t>
            </w:r>
            <w:r w:rsidRPr="00AA45FA">
              <w:rPr>
                <w:rFonts w:cs="Mangal"/>
                <w:b/>
                <w:bCs/>
                <w:kern w:val="0"/>
                <w:sz w:val="22"/>
                <w:szCs w:val="22"/>
                <w:cs/>
                <w:lang w:val="en-IN" w:eastAsia="en-IN" w:bidi="hi-IN"/>
                <w14:ligatures w14:val="none"/>
                <w14:cntxtAlts w14:val="0"/>
              </w:rPr>
              <w:lastRenderedPageBreak/>
              <w:t>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E19EB7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lastRenderedPageBreak/>
              <w:t>61</w:t>
            </w:r>
          </w:p>
        </w:tc>
      </w:tr>
      <w:tr w:rsidR="00AA45FA" w:rsidRPr="00AA45FA" w14:paraId="1E3CE903"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05E064E2"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कल्याण निधि के अंतर्गत अनुसूचित क्षेत्र में पब्लिक स्कूलों का संचालन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C8AF87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1512</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A6A8FD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50050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51D4E8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41994</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05A4A9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41994</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22EC4984"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DCD0B71"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62</w:t>
            </w:r>
          </w:p>
        </w:tc>
      </w:tr>
      <w:tr w:rsidR="00AA45FA" w:rsidRPr="00AA45FA" w14:paraId="72D74C31"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21C3CE57"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कल्याण निधि के अंतर्गत अनुसूचित क्षेत्र में आश्रम छात्रावासों का संचालन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FCFA68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42</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C35BCA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779464</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494151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748230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FF9B77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748230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6A00658F"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C451F8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63</w:t>
            </w:r>
          </w:p>
        </w:tc>
      </w:tr>
      <w:tr w:rsidR="00AA45FA" w:rsidRPr="00AA45FA" w14:paraId="62BF3167"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892DEF3"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 xml:space="preserve">कल्याण निधि के अंतर्गत कक्षा </w:t>
            </w:r>
            <w:r w:rsidRPr="00AA45FA">
              <w:rPr>
                <w:kern w:val="0"/>
                <w:sz w:val="22"/>
                <w:szCs w:val="22"/>
                <w:lang w:val="en-IN" w:eastAsia="en-IN" w:bidi="hi-IN"/>
                <w14:ligatures w14:val="none"/>
                <w14:cntxtAlts w14:val="0"/>
              </w:rPr>
              <w:t xml:space="preserve">1 </w:t>
            </w:r>
            <w:r w:rsidRPr="00AA45FA">
              <w:rPr>
                <w:rFonts w:cs="Mangal"/>
                <w:kern w:val="0"/>
                <w:sz w:val="22"/>
                <w:szCs w:val="22"/>
                <w:cs/>
                <w:lang w:val="en-IN" w:eastAsia="en-IN" w:bidi="hi-IN"/>
                <w14:ligatures w14:val="none"/>
                <w14:cntxtAlts w14:val="0"/>
              </w:rPr>
              <w:t xml:space="preserve">से </w:t>
            </w:r>
            <w:r w:rsidRPr="00AA45FA">
              <w:rPr>
                <w:kern w:val="0"/>
                <w:sz w:val="22"/>
                <w:szCs w:val="22"/>
                <w:lang w:val="en-IN" w:eastAsia="en-IN" w:bidi="hi-IN"/>
                <w14:ligatures w14:val="none"/>
                <w14:cntxtAlts w14:val="0"/>
              </w:rPr>
              <w:t xml:space="preserve">5 </w:t>
            </w:r>
            <w:r w:rsidRPr="00AA45FA">
              <w:rPr>
                <w:rFonts w:cs="Mangal"/>
                <w:kern w:val="0"/>
                <w:sz w:val="22"/>
                <w:szCs w:val="22"/>
                <w:cs/>
                <w:lang w:val="en-IN" w:eastAsia="en-IN" w:bidi="hi-IN"/>
                <w14:ligatures w14:val="none"/>
                <w14:cntxtAlts w14:val="0"/>
              </w:rPr>
              <w:t>तक के सहरिया छात्र-छात्राओं को शैक्षणिक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उत्प्रेरक</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57FE08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1568</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5D5631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648926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926243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2748D3F6"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FF846C1"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64</w:t>
            </w:r>
          </w:p>
        </w:tc>
      </w:tr>
      <w:tr w:rsidR="00AA45FA" w:rsidRPr="00AA45FA" w14:paraId="3EEA1BF4"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5BD72DB5"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कल्याण निधि के अंतर्गत भिखरे क्षेत्र के माध्यमिक शिक्षा स्तर 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छात्र-छात्राओं को शैक्षणिक उत्प्रेरक</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9016B2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1601</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679387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29500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3784A5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51000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8C95B2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51000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3FBAB5B1"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8D92EE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65</w:t>
            </w:r>
          </w:p>
        </w:tc>
      </w:tr>
      <w:tr w:rsidR="00AA45FA" w:rsidRPr="00AA45FA" w14:paraId="31BD9E78"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63F422C"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 xml:space="preserve">कल्याण निधि </w:t>
            </w:r>
            <w:r w:rsidRPr="00AA45FA">
              <w:rPr>
                <w:rFonts w:cs="Mangal"/>
                <w:kern w:val="0"/>
                <w:sz w:val="22"/>
                <w:szCs w:val="22"/>
                <w:cs/>
                <w:lang w:val="en-IN" w:eastAsia="en-IN" w:bidi="hi-IN"/>
                <w14:ligatures w14:val="none"/>
                <w14:cntxtAlts w14:val="0"/>
              </w:rPr>
              <w:lastRenderedPageBreak/>
              <w:t>के अंतर्गत भिखरे क्षेत्र में छत्रवासों का संचालन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3DA665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lastRenderedPageBreak/>
              <w:t>1595</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C9578C3"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45610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46CA8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34360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FD44FE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34360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1F0AD11A"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क्षेत्र विकास </w:t>
            </w:r>
            <w:r w:rsidRPr="00AA45FA">
              <w:rPr>
                <w:rFonts w:cs="Mangal"/>
                <w:b/>
                <w:bCs/>
                <w:kern w:val="0"/>
                <w:sz w:val="22"/>
                <w:szCs w:val="22"/>
                <w:cs/>
                <w:lang w:val="en-IN" w:eastAsia="en-IN" w:bidi="hi-IN"/>
                <w14:ligatures w14:val="none"/>
                <w14:cntxtAlts w14:val="0"/>
              </w:rPr>
              <w:lastRenderedPageBreak/>
              <w:t>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04870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lastRenderedPageBreak/>
              <w:t>66</w:t>
            </w:r>
          </w:p>
        </w:tc>
      </w:tr>
      <w:tr w:rsidR="00AA45FA" w:rsidRPr="00AA45FA" w14:paraId="12903835"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5275239B"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कल्याण निधि के अंतर्गत माडा क्षेत्र के आश्रम छात्रावासों का संचालन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2E3CC1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1564</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81AA0C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156750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0977C5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119034</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E8AD5D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119034</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5F3ACC68"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C0A53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67</w:t>
            </w:r>
          </w:p>
        </w:tc>
      </w:tr>
      <w:tr w:rsidR="00AA45FA" w:rsidRPr="00AA45FA" w14:paraId="1DC1224B"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1C90652"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कल्याण निधि के अंतर्गत माडा क्षेत्र के माध्यमिक शिक्षा स्तर के छात्र-छात्राओं</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 शैक्षणिक उत्प्रेरक</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804530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1569</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F2FCB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29400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CD55D3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71000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0658F9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71000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5342B626"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152BA4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68</w:t>
            </w:r>
          </w:p>
        </w:tc>
      </w:tr>
      <w:tr w:rsidR="00AA45FA" w:rsidRPr="00AA45FA" w14:paraId="379A36DC"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54D4B53"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कल्याण निधि के अंतर्गत समूह क्षेत्र के माध्यमिक शिक्षा स्तर के छात्र-छात्राओं</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 शैक्षणिक उत्प्रेरक</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14F6BD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1582</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EE91C40"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1224</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FEDBAD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1530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E2579A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1530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5EBA1599"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3DB856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69</w:t>
            </w:r>
          </w:p>
        </w:tc>
      </w:tr>
      <w:tr w:rsidR="00AA45FA" w:rsidRPr="00AA45FA" w14:paraId="052A8D8C"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237595C"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कल्याण निधि के अंतर्गत सहरिया क्षेत्र के माध्यमिक शिक्षा स्तर 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छात्र-छात्राओं को शैक्षणिक उत्प्रेरक</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06BE42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1571</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61D96A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11500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2A15C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11400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1927691"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11400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7ADB7B81"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11DF41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70</w:t>
            </w:r>
          </w:p>
        </w:tc>
      </w:tr>
      <w:tr w:rsidR="00AA45FA" w:rsidRPr="00AA45FA" w14:paraId="7984134E"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C84F040"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lastRenderedPageBreak/>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कल्याण निधि के अंतर्गत सहरिया जनजाति के लिए आवासीय विद्यालयों का संचालन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301B08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1566</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2DDE66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83250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5DC386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76010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C6CE2D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76010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0846617E"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F16D20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71</w:t>
            </w:r>
          </w:p>
        </w:tc>
      </w:tr>
      <w:tr w:rsidR="00AA45FA" w:rsidRPr="00AA45FA" w14:paraId="1FBB7484"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5AE5A373"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कल्याण निधि के अंतर्गत सहरिया जनजाति के लिए छात्रावासों का संचालन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6BC666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1607</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4B0EE9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63458</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2BDA551"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48376</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07BF08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48376</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2DC6B47F"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B073CF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72</w:t>
            </w:r>
          </w:p>
        </w:tc>
      </w:tr>
      <w:tr w:rsidR="00AA45FA" w:rsidRPr="00AA45FA" w14:paraId="29004D2F"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7571A964"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भारत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 xml:space="preserve">के संविधान के अनुच्छेद </w:t>
            </w:r>
            <w:r w:rsidRPr="00AA45FA">
              <w:rPr>
                <w:kern w:val="0"/>
                <w:sz w:val="22"/>
                <w:szCs w:val="22"/>
                <w:lang w:val="en-IN" w:eastAsia="en-IN" w:bidi="hi-IN"/>
                <w14:ligatures w14:val="none"/>
                <w14:cntxtAlts w14:val="0"/>
              </w:rPr>
              <w:t xml:space="preserve">275(1) </w:t>
            </w:r>
            <w:r w:rsidRPr="00AA45FA">
              <w:rPr>
                <w:rFonts w:cs="Mangal"/>
                <w:kern w:val="0"/>
                <w:sz w:val="22"/>
                <w:szCs w:val="22"/>
                <w:cs/>
                <w:lang w:val="en-IN" w:eastAsia="en-IN" w:bidi="hi-IN"/>
                <w14:ligatures w14:val="none"/>
                <w14:cntxtAlts w14:val="0"/>
              </w:rPr>
              <w:t>के अंतर्गत एकलव्य मॉडल आवासीय विद्यालयों 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संचालन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47C5F6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1591</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265F3C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438889</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C45D39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189085</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DD3077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189085</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73D26899"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03A5E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73</w:t>
            </w:r>
          </w:p>
        </w:tc>
      </w:tr>
      <w:tr w:rsidR="00AA45FA" w:rsidRPr="00AA45FA" w14:paraId="739817D5" w14:textId="77777777" w:rsidTr="00AA45FA">
        <w:trPr>
          <w:trHeight w:val="300"/>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0B9DDBBE"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बालिका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छात्रावासों की स्थापना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203CF6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1455</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7398CC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5DA4B4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1200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2873B0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1200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18F0AA5A"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3C40F9E"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13</w:t>
            </w:r>
          </w:p>
        </w:tc>
      </w:tr>
      <w:tr w:rsidR="00AA45FA" w:rsidRPr="00AA45FA" w14:paraId="2CEFC304" w14:textId="77777777" w:rsidTr="00AA45FA">
        <w:trPr>
          <w:trHeight w:val="300"/>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2CD734C0"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राष्ट्रीय</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प्रतिभा खोज परीक्षा का आयोजन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70F72A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1166</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6AE66C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BA8DE2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5EF7B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7E525CBB"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माध्यमिक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शिक्षा विभाग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बीकानेर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BC5AAF"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14</w:t>
            </w:r>
          </w:p>
        </w:tc>
      </w:tr>
      <w:tr w:rsidR="00AA45FA" w:rsidRPr="00AA45FA" w14:paraId="6BA4A28E"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05194952"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शिक्षा</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 xml:space="preserve">के अधिकार के अंतर्गत निजी विद्यालयों को पुनर्भरण ( </w:t>
            </w:r>
            <w:r w:rsidRPr="00AA45FA">
              <w:rPr>
                <w:rFonts w:cs="Mangal"/>
                <w:kern w:val="0"/>
                <w:sz w:val="22"/>
                <w:szCs w:val="22"/>
                <w:cs/>
                <w:lang w:val="en-IN" w:eastAsia="en-IN" w:bidi="hi-IN"/>
                <w14:ligatures w14:val="none"/>
                <w14:cntxtAlts w14:val="0"/>
              </w:rPr>
              <w:lastRenderedPageBreak/>
              <w:t>आर. टी. आई. )</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61E929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lastRenderedPageBreak/>
              <w:t>1486</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DEAE02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18000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6A7346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15300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793332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15300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051D6AA9"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संस्कृत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शिक्षा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4917790"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11</w:t>
            </w:r>
          </w:p>
        </w:tc>
      </w:tr>
      <w:tr w:rsidR="00AA45FA" w:rsidRPr="00AA45FA" w14:paraId="3A601EA9"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25FD1A39"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आवासीय</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विद्यालयों का संचालन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9E3C143"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2567</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17A2F43"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320305</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773E400"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245055</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FE927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245055</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0846B1FC"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सामाजिक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नये एवं अधिकारिता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B26CBAB"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43</w:t>
            </w:r>
          </w:p>
        </w:tc>
      </w:tr>
      <w:tr w:rsidR="00AA45FA" w:rsidRPr="00AA45FA" w14:paraId="04CAD3EB"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485146F"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छात्रावासों</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 अनुरक्षण</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06DB46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277</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BAE913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1069702</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3067F0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780923</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B439C9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780923</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6BDB020D"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सामाजिक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नये एवं अधिकारिता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BEAABBA"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43</w:t>
            </w:r>
          </w:p>
        </w:tc>
      </w:tr>
      <w:tr w:rsidR="00AA45FA" w:rsidRPr="00AA45FA" w14:paraId="1E5C9D3D"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74308D93"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बालक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छात्रावास भवन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5B42AE1"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305</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BDDB18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147502</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2F1A12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84326</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AC025B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84326</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3873C170"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सामाजिक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नये एवं अधिकारिता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BD0A527"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43</w:t>
            </w:r>
          </w:p>
        </w:tc>
      </w:tr>
      <w:tr w:rsidR="00AA45FA" w:rsidRPr="00AA45FA" w14:paraId="4597DA40"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6208FF5B"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बालिका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छात्रावास भवन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E3929D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304</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207DB0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30003</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26A69E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19153</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76E3610"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19153</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2A1CC78D"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सामाजिक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नये एवं अधिकारिता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D20277E"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43</w:t>
            </w:r>
          </w:p>
        </w:tc>
      </w:tr>
      <w:tr w:rsidR="00AA45FA" w:rsidRPr="00AA45FA" w14:paraId="2C1B472F" w14:textId="77777777" w:rsidTr="00AA45FA">
        <w:trPr>
          <w:trHeight w:val="288"/>
        </w:trPr>
        <w:tc>
          <w:tcPr>
            <w:tcW w:w="5000" w:type="pct"/>
            <w:gridSpan w:val="7"/>
            <w:tcBorders>
              <w:top w:val="single" w:sz="8" w:space="0" w:color="000000"/>
              <w:left w:val="single" w:sz="8" w:space="0" w:color="000000"/>
              <w:bottom w:val="nil"/>
              <w:right w:val="nil"/>
            </w:tcBorders>
            <w:shd w:val="clear" w:color="000000" w:fill="92D050"/>
            <w:vAlign w:val="bottom"/>
            <w:hideMark/>
          </w:tcPr>
          <w:p w14:paraId="6D9C9C0B" w14:textId="77777777" w:rsidR="00AA45FA" w:rsidRPr="00AA45FA" w:rsidRDefault="00AA45FA" w:rsidP="00AA45FA">
            <w:pPr>
              <w:spacing w:after="0" w:line="240" w:lineRule="auto"/>
              <w:jc w:val="center"/>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Health</w:t>
            </w:r>
          </w:p>
        </w:tc>
      </w:tr>
      <w:tr w:rsidR="00AA45FA" w:rsidRPr="00AA45FA" w14:paraId="2395EFFE" w14:textId="77777777" w:rsidTr="00AA45FA">
        <w:trPr>
          <w:trHeight w:val="300"/>
        </w:trPr>
        <w:tc>
          <w:tcPr>
            <w:tcW w:w="5000" w:type="pct"/>
            <w:gridSpan w:val="7"/>
            <w:tcBorders>
              <w:top w:val="single" w:sz="4" w:space="0" w:color="auto"/>
              <w:left w:val="single" w:sz="4" w:space="0" w:color="auto"/>
              <w:bottom w:val="single" w:sz="4" w:space="0" w:color="auto"/>
              <w:right w:val="single" w:sz="4" w:space="0" w:color="000000"/>
            </w:tcBorders>
            <w:shd w:val="clear" w:color="000000" w:fill="92D050"/>
            <w:vAlign w:val="bottom"/>
            <w:hideMark/>
          </w:tcPr>
          <w:p w14:paraId="2D86B336" w14:textId="77777777" w:rsidR="00AA45FA" w:rsidRPr="00AA45FA" w:rsidRDefault="00AA45FA" w:rsidP="00AA45FA">
            <w:pPr>
              <w:spacing w:after="0" w:line="240" w:lineRule="auto"/>
              <w:jc w:val="center"/>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 xml:space="preserve">Program Schemes </w:t>
            </w:r>
          </w:p>
        </w:tc>
      </w:tr>
      <w:tr w:rsidR="00AA45FA" w:rsidRPr="00AA45FA" w14:paraId="68BC22A7"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A24A0CA"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एडोलसेंट</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बालिकाओं के हेल्थ एंड हाइजीन की योजना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A39441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2372</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1F616F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8DC289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10E3CC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6A3E0B1C"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परिवार</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कल्याण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93D1E31"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30</w:t>
            </w:r>
          </w:p>
        </w:tc>
      </w:tr>
      <w:tr w:rsidR="00AA45FA" w:rsidRPr="00AA45FA" w14:paraId="11A3F6D9"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48A4D3E"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राजकीय</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अस्पतालों में नवजात बालिकाओं को बेबी किट वितरण</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8C1FE9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2738</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54FDF9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44242D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D0AB31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5E84EDF7"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परिवार</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कल्याण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CAA058F"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30</w:t>
            </w:r>
          </w:p>
        </w:tc>
      </w:tr>
      <w:tr w:rsidR="00AA45FA" w:rsidRPr="00AA45FA" w14:paraId="7998C973"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5A41A9A3"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राजलक्ष्मी</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 xml:space="preserve">इकाई योजना / </w:t>
            </w:r>
            <w:r w:rsidRPr="00AA45FA">
              <w:rPr>
                <w:rFonts w:cs="Mangal"/>
                <w:kern w:val="0"/>
                <w:sz w:val="22"/>
                <w:szCs w:val="22"/>
                <w:cs/>
                <w:lang w:val="en-IN" w:eastAsia="en-IN" w:bidi="hi-IN"/>
                <w14:ligatures w14:val="none"/>
                <w14:cntxtAlts w14:val="0"/>
              </w:rPr>
              <w:lastRenderedPageBreak/>
              <w:t>मुख्यमंत्री बालिका सम्बल योजना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415C50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lastRenderedPageBreak/>
              <w:t>189</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2339BB1"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0E8B77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AD2DB8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463D4DBF"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परिवार</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कल्याण </w:t>
            </w:r>
            <w:r w:rsidRPr="00AA45FA">
              <w:rPr>
                <w:rFonts w:cs="Mangal"/>
                <w:b/>
                <w:bCs/>
                <w:kern w:val="0"/>
                <w:sz w:val="22"/>
                <w:szCs w:val="22"/>
                <w:cs/>
                <w:lang w:val="en-IN" w:eastAsia="en-IN" w:bidi="hi-IN"/>
                <w14:ligatures w14:val="none"/>
                <w14:cntxtAlts w14:val="0"/>
              </w:rPr>
              <w:lastRenderedPageBreak/>
              <w:t>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DC6198"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lastRenderedPageBreak/>
              <w:t>30</w:t>
            </w:r>
          </w:p>
        </w:tc>
      </w:tr>
      <w:tr w:rsidR="00AA45FA" w:rsidRPr="00AA45FA" w14:paraId="7E723C83"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75753AAF"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राजीव</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गांधी किशोरी बालिका सशक्तिकरण योजना (सबला )</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D5939C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1072</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30B021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154064</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85B913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109300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BDF67B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109300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649AA4CE"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समेकित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बाल विकास सेवाएँ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BB15E10"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42</w:t>
            </w:r>
          </w:p>
        </w:tc>
      </w:tr>
      <w:tr w:rsidR="00AA45FA" w:rsidRPr="00AA45FA" w14:paraId="0E12CE95"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7F887056"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सर</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 xml:space="preserve">पादांपट मातृ एवं शिशु स्वास्थ्य संस्थान </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जयपुर</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04A921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1112</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7D3907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79007</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A5AE93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94007</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CB1F31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94007</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71C6B854"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समेकित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बाल विकास सेवाएँ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F9A5098"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42</w:t>
            </w:r>
          </w:p>
        </w:tc>
      </w:tr>
      <w:tr w:rsidR="00AA45FA" w:rsidRPr="00AA45FA" w14:paraId="4CCC7D71" w14:textId="77777777" w:rsidTr="00AA45FA">
        <w:trPr>
          <w:trHeight w:val="300"/>
        </w:trPr>
        <w:tc>
          <w:tcPr>
            <w:tcW w:w="5000" w:type="pct"/>
            <w:gridSpan w:val="7"/>
            <w:tcBorders>
              <w:top w:val="single" w:sz="8" w:space="0" w:color="000000"/>
              <w:left w:val="single" w:sz="8" w:space="0" w:color="000000"/>
              <w:bottom w:val="nil"/>
              <w:right w:val="nil"/>
            </w:tcBorders>
            <w:shd w:val="clear" w:color="000000" w:fill="92D050"/>
            <w:vAlign w:val="bottom"/>
            <w:hideMark/>
          </w:tcPr>
          <w:p w14:paraId="028BEB3F" w14:textId="77777777" w:rsidR="00AA45FA" w:rsidRPr="00AA45FA" w:rsidRDefault="00AA45FA" w:rsidP="00AA45FA">
            <w:pPr>
              <w:spacing w:after="0" w:line="240" w:lineRule="auto"/>
              <w:jc w:val="center"/>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Non-Program Schemes</w:t>
            </w:r>
          </w:p>
        </w:tc>
      </w:tr>
      <w:tr w:rsidR="00AA45FA" w:rsidRPr="00AA45FA" w14:paraId="4D0C5F4D"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5BF542AD"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 xml:space="preserve">के. लोन अस्पताल </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कोटा</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B0BC38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1119</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D592CB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130619</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1147EE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129053</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A5566B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129053</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29536669"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आयुर्विज्ञान</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महाविद्यालय एवं सम्बद्ध चिकित्सालय समूह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कोटा</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F8C866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w:t>
            </w:r>
          </w:p>
        </w:tc>
      </w:tr>
      <w:tr w:rsidR="00AA45FA" w:rsidRPr="00AA45FA" w14:paraId="11FA2391"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6EB0F6FE"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कल्याण निधि के अंतर्गत अनुसूचित क्षेत्र में मा-बाडी केंद्रों का संचालन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6006F4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1511</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9BAAEB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920000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9CDA933"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870000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E0F9F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870000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0EE377D8"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779428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59</w:t>
            </w:r>
          </w:p>
        </w:tc>
      </w:tr>
      <w:tr w:rsidR="00AA45FA" w:rsidRPr="00AA45FA" w14:paraId="0AE2E0F7"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4332214"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कल्याण निधि के अंतर्गत माडा क्षेत्र में आवासीय विद्यालयों का संचालन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8AF402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1565</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63C8DF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45030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C1F950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35212</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2A5D67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35212</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1F2226D2"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C37FC9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59</w:t>
            </w:r>
          </w:p>
        </w:tc>
      </w:tr>
      <w:tr w:rsidR="00AA45FA" w:rsidRPr="00AA45FA" w14:paraId="16CC11D5"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CDD139C"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 xml:space="preserve">कल्याण निधि के अंतर्गत माडा क्षेत्र में मा-बाडी </w:t>
            </w:r>
            <w:r w:rsidRPr="00AA45FA">
              <w:rPr>
                <w:rFonts w:cs="Mangal"/>
                <w:kern w:val="0"/>
                <w:sz w:val="22"/>
                <w:szCs w:val="22"/>
                <w:cs/>
                <w:lang w:val="en-IN" w:eastAsia="en-IN" w:bidi="hi-IN"/>
                <w14:ligatures w14:val="none"/>
                <w14:cntxtAlts w14:val="0"/>
              </w:rPr>
              <w:lastRenderedPageBreak/>
              <w:t>केंद्र का संचालन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462423"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lastRenderedPageBreak/>
              <w:t>1829</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5E50BB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55000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F000DE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55000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0223243"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55000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3AEED190"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6EA5501"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59</w:t>
            </w:r>
          </w:p>
        </w:tc>
      </w:tr>
      <w:tr w:rsidR="00AA45FA" w:rsidRPr="00AA45FA" w14:paraId="24DDEFEA"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2DD4E5A2"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जनजाति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कल्याण निधि के अंतर्गत सहरिया जनजाति के लिए मा-बाडी केंद्रों का संचालन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B7A35B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1577</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A6C953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110000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2A514A1"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75000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215406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75000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04556A92"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BE615C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59</w:t>
            </w:r>
          </w:p>
        </w:tc>
      </w:tr>
      <w:tr w:rsidR="00AA45FA" w:rsidRPr="00AA45FA" w14:paraId="73880FA4" w14:textId="77777777" w:rsidTr="00AA45FA">
        <w:trPr>
          <w:trHeight w:val="864"/>
        </w:trPr>
        <w:tc>
          <w:tcPr>
            <w:tcW w:w="1140" w:type="pct"/>
            <w:tcBorders>
              <w:top w:val="single" w:sz="8" w:space="0" w:color="CCCCCC"/>
              <w:left w:val="single" w:sz="8" w:space="0" w:color="000000"/>
              <w:bottom w:val="nil"/>
              <w:right w:val="single" w:sz="8" w:space="0" w:color="000000"/>
            </w:tcBorders>
            <w:shd w:val="clear" w:color="auto" w:fill="auto"/>
            <w:vAlign w:val="bottom"/>
            <w:hideMark/>
          </w:tcPr>
          <w:p w14:paraId="7149A7E4"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सहरिया</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विकास के सी. सी. डी. योजना अंतर्गत/सहरिया मा बाडी केंडों का संचालन</w:t>
            </w:r>
          </w:p>
        </w:tc>
        <w:tc>
          <w:tcPr>
            <w:tcW w:w="309" w:type="pct"/>
            <w:tcBorders>
              <w:top w:val="single" w:sz="8" w:space="0" w:color="CCCCCC"/>
              <w:left w:val="single" w:sz="8" w:space="0" w:color="CCCCCC"/>
              <w:bottom w:val="nil"/>
              <w:right w:val="single" w:sz="8" w:space="0" w:color="000000"/>
            </w:tcBorders>
            <w:shd w:val="clear" w:color="auto" w:fill="auto"/>
            <w:vAlign w:val="bottom"/>
            <w:hideMark/>
          </w:tcPr>
          <w:p w14:paraId="31BAC56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1725</w:t>
            </w:r>
          </w:p>
        </w:tc>
        <w:tc>
          <w:tcPr>
            <w:tcW w:w="612" w:type="pct"/>
            <w:tcBorders>
              <w:top w:val="single" w:sz="8" w:space="0" w:color="CCCCCC"/>
              <w:left w:val="single" w:sz="8" w:space="0" w:color="CCCCCC"/>
              <w:bottom w:val="nil"/>
              <w:right w:val="single" w:sz="8" w:space="0" w:color="000000"/>
            </w:tcBorders>
            <w:shd w:val="clear" w:color="auto" w:fill="auto"/>
            <w:vAlign w:val="bottom"/>
            <w:hideMark/>
          </w:tcPr>
          <w:p w14:paraId="65339F5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86480</w:t>
            </w:r>
          </w:p>
        </w:tc>
        <w:tc>
          <w:tcPr>
            <w:tcW w:w="432" w:type="pct"/>
            <w:tcBorders>
              <w:top w:val="single" w:sz="8" w:space="0" w:color="CCCCCC"/>
              <w:left w:val="single" w:sz="8" w:space="0" w:color="CCCCCC"/>
              <w:bottom w:val="nil"/>
              <w:right w:val="single" w:sz="8" w:space="0" w:color="000000"/>
            </w:tcBorders>
            <w:shd w:val="clear" w:color="auto" w:fill="auto"/>
            <w:vAlign w:val="bottom"/>
            <w:hideMark/>
          </w:tcPr>
          <w:p w14:paraId="08758D4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70420</w:t>
            </w:r>
          </w:p>
        </w:tc>
        <w:tc>
          <w:tcPr>
            <w:tcW w:w="393" w:type="pct"/>
            <w:tcBorders>
              <w:top w:val="single" w:sz="8" w:space="0" w:color="CCCCCC"/>
              <w:left w:val="single" w:sz="8" w:space="0" w:color="CCCCCC"/>
              <w:bottom w:val="nil"/>
              <w:right w:val="single" w:sz="8" w:space="0" w:color="000000"/>
            </w:tcBorders>
            <w:shd w:val="clear" w:color="auto" w:fill="auto"/>
            <w:vAlign w:val="bottom"/>
            <w:hideMark/>
          </w:tcPr>
          <w:p w14:paraId="20BA86A3"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70420</w:t>
            </w:r>
          </w:p>
        </w:tc>
        <w:tc>
          <w:tcPr>
            <w:tcW w:w="1140" w:type="pct"/>
            <w:tcBorders>
              <w:top w:val="single" w:sz="8" w:space="0" w:color="CCCCCC"/>
              <w:left w:val="nil"/>
              <w:bottom w:val="nil"/>
              <w:right w:val="single" w:sz="8" w:space="0" w:color="000000"/>
            </w:tcBorders>
            <w:shd w:val="clear" w:color="auto" w:fill="auto"/>
            <w:vAlign w:val="bottom"/>
            <w:hideMark/>
          </w:tcPr>
          <w:p w14:paraId="2ECBCF84"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जनजाति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क्षेत्र विकास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उदयपुर</w:t>
            </w:r>
          </w:p>
        </w:tc>
        <w:tc>
          <w:tcPr>
            <w:tcW w:w="973" w:type="pct"/>
            <w:tcBorders>
              <w:top w:val="single" w:sz="8" w:space="0" w:color="CCCCCC"/>
              <w:left w:val="single" w:sz="8" w:space="0" w:color="CCCCCC"/>
              <w:bottom w:val="nil"/>
              <w:right w:val="single" w:sz="8" w:space="0" w:color="000000"/>
            </w:tcBorders>
            <w:shd w:val="clear" w:color="auto" w:fill="auto"/>
            <w:vAlign w:val="bottom"/>
            <w:hideMark/>
          </w:tcPr>
          <w:p w14:paraId="5BE4CC8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59</w:t>
            </w:r>
          </w:p>
        </w:tc>
      </w:tr>
      <w:tr w:rsidR="00AA45FA" w:rsidRPr="00AA45FA" w14:paraId="646A8555" w14:textId="77777777" w:rsidTr="00AA45FA">
        <w:trPr>
          <w:trHeight w:val="288"/>
        </w:trPr>
        <w:tc>
          <w:tcPr>
            <w:tcW w:w="5000" w:type="pct"/>
            <w:gridSpan w:val="7"/>
            <w:tcBorders>
              <w:top w:val="single" w:sz="4" w:space="0" w:color="auto"/>
              <w:left w:val="single" w:sz="4" w:space="0" w:color="auto"/>
              <w:bottom w:val="single" w:sz="4" w:space="0" w:color="auto"/>
              <w:right w:val="single" w:sz="4" w:space="0" w:color="auto"/>
            </w:tcBorders>
            <w:shd w:val="clear" w:color="000000" w:fill="FFD966"/>
            <w:vAlign w:val="bottom"/>
            <w:hideMark/>
          </w:tcPr>
          <w:p w14:paraId="45CCFF4A" w14:textId="77777777" w:rsidR="00AA45FA" w:rsidRPr="00AA45FA" w:rsidRDefault="00AA45FA" w:rsidP="00AA45FA">
            <w:pPr>
              <w:spacing w:after="0" w:line="240" w:lineRule="auto"/>
              <w:jc w:val="center"/>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Nutrition</w:t>
            </w:r>
          </w:p>
        </w:tc>
      </w:tr>
      <w:tr w:rsidR="00AA45FA" w:rsidRPr="00AA45FA" w14:paraId="7BC9B31E" w14:textId="77777777" w:rsidTr="00AA45FA">
        <w:trPr>
          <w:trHeight w:val="300"/>
        </w:trPr>
        <w:tc>
          <w:tcPr>
            <w:tcW w:w="5000" w:type="pct"/>
            <w:gridSpan w:val="7"/>
            <w:tcBorders>
              <w:top w:val="nil"/>
              <w:left w:val="single" w:sz="8" w:space="0" w:color="000000"/>
              <w:bottom w:val="nil"/>
              <w:right w:val="nil"/>
            </w:tcBorders>
            <w:shd w:val="clear" w:color="000000" w:fill="FFD966"/>
            <w:vAlign w:val="bottom"/>
            <w:hideMark/>
          </w:tcPr>
          <w:p w14:paraId="658A0AB5" w14:textId="77777777" w:rsidR="00AA45FA" w:rsidRPr="00AA45FA" w:rsidRDefault="00AA45FA" w:rsidP="00AA45FA">
            <w:pPr>
              <w:spacing w:after="0" w:line="240" w:lineRule="auto"/>
              <w:jc w:val="center"/>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 xml:space="preserve">Program Schemes </w:t>
            </w:r>
          </w:p>
        </w:tc>
      </w:tr>
      <w:tr w:rsidR="00AA45FA" w:rsidRPr="00AA45FA" w14:paraId="44E7BBB0"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03E97F49"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राजस्थान</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दुग्ध पोषाहार कार्यक्रम (मिड डे मील )</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FC4D0E3"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2670</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C8E653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7260000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CEA7A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500000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C02B15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500000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7E5A6A96"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मिड</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डे मील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राजस्थान</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DB7F2BA"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284</w:t>
            </w:r>
          </w:p>
        </w:tc>
      </w:tr>
      <w:tr w:rsidR="00AA45FA" w:rsidRPr="00AA45FA" w14:paraId="635D7C3F"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09181AFE"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राष्ट्रीय</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पोषाहार सहायता कार्यक्रम - मिड डे मील</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CD043C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530</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CC4603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8149020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4ACDA40"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9525730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63DBE2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9525730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29B42C58"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मिड</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डे मील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राजस्थान</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015E777"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284</w:t>
            </w:r>
          </w:p>
        </w:tc>
      </w:tr>
      <w:tr w:rsidR="00AA45FA" w:rsidRPr="00AA45FA" w14:paraId="210A061B" w14:textId="77777777" w:rsidTr="00AA45FA">
        <w:trPr>
          <w:trHeight w:val="288"/>
        </w:trPr>
        <w:tc>
          <w:tcPr>
            <w:tcW w:w="1140" w:type="pct"/>
            <w:tcBorders>
              <w:top w:val="single" w:sz="8" w:space="0" w:color="CCCCCC"/>
              <w:left w:val="single" w:sz="8" w:space="0" w:color="000000"/>
              <w:bottom w:val="nil"/>
              <w:right w:val="single" w:sz="8" w:space="0" w:color="000000"/>
            </w:tcBorders>
            <w:shd w:val="clear" w:color="auto" w:fill="auto"/>
            <w:vAlign w:val="bottom"/>
            <w:hideMark/>
          </w:tcPr>
          <w:p w14:paraId="147469B0"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पूरक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पोषाहार</w:t>
            </w:r>
          </w:p>
        </w:tc>
        <w:tc>
          <w:tcPr>
            <w:tcW w:w="309" w:type="pct"/>
            <w:tcBorders>
              <w:top w:val="single" w:sz="8" w:space="0" w:color="CCCCCC"/>
              <w:left w:val="single" w:sz="8" w:space="0" w:color="CCCCCC"/>
              <w:bottom w:val="nil"/>
              <w:right w:val="single" w:sz="8" w:space="0" w:color="000000"/>
            </w:tcBorders>
            <w:shd w:val="clear" w:color="auto" w:fill="auto"/>
            <w:vAlign w:val="bottom"/>
            <w:hideMark/>
          </w:tcPr>
          <w:p w14:paraId="51073C2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391</w:t>
            </w:r>
          </w:p>
        </w:tc>
        <w:tc>
          <w:tcPr>
            <w:tcW w:w="612" w:type="pct"/>
            <w:tcBorders>
              <w:top w:val="single" w:sz="8" w:space="0" w:color="CCCCCC"/>
              <w:left w:val="single" w:sz="8" w:space="0" w:color="CCCCCC"/>
              <w:bottom w:val="nil"/>
              <w:right w:val="single" w:sz="8" w:space="0" w:color="000000"/>
            </w:tcBorders>
            <w:shd w:val="clear" w:color="auto" w:fill="auto"/>
            <w:vAlign w:val="bottom"/>
            <w:hideMark/>
          </w:tcPr>
          <w:p w14:paraId="1D9BC5B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6201424</w:t>
            </w:r>
          </w:p>
        </w:tc>
        <w:tc>
          <w:tcPr>
            <w:tcW w:w="432" w:type="pct"/>
            <w:tcBorders>
              <w:top w:val="single" w:sz="8" w:space="0" w:color="CCCCCC"/>
              <w:left w:val="single" w:sz="8" w:space="0" w:color="CCCCCC"/>
              <w:bottom w:val="nil"/>
              <w:right w:val="single" w:sz="8" w:space="0" w:color="000000"/>
            </w:tcBorders>
            <w:shd w:val="clear" w:color="auto" w:fill="auto"/>
            <w:vAlign w:val="bottom"/>
            <w:hideMark/>
          </w:tcPr>
          <w:p w14:paraId="7BFCC8A1"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8000000</w:t>
            </w:r>
          </w:p>
        </w:tc>
        <w:tc>
          <w:tcPr>
            <w:tcW w:w="393" w:type="pct"/>
            <w:tcBorders>
              <w:top w:val="single" w:sz="8" w:space="0" w:color="CCCCCC"/>
              <w:left w:val="single" w:sz="8" w:space="0" w:color="CCCCCC"/>
              <w:bottom w:val="nil"/>
              <w:right w:val="single" w:sz="8" w:space="0" w:color="000000"/>
            </w:tcBorders>
            <w:shd w:val="clear" w:color="auto" w:fill="auto"/>
            <w:vAlign w:val="bottom"/>
            <w:hideMark/>
          </w:tcPr>
          <w:p w14:paraId="2BA9CFC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8000000</w:t>
            </w:r>
          </w:p>
        </w:tc>
        <w:tc>
          <w:tcPr>
            <w:tcW w:w="1140" w:type="pct"/>
            <w:tcBorders>
              <w:top w:val="single" w:sz="8" w:space="0" w:color="CCCCCC"/>
              <w:left w:val="nil"/>
              <w:bottom w:val="nil"/>
              <w:right w:val="single" w:sz="8" w:space="0" w:color="000000"/>
            </w:tcBorders>
            <w:shd w:val="clear" w:color="auto" w:fill="auto"/>
            <w:vAlign w:val="bottom"/>
            <w:hideMark/>
          </w:tcPr>
          <w:p w14:paraId="2C9613D7"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समेकित</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 xml:space="preserve">बाल विकास सेवाएँ </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nil"/>
              <w:right w:val="single" w:sz="8" w:space="0" w:color="000000"/>
            </w:tcBorders>
            <w:shd w:val="clear" w:color="auto" w:fill="auto"/>
            <w:vAlign w:val="bottom"/>
            <w:hideMark/>
          </w:tcPr>
          <w:p w14:paraId="1483D834"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42</w:t>
            </w:r>
          </w:p>
        </w:tc>
      </w:tr>
      <w:tr w:rsidR="00AA45FA" w:rsidRPr="00AA45FA" w14:paraId="3D6F3FB8" w14:textId="77777777" w:rsidTr="00AA45FA">
        <w:trPr>
          <w:trHeight w:val="288"/>
        </w:trPr>
        <w:tc>
          <w:tcPr>
            <w:tcW w:w="5000" w:type="pct"/>
            <w:gridSpan w:val="7"/>
            <w:tcBorders>
              <w:top w:val="single" w:sz="4" w:space="0" w:color="auto"/>
              <w:left w:val="single" w:sz="4" w:space="0" w:color="auto"/>
              <w:bottom w:val="single" w:sz="4" w:space="0" w:color="auto"/>
              <w:right w:val="single" w:sz="4" w:space="0" w:color="auto"/>
            </w:tcBorders>
            <w:shd w:val="clear" w:color="000000" w:fill="B4C6E7"/>
            <w:vAlign w:val="bottom"/>
            <w:hideMark/>
          </w:tcPr>
          <w:p w14:paraId="1898EAAA" w14:textId="77777777" w:rsidR="00AA45FA" w:rsidRPr="00AA45FA" w:rsidRDefault="00AA45FA" w:rsidP="00AA45FA">
            <w:pPr>
              <w:spacing w:after="0" w:line="240" w:lineRule="auto"/>
              <w:jc w:val="center"/>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Protection</w:t>
            </w:r>
          </w:p>
        </w:tc>
      </w:tr>
      <w:tr w:rsidR="00AA45FA" w:rsidRPr="00AA45FA" w14:paraId="5646EEEE" w14:textId="77777777" w:rsidTr="00AA45FA">
        <w:trPr>
          <w:trHeight w:val="300"/>
        </w:trPr>
        <w:tc>
          <w:tcPr>
            <w:tcW w:w="5000" w:type="pct"/>
            <w:gridSpan w:val="7"/>
            <w:tcBorders>
              <w:top w:val="single" w:sz="4" w:space="0" w:color="auto"/>
              <w:left w:val="nil"/>
              <w:bottom w:val="nil"/>
              <w:right w:val="single" w:sz="4" w:space="0" w:color="000000"/>
            </w:tcBorders>
            <w:shd w:val="clear" w:color="000000" w:fill="B4C6E7"/>
            <w:vAlign w:val="bottom"/>
            <w:hideMark/>
          </w:tcPr>
          <w:p w14:paraId="6FEC4604" w14:textId="77777777" w:rsidR="00AA45FA" w:rsidRPr="00AA45FA" w:rsidRDefault="00AA45FA" w:rsidP="00AA45FA">
            <w:pPr>
              <w:spacing w:after="0" w:line="240" w:lineRule="auto"/>
              <w:jc w:val="center"/>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 xml:space="preserve">Program Schemes </w:t>
            </w:r>
          </w:p>
        </w:tc>
      </w:tr>
      <w:tr w:rsidR="00AA45FA" w:rsidRPr="00AA45FA" w14:paraId="03E3C8B9" w14:textId="77777777" w:rsidTr="00AA45FA">
        <w:trPr>
          <w:trHeight w:val="300"/>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7A48F474"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समेकित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बाल संरक्षण योजना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BD6F7B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1219</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0EAA8D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593400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55CD74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600000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5BC03C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600000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48E9D796"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निदेशालय</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बाल अधिकारिता विभाग</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E007DB8"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259</w:t>
            </w:r>
          </w:p>
        </w:tc>
      </w:tr>
      <w:tr w:rsidR="00AA45FA" w:rsidRPr="00AA45FA" w14:paraId="7DAC0EFC"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5498229E"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lastRenderedPageBreak/>
              <w:t>विमण्डित</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मानसिक पीड़ित बच्चों के लिए गृह</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B74F730"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2591</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13BECF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40381</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2FDA0C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37831</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70EF51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37831</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63DCB10B"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निदेशयल</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विशेष योग्यआजन</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480D65A"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244</w:t>
            </w:r>
          </w:p>
        </w:tc>
      </w:tr>
      <w:tr w:rsidR="00AA45FA" w:rsidRPr="00AA45FA" w14:paraId="585DD98B" w14:textId="77777777" w:rsidTr="00AA45FA">
        <w:trPr>
          <w:trHeight w:val="588"/>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CC7E703"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पालनहार</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योजना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BF6358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288</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F707B4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2600000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935F03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5709827</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54E3CC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5709827</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057DCE33"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सामाजिक</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नये एवं अधिकारिता विभाग</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65C2756"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43</w:t>
            </w:r>
          </w:p>
        </w:tc>
      </w:tr>
      <w:tr w:rsidR="00AA45FA" w:rsidRPr="00AA45FA" w14:paraId="0B360794" w14:textId="77777777" w:rsidTr="00AA45FA">
        <w:trPr>
          <w:trHeight w:val="300"/>
        </w:trPr>
        <w:tc>
          <w:tcPr>
            <w:tcW w:w="5000" w:type="pct"/>
            <w:gridSpan w:val="7"/>
            <w:tcBorders>
              <w:top w:val="single" w:sz="8" w:space="0" w:color="000000"/>
              <w:left w:val="single" w:sz="8" w:space="0" w:color="000000"/>
              <w:bottom w:val="single" w:sz="8" w:space="0" w:color="000000"/>
              <w:right w:val="single" w:sz="8" w:space="0" w:color="000000"/>
            </w:tcBorders>
            <w:shd w:val="clear" w:color="000000" w:fill="B4C6E7"/>
            <w:vAlign w:val="bottom"/>
            <w:hideMark/>
          </w:tcPr>
          <w:p w14:paraId="236F9864" w14:textId="77777777" w:rsidR="00AA45FA" w:rsidRPr="00AA45FA" w:rsidRDefault="00AA45FA" w:rsidP="00AA45FA">
            <w:pPr>
              <w:spacing w:after="0" w:line="240" w:lineRule="auto"/>
              <w:jc w:val="center"/>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Non-Program Schemes</w:t>
            </w:r>
          </w:p>
        </w:tc>
      </w:tr>
      <w:tr w:rsidR="00AA45FA" w:rsidRPr="00AA45FA" w14:paraId="5901F742" w14:textId="77777777" w:rsidTr="00AA45FA">
        <w:trPr>
          <w:trHeight w:val="300"/>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2CD64AD"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शिशु</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गृह/क्रेच का संचालन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C9C0543"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2543</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882889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30000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2BF245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25000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9E1A70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25000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00D24CDB"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निदेशालय</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बाल अधिकारिता विभाग</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EDB2AB4"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259</w:t>
            </w:r>
          </w:p>
        </w:tc>
      </w:tr>
      <w:tr w:rsidR="00AA45FA" w:rsidRPr="00AA45FA" w14:paraId="2DE8CE97" w14:textId="77777777" w:rsidTr="00AA45FA">
        <w:trPr>
          <w:trHeight w:val="300"/>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B778956"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सम्प्रेषण/बाल</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गृह भवन</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DC8F0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986</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F687AE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12700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640BF8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301</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D00410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301</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1DCBC971"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निदेशालय</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बाल अधिकारिता विभाग</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DFBBF5B"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259</w:t>
            </w:r>
          </w:p>
        </w:tc>
      </w:tr>
      <w:tr w:rsidR="00AA45FA" w:rsidRPr="00AA45FA" w14:paraId="7F8C48C5" w14:textId="77777777" w:rsidTr="00AA45FA">
        <w:trPr>
          <w:trHeight w:val="300"/>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574A4A1A"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विकलांगों</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 छिनहिकारण</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80999B7"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366</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35AEC42"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2102</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2264D3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2052</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26DC58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2052</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68406206"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निदेशयल</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विशेष योग्यआजन</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FD7C0A"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244</w:t>
            </w:r>
          </w:p>
        </w:tc>
      </w:tr>
      <w:tr w:rsidR="00AA45FA" w:rsidRPr="00AA45FA" w14:paraId="112180FB" w14:textId="77777777" w:rsidTr="00AA45FA">
        <w:trPr>
          <w:trHeight w:val="876"/>
        </w:trPr>
        <w:tc>
          <w:tcPr>
            <w:tcW w:w="1140" w:type="pct"/>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3D0B629"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शारीरिक</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तथा मानसिक पीड़ितों के क्षेत्र में कार्यकारी स्वैच्छिक अभिकरणों को सहायता</w:t>
            </w:r>
          </w:p>
        </w:tc>
        <w:tc>
          <w:tcPr>
            <w:tcW w:w="309"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E921D4"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2589</w:t>
            </w:r>
          </w:p>
        </w:tc>
        <w:tc>
          <w:tcPr>
            <w:tcW w:w="61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2C3A12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250</w:t>
            </w:r>
          </w:p>
        </w:tc>
        <w:tc>
          <w:tcPr>
            <w:tcW w:w="432"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60B090D"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250</w:t>
            </w:r>
          </w:p>
        </w:tc>
        <w:tc>
          <w:tcPr>
            <w:tcW w:w="39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066F90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250</w:t>
            </w:r>
          </w:p>
        </w:tc>
        <w:tc>
          <w:tcPr>
            <w:tcW w:w="1140" w:type="pct"/>
            <w:tcBorders>
              <w:top w:val="single" w:sz="8" w:space="0" w:color="CCCCCC"/>
              <w:left w:val="nil"/>
              <w:bottom w:val="single" w:sz="8" w:space="0" w:color="000000"/>
              <w:right w:val="single" w:sz="8" w:space="0" w:color="000000"/>
            </w:tcBorders>
            <w:shd w:val="clear" w:color="auto" w:fill="auto"/>
            <w:vAlign w:val="bottom"/>
            <w:hideMark/>
          </w:tcPr>
          <w:p w14:paraId="396D9D46"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निदेशयल</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विशेष योग्यआजन</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D3764C4"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244</w:t>
            </w:r>
          </w:p>
        </w:tc>
      </w:tr>
      <w:tr w:rsidR="00AA45FA" w:rsidRPr="00AA45FA" w14:paraId="0E8C3AE5" w14:textId="77777777" w:rsidTr="00AA45FA">
        <w:trPr>
          <w:trHeight w:val="576"/>
        </w:trPr>
        <w:tc>
          <w:tcPr>
            <w:tcW w:w="1140" w:type="pct"/>
            <w:tcBorders>
              <w:top w:val="single" w:sz="8" w:space="0" w:color="CCCCCC"/>
              <w:left w:val="single" w:sz="8" w:space="0" w:color="000000"/>
              <w:bottom w:val="nil"/>
              <w:right w:val="single" w:sz="8" w:space="0" w:color="000000"/>
            </w:tcBorders>
            <w:shd w:val="clear" w:color="auto" w:fill="auto"/>
            <w:vAlign w:val="bottom"/>
            <w:hideMark/>
          </w:tcPr>
          <w:p w14:paraId="4D5DE57D"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संभागीय</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मुखलयों पर मानसिक विमन्दितों हेतु पुनर्वास गृह</w:t>
            </w:r>
          </w:p>
        </w:tc>
        <w:tc>
          <w:tcPr>
            <w:tcW w:w="309" w:type="pct"/>
            <w:tcBorders>
              <w:top w:val="single" w:sz="8" w:space="0" w:color="CCCCCC"/>
              <w:left w:val="single" w:sz="8" w:space="0" w:color="CCCCCC"/>
              <w:bottom w:val="nil"/>
              <w:right w:val="single" w:sz="8" w:space="0" w:color="000000"/>
            </w:tcBorders>
            <w:shd w:val="clear" w:color="auto" w:fill="auto"/>
            <w:vAlign w:val="bottom"/>
            <w:hideMark/>
          </w:tcPr>
          <w:p w14:paraId="2639D11E"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1383</w:t>
            </w:r>
          </w:p>
        </w:tc>
        <w:tc>
          <w:tcPr>
            <w:tcW w:w="612" w:type="pct"/>
            <w:tcBorders>
              <w:top w:val="single" w:sz="8" w:space="0" w:color="CCCCCC"/>
              <w:left w:val="single" w:sz="8" w:space="0" w:color="CCCCCC"/>
              <w:bottom w:val="nil"/>
              <w:right w:val="single" w:sz="8" w:space="0" w:color="000000"/>
            </w:tcBorders>
            <w:shd w:val="clear" w:color="auto" w:fill="auto"/>
            <w:vAlign w:val="bottom"/>
            <w:hideMark/>
          </w:tcPr>
          <w:p w14:paraId="1318242C"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80000</w:t>
            </w:r>
          </w:p>
        </w:tc>
        <w:tc>
          <w:tcPr>
            <w:tcW w:w="432" w:type="pct"/>
            <w:tcBorders>
              <w:top w:val="single" w:sz="8" w:space="0" w:color="CCCCCC"/>
              <w:left w:val="single" w:sz="8" w:space="0" w:color="CCCCCC"/>
              <w:bottom w:val="nil"/>
              <w:right w:val="single" w:sz="8" w:space="0" w:color="000000"/>
            </w:tcBorders>
            <w:shd w:val="clear" w:color="auto" w:fill="auto"/>
            <w:vAlign w:val="bottom"/>
            <w:hideMark/>
          </w:tcPr>
          <w:p w14:paraId="20306F4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117000</w:t>
            </w:r>
          </w:p>
        </w:tc>
        <w:tc>
          <w:tcPr>
            <w:tcW w:w="393" w:type="pct"/>
            <w:tcBorders>
              <w:top w:val="single" w:sz="8" w:space="0" w:color="CCCCCC"/>
              <w:left w:val="single" w:sz="8" w:space="0" w:color="CCCCCC"/>
              <w:bottom w:val="nil"/>
              <w:right w:val="single" w:sz="8" w:space="0" w:color="000000"/>
            </w:tcBorders>
            <w:shd w:val="clear" w:color="auto" w:fill="auto"/>
            <w:vAlign w:val="bottom"/>
            <w:hideMark/>
          </w:tcPr>
          <w:p w14:paraId="7D29883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117000</w:t>
            </w:r>
          </w:p>
        </w:tc>
        <w:tc>
          <w:tcPr>
            <w:tcW w:w="1140" w:type="pct"/>
            <w:tcBorders>
              <w:top w:val="single" w:sz="8" w:space="0" w:color="CCCCCC"/>
              <w:left w:val="nil"/>
              <w:bottom w:val="nil"/>
              <w:right w:val="single" w:sz="8" w:space="0" w:color="000000"/>
            </w:tcBorders>
            <w:shd w:val="clear" w:color="auto" w:fill="auto"/>
            <w:vAlign w:val="bottom"/>
            <w:hideMark/>
          </w:tcPr>
          <w:p w14:paraId="3D5CE574"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निदेशयल</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विशेष योग्यआजन</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single" w:sz="8" w:space="0" w:color="CCCCCC"/>
              <w:left w:val="single" w:sz="8" w:space="0" w:color="CCCCCC"/>
              <w:bottom w:val="nil"/>
              <w:right w:val="single" w:sz="8" w:space="0" w:color="000000"/>
            </w:tcBorders>
            <w:shd w:val="clear" w:color="auto" w:fill="auto"/>
            <w:vAlign w:val="bottom"/>
            <w:hideMark/>
          </w:tcPr>
          <w:p w14:paraId="2FDB63B1"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244</w:t>
            </w:r>
          </w:p>
        </w:tc>
      </w:tr>
      <w:tr w:rsidR="00AA45FA" w:rsidRPr="00AA45FA" w14:paraId="30849B5C" w14:textId="77777777" w:rsidTr="00AA45FA">
        <w:trPr>
          <w:trHeight w:val="300"/>
        </w:trPr>
        <w:tc>
          <w:tcPr>
            <w:tcW w:w="5000" w:type="pct"/>
            <w:gridSpan w:val="7"/>
            <w:tcBorders>
              <w:top w:val="single" w:sz="4" w:space="0" w:color="auto"/>
              <w:left w:val="single" w:sz="4" w:space="0" w:color="auto"/>
              <w:bottom w:val="single" w:sz="4" w:space="0" w:color="auto"/>
              <w:right w:val="single" w:sz="4" w:space="0" w:color="auto"/>
            </w:tcBorders>
            <w:shd w:val="clear" w:color="000000" w:fill="D6DCE4"/>
            <w:vAlign w:val="bottom"/>
            <w:hideMark/>
          </w:tcPr>
          <w:p w14:paraId="34BC2282" w14:textId="77777777" w:rsidR="00AA45FA" w:rsidRPr="00AA45FA" w:rsidRDefault="00AA45FA" w:rsidP="00AA45FA">
            <w:pPr>
              <w:spacing w:after="0" w:line="240" w:lineRule="auto"/>
              <w:jc w:val="center"/>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Participation</w:t>
            </w:r>
          </w:p>
        </w:tc>
      </w:tr>
      <w:tr w:rsidR="00AA45FA" w:rsidRPr="00AA45FA" w14:paraId="0B99C4FB" w14:textId="77777777" w:rsidTr="00AA45FA">
        <w:trPr>
          <w:trHeight w:val="348"/>
        </w:trPr>
        <w:tc>
          <w:tcPr>
            <w:tcW w:w="5000" w:type="pct"/>
            <w:gridSpan w:val="7"/>
            <w:tcBorders>
              <w:top w:val="single" w:sz="4" w:space="0" w:color="auto"/>
              <w:left w:val="single" w:sz="4" w:space="0" w:color="auto"/>
              <w:bottom w:val="single" w:sz="4" w:space="0" w:color="auto"/>
              <w:right w:val="single" w:sz="4" w:space="0" w:color="auto"/>
            </w:tcBorders>
            <w:shd w:val="clear" w:color="000000" w:fill="D6DCE4"/>
            <w:vAlign w:val="bottom"/>
            <w:hideMark/>
          </w:tcPr>
          <w:p w14:paraId="6A48F2DC" w14:textId="77777777" w:rsidR="00AA45FA" w:rsidRPr="00AA45FA" w:rsidRDefault="00AA45FA" w:rsidP="00AA45FA">
            <w:pPr>
              <w:spacing w:after="0" w:line="240" w:lineRule="auto"/>
              <w:jc w:val="center"/>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 xml:space="preserve">Program Schemes </w:t>
            </w:r>
          </w:p>
        </w:tc>
      </w:tr>
      <w:tr w:rsidR="00AA45FA" w:rsidRPr="00AA45FA" w14:paraId="0893CB33" w14:textId="77777777" w:rsidTr="00AA45FA">
        <w:trPr>
          <w:trHeight w:val="288"/>
        </w:trPr>
        <w:tc>
          <w:tcPr>
            <w:tcW w:w="1140" w:type="pct"/>
            <w:tcBorders>
              <w:top w:val="nil"/>
              <w:left w:val="single" w:sz="4" w:space="0" w:color="auto"/>
              <w:bottom w:val="single" w:sz="4" w:space="0" w:color="auto"/>
              <w:right w:val="single" w:sz="4" w:space="0" w:color="auto"/>
            </w:tcBorders>
            <w:shd w:val="clear" w:color="auto" w:fill="auto"/>
            <w:vAlign w:val="bottom"/>
            <w:hideMark/>
          </w:tcPr>
          <w:p w14:paraId="2526899B"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lastRenderedPageBreak/>
              <w:t>युवा</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सेवाएं</w:t>
            </w:r>
          </w:p>
        </w:tc>
        <w:tc>
          <w:tcPr>
            <w:tcW w:w="309" w:type="pct"/>
            <w:tcBorders>
              <w:top w:val="nil"/>
              <w:left w:val="nil"/>
              <w:bottom w:val="single" w:sz="4" w:space="0" w:color="auto"/>
              <w:right w:val="single" w:sz="4" w:space="0" w:color="auto"/>
            </w:tcBorders>
            <w:shd w:val="clear" w:color="auto" w:fill="auto"/>
            <w:vAlign w:val="bottom"/>
            <w:hideMark/>
          </w:tcPr>
          <w:p w14:paraId="5279D08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1507</w:t>
            </w:r>
          </w:p>
        </w:tc>
        <w:tc>
          <w:tcPr>
            <w:tcW w:w="612" w:type="pct"/>
            <w:tcBorders>
              <w:top w:val="nil"/>
              <w:left w:val="nil"/>
              <w:bottom w:val="single" w:sz="4" w:space="0" w:color="auto"/>
              <w:right w:val="single" w:sz="4" w:space="0" w:color="auto"/>
            </w:tcBorders>
            <w:shd w:val="clear" w:color="auto" w:fill="auto"/>
            <w:vAlign w:val="bottom"/>
            <w:hideMark/>
          </w:tcPr>
          <w:p w14:paraId="2641C75A"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13329</w:t>
            </w:r>
          </w:p>
        </w:tc>
        <w:tc>
          <w:tcPr>
            <w:tcW w:w="432" w:type="pct"/>
            <w:tcBorders>
              <w:top w:val="nil"/>
              <w:left w:val="nil"/>
              <w:bottom w:val="single" w:sz="4" w:space="0" w:color="auto"/>
              <w:right w:val="single" w:sz="4" w:space="0" w:color="auto"/>
            </w:tcBorders>
            <w:shd w:val="clear" w:color="auto" w:fill="auto"/>
            <w:vAlign w:val="bottom"/>
            <w:hideMark/>
          </w:tcPr>
          <w:p w14:paraId="44898849"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12614</w:t>
            </w:r>
          </w:p>
        </w:tc>
        <w:tc>
          <w:tcPr>
            <w:tcW w:w="393" w:type="pct"/>
            <w:tcBorders>
              <w:top w:val="nil"/>
              <w:left w:val="nil"/>
              <w:bottom w:val="single" w:sz="4" w:space="0" w:color="auto"/>
              <w:right w:val="single" w:sz="4" w:space="0" w:color="auto"/>
            </w:tcBorders>
            <w:shd w:val="clear" w:color="auto" w:fill="auto"/>
            <w:vAlign w:val="bottom"/>
            <w:hideMark/>
          </w:tcPr>
          <w:p w14:paraId="6B3E2206"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12614</w:t>
            </w:r>
          </w:p>
        </w:tc>
        <w:tc>
          <w:tcPr>
            <w:tcW w:w="1140" w:type="pct"/>
            <w:tcBorders>
              <w:top w:val="nil"/>
              <w:left w:val="nil"/>
              <w:bottom w:val="single" w:sz="4" w:space="0" w:color="auto"/>
              <w:right w:val="single" w:sz="4" w:space="0" w:color="auto"/>
            </w:tcBorders>
            <w:shd w:val="clear" w:color="auto" w:fill="auto"/>
            <w:vAlign w:val="bottom"/>
            <w:hideMark/>
          </w:tcPr>
          <w:p w14:paraId="49AC2149"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नैशनल</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कडेट कोर</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nil"/>
              <w:left w:val="nil"/>
              <w:bottom w:val="single" w:sz="4" w:space="0" w:color="auto"/>
              <w:right w:val="single" w:sz="4" w:space="0" w:color="auto"/>
            </w:tcBorders>
            <w:shd w:val="clear" w:color="auto" w:fill="auto"/>
            <w:vAlign w:val="bottom"/>
            <w:hideMark/>
          </w:tcPr>
          <w:p w14:paraId="6B85D6F1"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8</w:t>
            </w:r>
          </w:p>
        </w:tc>
      </w:tr>
      <w:tr w:rsidR="00AA45FA" w:rsidRPr="00AA45FA" w14:paraId="4264EA50" w14:textId="77777777" w:rsidTr="00AA45FA">
        <w:trPr>
          <w:trHeight w:val="288"/>
        </w:trPr>
        <w:tc>
          <w:tcPr>
            <w:tcW w:w="5000" w:type="pct"/>
            <w:gridSpan w:val="7"/>
            <w:tcBorders>
              <w:top w:val="single" w:sz="4" w:space="0" w:color="auto"/>
              <w:left w:val="single" w:sz="4" w:space="0" w:color="auto"/>
              <w:bottom w:val="single" w:sz="4" w:space="0" w:color="auto"/>
              <w:right w:val="single" w:sz="4" w:space="0" w:color="auto"/>
            </w:tcBorders>
            <w:shd w:val="clear" w:color="000000" w:fill="D6DCE4"/>
            <w:vAlign w:val="bottom"/>
            <w:hideMark/>
          </w:tcPr>
          <w:p w14:paraId="28E70985" w14:textId="77777777" w:rsidR="00AA45FA" w:rsidRPr="00AA45FA" w:rsidRDefault="00AA45FA" w:rsidP="00AA45FA">
            <w:pPr>
              <w:spacing w:after="0" w:line="240" w:lineRule="auto"/>
              <w:jc w:val="center"/>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Non-Program Schemes</w:t>
            </w:r>
          </w:p>
        </w:tc>
      </w:tr>
      <w:tr w:rsidR="00AA45FA" w:rsidRPr="00AA45FA" w14:paraId="0B22CC7C" w14:textId="77777777" w:rsidTr="00AA45FA">
        <w:trPr>
          <w:trHeight w:val="288"/>
        </w:trPr>
        <w:tc>
          <w:tcPr>
            <w:tcW w:w="1140" w:type="pct"/>
            <w:tcBorders>
              <w:top w:val="nil"/>
              <w:left w:val="single" w:sz="4" w:space="0" w:color="auto"/>
              <w:bottom w:val="single" w:sz="4" w:space="0" w:color="auto"/>
              <w:right w:val="single" w:sz="4" w:space="0" w:color="auto"/>
            </w:tcBorders>
            <w:shd w:val="clear" w:color="auto" w:fill="auto"/>
            <w:vAlign w:val="bottom"/>
            <w:hideMark/>
          </w:tcPr>
          <w:p w14:paraId="347DE557" w14:textId="77777777" w:rsidR="00AA45FA" w:rsidRPr="00AA45FA" w:rsidRDefault="00AA45FA" w:rsidP="00AA45FA">
            <w:pPr>
              <w:spacing w:after="0" w:line="240" w:lineRule="auto"/>
              <w:rPr>
                <w:kern w:val="0"/>
                <w:sz w:val="22"/>
                <w:szCs w:val="22"/>
                <w:lang w:val="en-IN" w:eastAsia="en-IN" w:bidi="hi-IN"/>
                <w14:ligatures w14:val="none"/>
                <w14:cntxtAlts w14:val="0"/>
              </w:rPr>
            </w:pPr>
            <w:r w:rsidRPr="00AA45FA">
              <w:rPr>
                <w:rFonts w:cs="Mangal"/>
                <w:kern w:val="0"/>
                <w:sz w:val="22"/>
                <w:szCs w:val="22"/>
                <w:cs/>
                <w:lang w:val="en-IN" w:eastAsia="en-IN" w:bidi="hi-IN"/>
                <w14:ligatures w14:val="none"/>
                <w14:cntxtAlts w14:val="0"/>
              </w:rPr>
              <w:t>विकलांगों</w:t>
            </w:r>
            <w:r w:rsidRPr="00AA45FA">
              <w:rPr>
                <w:kern w:val="0"/>
                <w:sz w:val="22"/>
                <w:szCs w:val="22"/>
                <w:lang w:val="en-IN" w:eastAsia="en-IN" w:bidi="hi-IN"/>
                <w14:ligatures w14:val="none"/>
                <w14:cntxtAlts w14:val="0"/>
              </w:rPr>
              <w:t xml:space="preserve"> </w:t>
            </w:r>
            <w:r w:rsidRPr="00AA45FA">
              <w:rPr>
                <w:rFonts w:cs="Mangal"/>
                <w:kern w:val="0"/>
                <w:sz w:val="22"/>
                <w:szCs w:val="22"/>
                <w:cs/>
                <w:lang w:val="en-IN" w:eastAsia="en-IN" w:bidi="hi-IN"/>
                <w14:ligatures w14:val="none"/>
                <w14:cntxtAlts w14:val="0"/>
              </w:rPr>
              <w:t>के लिए खेल कूद कार्यक्रम</w:t>
            </w:r>
          </w:p>
        </w:tc>
        <w:tc>
          <w:tcPr>
            <w:tcW w:w="309" w:type="pct"/>
            <w:tcBorders>
              <w:top w:val="nil"/>
              <w:left w:val="nil"/>
              <w:bottom w:val="single" w:sz="4" w:space="0" w:color="auto"/>
              <w:right w:val="single" w:sz="4" w:space="0" w:color="auto"/>
            </w:tcBorders>
            <w:shd w:val="clear" w:color="auto" w:fill="auto"/>
            <w:vAlign w:val="bottom"/>
            <w:hideMark/>
          </w:tcPr>
          <w:p w14:paraId="5CD4121F"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338</w:t>
            </w:r>
          </w:p>
        </w:tc>
        <w:tc>
          <w:tcPr>
            <w:tcW w:w="612" w:type="pct"/>
            <w:tcBorders>
              <w:top w:val="nil"/>
              <w:left w:val="nil"/>
              <w:bottom w:val="single" w:sz="4" w:space="0" w:color="auto"/>
              <w:right w:val="single" w:sz="4" w:space="0" w:color="auto"/>
            </w:tcBorders>
            <w:shd w:val="clear" w:color="auto" w:fill="auto"/>
            <w:vAlign w:val="bottom"/>
            <w:hideMark/>
          </w:tcPr>
          <w:p w14:paraId="4EC80F18"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1000</w:t>
            </w:r>
          </w:p>
        </w:tc>
        <w:tc>
          <w:tcPr>
            <w:tcW w:w="432" w:type="pct"/>
            <w:tcBorders>
              <w:top w:val="nil"/>
              <w:left w:val="nil"/>
              <w:bottom w:val="single" w:sz="4" w:space="0" w:color="auto"/>
              <w:right w:val="single" w:sz="4" w:space="0" w:color="auto"/>
            </w:tcBorders>
            <w:shd w:val="clear" w:color="auto" w:fill="auto"/>
            <w:vAlign w:val="bottom"/>
            <w:hideMark/>
          </w:tcPr>
          <w:p w14:paraId="6BF7F1C5"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110</w:t>
            </w:r>
          </w:p>
        </w:tc>
        <w:tc>
          <w:tcPr>
            <w:tcW w:w="393" w:type="pct"/>
            <w:tcBorders>
              <w:top w:val="nil"/>
              <w:left w:val="nil"/>
              <w:bottom w:val="single" w:sz="4" w:space="0" w:color="auto"/>
              <w:right w:val="single" w:sz="4" w:space="0" w:color="auto"/>
            </w:tcBorders>
            <w:shd w:val="clear" w:color="auto" w:fill="auto"/>
            <w:vAlign w:val="bottom"/>
            <w:hideMark/>
          </w:tcPr>
          <w:p w14:paraId="2202FB8B" w14:textId="77777777" w:rsidR="00AA45FA" w:rsidRPr="00AA45FA" w:rsidRDefault="00AA45FA" w:rsidP="00AA45FA">
            <w:pPr>
              <w:spacing w:after="0" w:line="240" w:lineRule="auto"/>
              <w:jc w:val="right"/>
              <w:rPr>
                <w:kern w:val="0"/>
                <w:sz w:val="22"/>
                <w:szCs w:val="22"/>
                <w:lang w:val="en-IN" w:eastAsia="en-IN" w:bidi="hi-IN"/>
                <w14:ligatures w14:val="none"/>
                <w14:cntxtAlts w14:val="0"/>
              </w:rPr>
            </w:pPr>
            <w:r w:rsidRPr="00AA45FA">
              <w:rPr>
                <w:kern w:val="0"/>
                <w:sz w:val="22"/>
                <w:szCs w:val="22"/>
                <w:lang w:val="en-IN" w:eastAsia="en-IN" w:bidi="hi-IN"/>
                <w14:ligatures w14:val="none"/>
                <w14:cntxtAlts w14:val="0"/>
              </w:rPr>
              <w:t>110</w:t>
            </w:r>
          </w:p>
        </w:tc>
        <w:tc>
          <w:tcPr>
            <w:tcW w:w="1140" w:type="pct"/>
            <w:tcBorders>
              <w:top w:val="nil"/>
              <w:left w:val="nil"/>
              <w:bottom w:val="single" w:sz="4" w:space="0" w:color="auto"/>
              <w:right w:val="single" w:sz="4" w:space="0" w:color="auto"/>
            </w:tcBorders>
            <w:shd w:val="clear" w:color="auto" w:fill="auto"/>
            <w:vAlign w:val="bottom"/>
            <w:hideMark/>
          </w:tcPr>
          <w:p w14:paraId="6778C967"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rFonts w:cs="Mangal"/>
                <w:b/>
                <w:bCs/>
                <w:kern w:val="0"/>
                <w:sz w:val="22"/>
                <w:szCs w:val="22"/>
                <w:cs/>
                <w:lang w:val="en-IN" w:eastAsia="en-IN" w:bidi="hi-IN"/>
                <w14:ligatures w14:val="none"/>
                <w14:cntxtAlts w14:val="0"/>
              </w:rPr>
              <w:t>निदेशयल</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विशेष योग्यआजन</w:t>
            </w:r>
            <w:r w:rsidRPr="00AA45FA">
              <w:rPr>
                <w:b/>
                <w:bCs/>
                <w:kern w:val="0"/>
                <w:sz w:val="22"/>
                <w:szCs w:val="22"/>
                <w:lang w:val="en-IN" w:eastAsia="en-IN" w:bidi="hi-IN"/>
                <w14:ligatures w14:val="none"/>
                <w14:cntxtAlts w14:val="0"/>
              </w:rPr>
              <w:t xml:space="preserve">, </w:t>
            </w:r>
            <w:r w:rsidRPr="00AA45FA">
              <w:rPr>
                <w:rFonts w:cs="Mangal"/>
                <w:b/>
                <w:bCs/>
                <w:kern w:val="0"/>
                <w:sz w:val="22"/>
                <w:szCs w:val="22"/>
                <w:cs/>
                <w:lang w:val="en-IN" w:eastAsia="en-IN" w:bidi="hi-IN"/>
                <w14:ligatures w14:val="none"/>
                <w14:cntxtAlts w14:val="0"/>
              </w:rPr>
              <w:t>जयपुर</w:t>
            </w:r>
          </w:p>
        </w:tc>
        <w:tc>
          <w:tcPr>
            <w:tcW w:w="973" w:type="pct"/>
            <w:tcBorders>
              <w:top w:val="nil"/>
              <w:left w:val="nil"/>
              <w:bottom w:val="single" w:sz="4" w:space="0" w:color="auto"/>
              <w:right w:val="single" w:sz="4" w:space="0" w:color="auto"/>
            </w:tcBorders>
            <w:shd w:val="clear" w:color="auto" w:fill="auto"/>
            <w:vAlign w:val="bottom"/>
            <w:hideMark/>
          </w:tcPr>
          <w:p w14:paraId="1FD36051"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244</w:t>
            </w:r>
          </w:p>
        </w:tc>
      </w:tr>
      <w:tr w:rsidR="00AA45FA" w:rsidRPr="00AA45FA" w14:paraId="345089AE" w14:textId="77777777" w:rsidTr="00AA45FA">
        <w:trPr>
          <w:trHeight w:val="288"/>
        </w:trPr>
        <w:tc>
          <w:tcPr>
            <w:tcW w:w="1140" w:type="pct"/>
            <w:tcBorders>
              <w:top w:val="nil"/>
              <w:left w:val="single" w:sz="4" w:space="0" w:color="auto"/>
              <w:bottom w:val="single" w:sz="4" w:space="0" w:color="auto"/>
              <w:right w:val="single" w:sz="4" w:space="0" w:color="auto"/>
            </w:tcBorders>
            <w:shd w:val="clear" w:color="auto" w:fill="auto"/>
            <w:noWrap/>
            <w:vAlign w:val="bottom"/>
            <w:hideMark/>
          </w:tcPr>
          <w:p w14:paraId="510B6858"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Total</w:t>
            </w:r>
          </w:p>
        </w:tc>
        <w:tc>
          <w:tcPr>
            <w:tcW w:w="309" w:type="pct"/>
            <w:tcBorders>
              <w:top w:val="nil"/>
              <w:left w:val="nil"/>
              <w:bottom w:val="single" w:sz="4" w:space="0" w:color="auto"/>
              <w:right w:val="single" w:sz="4" w:space="0" w:color="auto"/>
            </w:tcBorders>
            <w:shd w:val="clear" w:color="auto" w:fill="auto"/>
            <w:noWrap/>
            <w:vAlign w:val="bottom"/>
            <w:hideMark/>
          </w:tcPr>
          <w:p w14:paraId="3DAED3C2"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 </w:t>
            </w:r>
          </w:p>
        </w:tc>
        <w:tc>
          <w:tcPr>
            <w:tcW w:w="612" w:type="pct"/>
            <w:tcBorders>
              <w:top w:val="nil"/>
              <w:left w:val="nil"/>
              <w:bottom w:val="single" w:sz="4" w:space="0" w:color="auto"/>
              <w:right w:val="single" w:sz="4" w:space="0" w:color="auto"/>
            </w:tcBorders>
            <w:shd w:val="clear" w:color="auto" w:fill="auto"/>
            <w:noWrap/>
            <w:vAlign w:val="bottom"/>
            <w:hideMark/>
          </w:tcPr>
          <w:p w14:paraId="76FE8081"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104150343</w:t>
            </w:r>
          </w:p>
        </w:tc>
        <w:tc>
          <w:tcPr>
            <w:tcW w:w="432" w:type="pct"/>
            <w:tcBorders>
              <w:top w:val="nil"/>
              <w:left w:val="nil"/>
              <w:bottom w:val="single" w:sz="4" w:space="0" w:color="auto"/>
              <w:right w:val="single" w:sz="4" w:space="0" w:color="auto"/>
            </w:tcBorders>
            <w:shd w:val="clear" w:color="auto" w:fill="auto"/>
            <w:noWrap/>
            <w:vAlign w:val="bottom"/>
            <w:hideMark/>
          </w:tcPr>
          <w:p w14:paraId="1C94DC90"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102243013</w:t>
            </w:r>
          </w:p>
        </w:tc>
        <w:tc>
          <w:tcPr>
            <w:tcW w:w="393" w:type="pct"/>
            <w:tcBorders>
              <w:top w:val="nil"/>
              <w:left w:val="nil"/>
              <w:bottom w:val="single" w:sz="4" w:space="0" w:color="auto"/>
              <w:right w:val="single" w:sz="4" w:space="0" w:color="auto"/>
            </w:tcBorders>
            <w:shd w:val="clear" w:color="auto" w:fill="auto"/>
            <w:noWrap/>
            <w:vAlign w:val="bottom"/>
            <w:hideMark/>
          </w:tcPr>
          <w:p w14:paraId="15DE31FE" w14:textId="77777777" w:rsidR="00AA45FA" w:rsidRPr="00AA45FA" w:rsidRDefault="00AA45FA" w:rsidP="00AA45FA">
            <w:pPr>
              <w:spacing w:after="0" w:line="240" w:lineRule="auto"/>
              <w:jc w:val="right"/>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102243013</w:t>
            </w:r>
          </w:p>
        </w:tc>
        <w:tc>
          <w:tcPr>
            <w:tcW w:w="1140" w:type="pct"/>
            <w:tcBorders>
              <w:top w:val="nil"/>
              <w:left w:val="nil"/>
              <w:bottom w:val="single" w:sz="4" w:space="0" w:color="auto"/>
              <w:right w:val="single" w:sz="4" w:space="0" w:color="auto"/>
            </w:tcBorders>
            <w:shd w:val="clear" w:color="auto" w:fill="auto"/>
            <w:noWrap/>
            <w:vAlign w:val="bottom"/>
            <w:hideMark/>
          </w:tcPr>
          <w:p w14:paraId="0830A12A"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 </w:t>
            </w:r>
          </w:p>
        </w:tc>
        <w:tc>
          <w:tcPr>
            <w:tcW w:w="973" w:type="pct"/>
            <w:tcBorders>
              <w:top w:val="nil"/>
              <w:left w:val="nil"/>
              <w:bottom w:val="single" w:sz="4" w:space="0" w:color="auto"/>
              <w:right w:val="single" w:sz="4" w:space="0" w:color="auto"/>
            </w:tcBorders>
            <w:shd w:val="clear" w:color="auto" w:fill="auto"/>
            <w:noWrap/>
            <w:vAlign w:val="bottom"/>
            <w:hideMark/>
          </w:tcPr>
          <w:p w14:paraId="4CA36B19" w14:textId="77777777" w:rsidR="00AA45FA" w:rsidRPr="00AA45FA" w:rsidRDefault="00AA45FA" w:rsidP="00AA45FA">
            <w:pPr>
              <w:spacing w:after="0" w:line="240" w:lineRule="auto"/>
              <w:rPr>
                <w:b/>
                <w:bCs/>
                <w:kern w:val="0"/>
                <w:sz w:val="22"/>
                <w:szCs w:val="22"/>
                <w:lang w:val="en-IN" w:eastAsia="en-IN" w:bidi="hi-IN"/>
                <w14:ligatures w14:val="none"/>
                <w14:cntxtAlts w14:val="0"/>
              </w:rPr>
            </w:pPr>
            <w:r w:rsidRPr="00AA45FA">
              <w:rPr>
                <w:b/>
                <w:bCs/>
                <w:kern w:val="0"/>
                <w:sz w:val="22"/>
                <w:szCs w:val="22"/>
                <w:lang w:val="en-IN" w:eastAsia="en-IN" w:bidi="hi-IN"/>
                <w14:ligatures w14:val="none"/>
                <w14:cntxtAlts w14:val="0"/>
              </w:rPr>
              <w:t> </w:t>
            </w:r>
          </w:p>
        </w:tc>
      </w:tr>
    </w:tbl>
    <w:p w14:paraId="450E3C9B" w14:textId="691723ED" w:rsidR="00294F5F" w:rsidRDefault="00294F5F" w:rsidP="00882627">
      <w:pPr>
        <w:ind w:right="-897"/>
      </w:pPr>
      <w:r>
        <w:br w:type="page"/>
      </w:r>
    </w:p>
    <w:p w14:paraId="3D38E240" w14:textId="77777777" w:rsidR="00294F5F" w:rsidRDefault="00294F5F" w:rsidP="00294F5F">
      <w:pPr>
        <w:pStyle w:val="Heading1"/>
      </w:pPr>
      <w:bookmarkStart w:id="28" w:name="_Toc68578702"/>
      <w:r>
        <w:lastRenderedPageBreak/>
        <w:t>Annexures to the Budget:</w:t>
      </w:r>
      <w:bookmarkEnd w:id="28"/>
    </w:p>
    <w:p w14:paraId="0C579E88" w14:textId="77777777" w:rsidR="00EC2F5F" w:rsidRDefault="00EC2F5F" w:rsidP="00EC2F5F">
      <w:pPr>
        <w:pStyle w:val="Heading2"/>
      </w:pPr>
      <w:r>
        <w:t xml:space="preserve"> </w:t>
      </w:r>
    </w:p>
    <w:p w14:paraId="17A41329" w14:textId="77777777" w:rsidR="00EC2F5F" w:rsidRDefault="00EC2F5F" w:rsidP="00EC2F5F">
      <w:pPr>
        <w:pStyle w:val="Heading2"/>
      </w:pPr>
      <w:bookmarkStart w:id="29" w:name="_Toc68578703"/>
      <w:r>
        <w:t>1. Ministry-wise Expenditure:</w:t>
      </w:r>
      <w:bookmarkEnd w:id="29"/>
    </w:p>
    <w:p w14:paraId="1D0583DE" w14:textId="77777777" w:rsidR="00EC2F5F" w:rsidRDefault="00EC2F5F" w:rsidP="00EC2F5F">
      <w:pPr>
        <w:pStyle w:val="Heading2"/>
      </w:pPr>
    </w:p>
    <w:tbl>
      <w:tblPr>
        <w:tblStyle w:val="GridTable4-Accent5"/>
        <w:tblW w:w="5421" w:type="pct"/>
        <w:tblLayout w:type="fixed"/>
        <w:tblLook w:val="04A0" w:firstRow="1" w:lastRow="0" w:firstColumn="1" w:lastColumn="0" w:noHBand="0" w:noVBand="1"/>
      </w:tblPr>
      <w:tblGrid>
        <w:gridCol w:w="1978"/>
        <w:gridCol w:w="1230"/>
        <w:gridCol w:w="1140"/>
        <w:gridCol w:w="1359"/>
        <w:gridCol w:w="1431"/>
        <w:gridCol w:w="1505"/>
        <w:gridCol w:w="1132"/>
      </w:tblGrid>
      <w:tr w:rsidR="00EC2F5F" w:rsidRPr="00EC2F5F" w14:paraId="106DC4D2" w14:textId="77777777" w:rsidTr="0021479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2" w:type="pct"/>
            <w:noWrap/>
            <w:hideMark/>
          </w:tcPr>
          <w:p w14:paraId="47604514" w14:textId="77777777" w:rsidR="00EC2F5F" w:rsidRPr="00EC2F5F" w:rsidRDefault="00EC2F5F" w:rsidP="00EC2F5F">
            <w:pPr>
              <w:spacing w:after="0" w:line="240" w:lineRule="auto"/>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Ministry</w:t>
            </w:r>
          </w:p>
        </w:tc>
        <w:tc>
          <w:tcPr>
            <w:tcW w:w="629" w:type="pct"/>
            <w:noWrap/>
            <w:hideMark/>
          </w:tcPr>
          <w:p w14:paraId="5346F1E5" w14:textId="77777777" w:rsidR="00EC2F5F" w:rsidRPr="00EC2F5F" w:rsidRDefault="00EC2F5F" w:rsidP="00EC2F5F">
            <w:pPr>
              <w:spacing w:after="0" w:line="240" w:lineRule="auto"/>
              <w:cnfStyle w:val="100000000000" w:firstRow="1"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100% Program</w:t>
            </w:r>
          </w:p>
        </w:tc>
        <w:tc>
          <w:tcPr>
            <w:tcW w:w="583" w:type="pct"/>
            <w:noWrap/>
            <w:hideMark/>
          </w:tcPr>
          <w:p w14:paraId="63BAD207" w14:textId="77777777" w:rsidR="00EC2F5F" w:rsidRPr="00EC2F5F" w:rsidRDefault="00EC2F5F" w:rsidP="00EC2F5F">
            <w:pPr>
              <w:spacing w:after="0" w:line="240" w:lineRule="auto"/>
              <w:cnfStyle w:val="100000000000" w:firstRow="1"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&lt;100% Program</w:t>
            </w:r>
          </w:p>
        </w:tc>
        <w:tc>
          <w:tcPr>
            <w:tcW w:w="695" w:type="pct"/>
            <w:noWrap/>
            <w:hideMark/>
          </w:tcPr>
          <w:p w14:paraId="11184FB5" w14:textId="77777777" w:rsidR="00EC2F5F" w:rsidRPr="00EC2F5F" w:rsidRDefault="00EC2F5F" w:rsidP="00EC2F5F">
            <w:pPr>
              <w:spacing w:after="0" w:line="240" w:lineRule="auto"/>
              <w:cnfStyle w:val="100000000000" w:firstRow="1"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100% Non-Program</w:t>
            </w:r>
          </w:p>
        </w:tc>
        <w:tc>
          <w:tcPr>
            <w:tcW w:w="732" w:type="pct"/>
            <w:noWrap/>
            <w:hideMark/>
          </w:tcPr>
          <w:p w14:paraId="6CB67B36" w14:textId="77777777" w:rsidR="00EC2F5F" w:rsidRPr="00EC2F5F" w:rsidRDefault="00EC2F5F" w:rsidP="00EC2F5F">
            <w:pPr>
              <w:spacing w:after="0" w:line="240" w:lineRule="auto"/>
              <w:cnfStyle w:val="100000000000" w:firstRow="1"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&lt;100% Non-Program</w:t>
            </w:r>
          </w:p>
        </w:tc>
        <w:tc>
          <w:tcPr>
            <w:tcW w:w="770" w:type="pct"/>
            <w:noWrap/>
            <w:hideMark/>
          </w:tcPr>
          <w:p w14:paraId="2FA1CA1E" w14:textId="77777777" w:rsidR="00EC2F5F" w:rsidRPr="00EC2F5F" w:rsidRDefault="00EC2F5F" w:rsidP="00EC2F5F">
            <w:pPr>
              <w:spacing w:after="0" w:line="240" w:lineRule="auto"/>
              <w:cnfStyle w:val="100000000000" w:firstRow="1"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Total</w:t>
            </w:r>
          </w:p>
        </w:tc>
        <w:tc>
          <w:tcPr>
            <w:tcW w:w="580" w:type="pct"/>
            <w:noWrap/>
            <w:hideMark/>
          </w:tcPr>
          <w:p w14:paraId="6CD3B258" w14:textId="77777777" w:rsidR="00EC2F5F" w:rsidRPr="00EC2F5F" w:rsidRDefault="00EC2F5F" w:rsidP="00EC2F5F">
            <w:pPr>
              <w:spacing w:after="0" w:line="240" w:lineRule="auto"/>
              <w:cnfStyle w:val="100000000000" w:firstRow="1"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%age</w:t>
            </w:r>
          </w:p>
        </w:tc>
      </w:tr>
      <w:tr w:rsidR="00EC2F5F" w:rsidRPr="00EC2F5F" w14:paraId="0DA06875" w14:textId="77777777" w:rsidTr="002147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2" w:type="pct"/>
            <w:noWrap/>
            <w:hideMark/>
          </w:tcPr>
          <w:p w14:paraId="5E2460AA" w14:textId="77777777" w:rsidR="00EC2F5F" w:rsidRPr="00EC2F5F" w:rsidRDefault="00EC2F5F" w:rsidP="00EC2F5F">
            <w:pPr>
              <w:spacing w:after="0" w:line="240" w:lineRule="auto"/>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w:t>
            </w:r>
          </w:p>
        </w:tc>
        <w:tc>
          <w:tcPr>
            <w:tcW w:w="3988" w:type="pct"/>
            <w:gridSpan w:val="6"/>
            <w:noWrap/>
            <w:hideMark/>
          </w:tcPr>
          <w:p w14:paraId="349D3253" w14:textId="77777777" w:rsidR="00EC2F5F" w:rsidRPr="00EC2F5F" w:rsidRDefault="00EC2F5F" w:rsidP="00EC2F5F">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kern w:val="0"/>
                <w:sz w:val="22"/>
                <w:szCs w:val="22"/>
                <w:lang w:val="en-IN" w:eastAsia="en-IN" w:bidi="hi-IN"/>
                <w14:ligatures w14:val="none"/>
                <w14:cntxtAlts w14:val="0"/>
              </w:rPr>
            </w:pPr>
            <w:r w:rsidRPr="00EC2F5F">
              <w:rPr>
                <w:b/>
                <w:bCs/>
                <w:kern w:val="0"/>
                <w:sz w:val="22"/>
                <w:szCs w:val="22"/>
                <w:lang w:val="en-IN" w:eastAsia="en-IN" w:bidi="hi-IN"/>
                <w14:ligatures w14:val="none"/>
                <w14:cntxtAlts w14:val="0"/>
              </w:rPr>
              <w:t>Budget Estimate 2021-22</w:t>
            </w:r>
          </w:p>
        </w:tc>
      </w:tr>
      <w:tr w:rsidR="00EC2F5F" w:rsidRPr="00EC2F5F" w14:paraId="528A1A94" w14:textId="77777777" w:rsidTr="00214795">
        <w:trPr>
          <w:trHeight w:val="288"/>
        </w:trPr>
        <w:tc>
          <w:tcPr>
            <w:cnfStyle w:val="001000000000" w:firstRow="0" w:lastRow="0" w:firstColumn="1" w:lastColumn="0" w:oddVBand="0" w:evenVBand="0" w:oddHBand="0" w:evenHBand="0" w:firstRowFirstColumn="0" w:firstRowLastColumn="0" w:lastRowFirstColumn="0" w:lastRowLastColumn="0"/>
            <w:tcW w:w="1012" w:type="pct"/>
            <w:noWrap/>
            <w:hideMark/>
          </w:tcPr>
          <w:p w14:paraId="5DD3FCDC" w14:textId="77777777" w:rsidR="00EC2F5F" w:rsidRPr="00EC2F5F" w:rsidRDefault="00EC2F5F" w:rsidP="00EC2F5F">
            <w:pPr>
              <w:spacing w:after="0" w:line="240" w:lineRule="auto"/>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Education</w:t>
            </w:r>
          </w:p>
        </w:tc>
        <w:tc>
          <w:tcPr>
            <w:tcW w:w="629" w:type="pct"/>
            <w:noWrap/>
            <w:hideMark/>
          </w:tcPr>
          <w:p w14:paraId="28987225"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73515154</w:t>
            </w:r>
          </w:p>
        </w:tc>
        <w:tc>
          <w:tcPr>
            <w:tcW w:w="583" w:type="pct"/>
            <w:noWrap/>
            <w:hideMark/>
          </w:tcPr>
          <w:p w14:paraId="7B5FB055"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9639</w:t>
            </w:r>
          </w:p>
        </w:tc>
        <w:tc>
          <w:tcPr>
            <w:tcW w:w="695" w:type="pct"/>
            <w:noWrap/>
            <w:hideMark/>
          </w:tcPr>
          <w:p w14:paraId="20FCA43E"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19500</w:t>
            </w:r>
          </w:p>
        </w:tc>
        <w:tc>
          <w:tcPr>
            <w:tcW w:w="732" w:type="pct"/>
            <w:noWrap/>
            <w:hideMark/>
          </w:tcPr>
          <w:p w14:paraId="17359FA4"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770" w:type="pct"/>
            <w:noWrap/>
            <w:hideMark/>
          </w:tcPr>
          <w:p w14:paraId="7F3A0422" w14:textId="77777777" w:rsidR="00EC2F5F" w:rsidRPr="00EC2F5F" w:rsidRDefault="00EC2F5F" w:rsidP="00EC2F5F">
            <w:pPr>
              <w:spacing w:after="0" w:line="240" w:lineRule="auto"/>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xml:space="preserve"> ₹       7,35,44,293 </w:t>
            </w:r>
          </w:p>
        </w:tc>
        <w:tc>
          <w:tcPr>
            <w:tcW w:w="580" w:type="pct"/>
            <w:noWrap/>
            <w:hideMark/>
          </w:tcPr>
          <w:p w14:paraId="6FBD76F9"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71.93%</w:t>
            </w:r>
          </w:p>
        </w:tc>
      </w:tr>
      <w:tr w:rsidR="00EC2F5F" w:rsidRPr="00EC2F5F" w14:paraId="67E0CFD0" w14:textId="77777777" w:rsidTr="002147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2" w:type="pct"/>
            <w:noWrap/>
            <w:hideMark/>
          </w:tcPr>
          <w:p w14:paraId="172A7DCE" w14:textId="77777777" w:rsidR="00EC2F5F" w:rsidRPr="00EC2F5F" w:rsidRDefault="00EC2F5F" w:rsidP="00EC2F5F">
            <w:pPr>
              <w:spacing w:after="0" w:line="240" w:lineRule="auto"/>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Health</w:t>
            </w:r>
          </w:p>
        </w:tc>
        <w:tc>
          <w:tcPr>
            <w:tcW w:w="629" w:type="pct"/>
            <w:noWrap/>
            <w:hideMark/>
          </w:tcPr>
          <w:p w14:paraId="5428F9BD"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4009</w:t>
            </w:r>
          </w:p>
        </w:tc>
        <w:tc>
          <w:tcPr>
            <w:tcW w:w="583" w:type="pct"/>
            <w:noWrap/>
            <w:hideMark/>
          </w:tcPr>
          <w:p w14:paraId="4301A073"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695" w:type="pct"/>
            <w:noWrap/>
            <w:hideMark/>
          </w:tcPr>
          <w:p w14:paraId="30753EFC"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732" w:type="pct"/>
            <w:noWrap/>
            <w:hideMark/>
          </w:tcPr>
          <w:p w14:paraId="1CFE0FE8"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129053</w:t>
            </w:r>
          </w:p>
        </w:tc>
        <w:tc>
          <w:tcPr>
            <w:tcW w:w="770" w:type="pct"/>
            <w:noWrap/>
            <w:hideMark/>
          </w:tcPr>
          <w:p w14:paraId="59B50043"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xml:space="preserve"> ₹             1,33,062 </w:t>
            </w:r>
          </w:p>
        </w:tc>
        <w:tc>
          <w:tcPr>
            <w:tcW w:w="580" w:type="pct"/>
            <w:noWrap/>
            <w:hideMark/>
          </w:tcPr>
          <w:p w14:paraId="0FD7E109"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0.13%</w:t>
            </w:r>
          </w:p>
        </w:tc>
      </w:tr>
      <w:tr w:rsidR="00EC2F5F" w:rsidRPr="00EC2F5F" w14:paraId="6D0F5A89" w14:textId="77777777" w:rsidTr="00214795">
        <w:trPr>
          <w:trHeight w:val="288"/>
        </w:trPr>
        <w:tc>
          <w:tcPr>
            <w:cnfStyle w:val="001000000000" w:firstRow="0" w:lastRow="0" w:firstColumn="1" w:lastColumn="0" w:oddVBand="0" w:evenVBand="0" w:oddHBand="0" w:evenHBand="0" w:firstRowFirstColumn="0" w:firstRowLastColumn="0" w:lastRowFirstColumn="0" w:lastRowLastColumn="0"/>
            <w:tcW w:w="1012" w:type="pct"/>
            <w:noWrap/>
            <w:hideMark/>
          </w:tcPr>
          <w:p w14:paraId="36914B96" w14:textId="77777777" w:rsidR="00EC2F5F" w:rsidRPr="00EC2F5F" w:rsidRDefault="00EC2F5F" w:rsidP="00EC2F5F">
            <w:pPr>
              <w:spacing w:after="0" w:line="240" w:lineRule="auto"/>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Women and Child Development</w:t>
            </w:r>
          </w:p>
        </w:tc>
        <w:tc>
          <w:tcPr>
            <w:tcW w:w="629" w:type="pct"/>
            <w:noWrap/>
            <w:hideMark/>
          </w:tcPr>
          <w:p w14:paraId="7F0D77FB"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8709300</w:t>
            </w:r>
          </w:p>
        </w:tc>
        <w:tc>
          <w:tcPr>
            <w:tcW w:w="583" w:type="pct"/>
            <w:noWrap/>
            <w:hideMark/>
          </w:tcPr>
          <w:p w14:paraId="42C0C4C1"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94007</w:t>
            </w:r>
          </w:p>
        </w:tc>
        <w:tc>
          <w:tcPr>
            <w:tcW w:w="695" w:type="pct"/>
            <w:noWrap/>
            <w:hideMark/>
          </w:tcPr>
          <w:p w14:paraId="78490198"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25301</w:t>
            </w:r>
          </w:p>
        </w:tc>
        <w:tc>
          <w:tcPr>
            <w:tcW w:w="732" w:type="pct"/>
            <w:noWrap/>
            <w:hideMark/>
          </w:tcPr>
          <w:p w14:paraId="23CF0A20"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770" w:type="pct"/>
            <w:noWrap/>
            <w:hideMark/>
          </w:tcPr>
          <w:p w14:paraId="58C4224C" w14:textId="77777777" w:rsidR="00EC2F5F" w:rsidRPr="00EC2F5F" w:rsidRDefault="00EC2F5F" w:rsidP="00EC2F5F">
            <w:pPr>
              <w:spacing w:after="0" w:line="240" w:lineRule="auto"/>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xml:space="preserve"> ₹          88,28,608 </w:t>
            </w:r>
          </w:p>
        </w:tc>
        <w:tc>
          <w:tcPr>
            <w:tcW w:w="580" w:type="pct"/>
            <w:noWrap/>
            <w:hideMark/>
          </w:tcPr>
          <w:p w14:paraId="7764B20B"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8.63%</w:t>
            </w:r>
          </w:p>
        </w:tc>
      </w:tr>
      <w:tr w:rsidR="00EC2F5F" w:rsidRPr="00EC2F5F" w14:paraId="299877E0" w14:textId="77777777" w:rsidTr="002147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2" w:type="pct"/>
            <w:noWrap/>
            <w:hideMark/>
          </w:tcPr>
          <w:p w14:paraId="0111346E" w14:textId="77777777" w:rsidR="00EC2F5F" w:rsidRPr="00EC2F5F" w:rsidRDefault="00EC2F5F" w:rsidP="00EC2F5F">
            <w:pPr>
              <w:spacing w:after="0" w:line="240" w:lineRule="auto"/>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Tribal Affairs</w:t>
            </w:r>
          </w:p>
        </w:tc>
        <w:tc>
          <w:tcPr>
            <w:tcW w:w="629" w:type="pct"/>
            <w:noWrap/>
            <w:hideMark/>
          </w:tcPr>
          <w:p w14:paraId="0C1520C7"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2000</w:t>
            </w:r>
          </w:p>
        </w:tc>
        <w:tc>
          <w:tcPr>
            <w:tcW w:w="583" w:type="pct"/>
            <w:noWrap/>
            <w:hideMark/>
          </w:tcPr>
          <w:p w14:paraId="21972A58"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695" w:type="pct"/>
            <w:noWrap/>
            <w:hideMark/>
          </w:tcPr>
          <w:p w14:paraId="3F402BDA"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2897398</w:t>
            </w:r>
          </w:p>
        </w:tc>
        <w:tc>
          <w:tcPr>
            <w:tcW w:w="732" w:type="pct"/>
            <w:noWrap/>
            <w:hideMark/>
          </w:tcPr>
          <w:p w14:paraId="1BDF1D08"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770" w:type="pct"/>
            <w:noWrap/>
            <w:hideMark/>
          </w:tcPr>
          <w:p w14:paraId="59697AFF"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xml:space="preserve"> ₹          28,99,398 </w:t>
            </w:r>
          </w:p>
        </w:tc>
        <w:tc>
          <w:tcPr>
            <w:tcW w:w="580" w:type="pct"/>
            <w:noWrap/>
            <w:hideMark/>
          </w:tcPr>
          <w:p w14:paraId="3EA0603A"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2.84%</w:t>
            </w:r>
          </w:p>
        </w:tc>
      </w:tr>
      <w:tr w:rsidR="00EC2F5F" w:rsidRPr="00EC2F5F" w14:paraId="09E2E410" w14:textId="77777777" w:rsidTr="00214795">
        <w:trPr>
          <w:trHeight w:val="288"/>
        </w:trPr>
        <w:tc>
          <w:tcPr>
            <w:cnfStyle w:val="001000000000" w:firstRow="0" w:lastRow="0" w:firstColumn="1" w:lastColumn="0" w:oddVBand="0" w:evenVBand="0" w:oddHBand="0" w:evenHBand="0" w:firstRowFirstColumn="0" w:firstRowLastColumn="0" w:lastRowFirstColumn="0" w:lastRowLastColumn="0"/>
            <w:tcW w:w="1012" w:type="pct"/>
            <w:noWrap/>
            <w:hideMark/>
          </w:tcPr>
          <w:p w14:paraId="593B87F1" w14:textId="77777777" w:rsidR="00EC2F5F" w:rsidRPr="00EC2F5F" w:rsidRDefault="00EC2F5F" w:rsidP="00EC2F5F">
            <w:pPr>
              <w:spacing w:after="0" w:line="240" w:lineRule="auto"/>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Social Justice and Empowerment</w:t>
            </w:r>
          </w:p>
        </w:tc>
        <w:tc>
          <w:tcPr>
            <w:tcW w:w="629" w:type="pct"/>
            <w:noWrap/>
            <w:hideMark/>
          </w:tcPr>
          <w:p w14:paraId="5BDB11E6"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14926095</w:t>
            </w:r>
          </w:p>
        </w:tc>
        <w:tc>
          <w:tcPr>
            <w:tcW w:w="583" w:type="pct"/>
            <w:noWrap/>
            <w:hideMark/>
          </w:tcPr>
          <w:p w14:paraId="7E4A8D3A"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695" w:type="pct"/>
            <w:noWrap/>
            <w:hideMark/>
          </w:tcPr>
          <w:p w14:paraId="0D18E0C3"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1246457</w:t>
            </w:r>
          </w:p>
        </w:tc>
        <w:tc>
          <w:tcPr>
            <w:tcW w:w="732" w:type="pct"/>
            <w:noWrap/>
            <w:hideMark/>
          </w:tcPr>
          <w:p w14:paraId="0E734187"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2412</w:t>
            </w:r>
          </w:p>
        </w:tc>
        <w:tc>
          <w:tcPr>
            <w:tcW w:w="770" w:type="pct"/>
            <w:noWrap/>
            <w:hideMark/>
          </w:tcPr>
          <w:p w14:paraId="76A5A3B8" w14:textId="77777777" w:rsidR="00EC2F5F" w:rsidRPr="00EC2F5F" w:rsidRDefault="00EC2F5F" w:rsidP="00EC2F5F">
            <w:pPr>
              <w:spacing w:after="0" w:line="240" w:lineRule="auto"/>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xml:space="preserve"> ₹       1,61,74,964 </w:t>
            </w:r>
          </w:p>
        </w:tc>
        <w:tc>
          <w:tcPr>
            <w:tcW w:w="580" w:type="pct"/>
            <w:noWrap/>
            <w:hideMark/>
          </w:tcPr>
          <w:p w14:paraId="4B86B537"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15.82%</w:t>
            </w:r>
          </w:p>
        </w:tc>
      </w:tr>
      <w:tr w:rsidR="00EC2F5F" w:rsidRPr="00EC2F5F" w14:paraId="2216F62C" w14:textId="77777777" w:rsidTr="002147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2" w:type="pct"/>
            <w:noWrap/>
            <w:hideMark/>
          </w:tcPr>
          <w:p w14:paraId="6053EE8F" w14:textId="77777777" w:rsidR="00EC2F5F" w:rsidRPr="00EC2F5F" w:rsidRDefault="00EC2F5F" w:rsidP="00EC2F5F">
            <w:pPr>
              <w:spacing w:after="0" w:line="240" w:lineRule="auto"/>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Minority Affairs</w:t>
            </w:r>
          </w:p>
        </w:tc>
        <w:tc>
          <w:tcPr>
            <w:tcW w:w="629" w:type="pct"/>
            <w:noWrap/>
            <w:hideMark/>
          </w:tcPr>
          <w:p w14:paraId="0EF3DF5C"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650074</w:t>
            </w:r>
          </w:p>
        </w:tc>
        <w:tc>
          <w:tcPr>
            <w:tcW w:w="583" w:type="pct"/>
            <w:noWrap/>
            <w:hideMark/>
          </w:tcPr>
          <w:p w14:paraId="3CCC861E"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695" w:type="pct"/>
            <w:noWrap/>
            <w:hideMark/>
          </w:tcPr>
          <w:p w14:paraId="0D42017F"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732" w:type="pct"/>
            <w:noWrap/>
            <w:hideMark/>
          </w:tcPr>
          <w:p w14:paraId="38401B63"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770" w:type="pct"/>
            <w:noWrap/>
            <w:hideMark/>
          </w:tcPr>
          <w:p w14:paraId="0E676BED"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xml:space="preserve"> ₹             6,50,074 </w:t>
            </w:r>
          </w:p>
        </w:tc>
        <w:tc>
          <w:tcPr>
            <w:tcW w:w="580" w:type="pct"/>
            <w:noWrap/>
            <w:hideMark/>
          </w:tcPr>
          <w:p w14:paraId="30A41719"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0.64%</w:t>
            </w:r>
          </w:p>
        </w:tc>
      </w:tr>
      <w:tr w:rsidR="00EC2F5F" w:rsidRPr="00EC2F5F" w14:paraId="7B8489FB" w14:textId="77777777" w:rsidTr="00214795">
        <w:trPr>
          <w:trHeight w:val="288"/>
        </w:trPr>
        <w:tc>
          <w:tcPr>
            <w:cnfStyle w:val="001000000000" w:firstRow="0" w:lastRow="0" w:firstColumn="1" w:lastColumn="0" w:oddVBand="0" w:evenVBand="0" w:oddHBand="0" w:evenHBand="0" w:firstRowFirstColumn="0" w:firstRowLastColumn="0" w:lastRowFirstColumn="0" w:lastRowLastColumn="0"/>
            <w:tcW w:w="1012" w:type="pct"/>
            <w:noWrap/>
            <w:hideMark/>
          </w:tcPr>
          <w:p w14:paraId="65EEB286" w14:textId="77777777" w:rsidR="00EC2F5F" w:rsidRPr="00EC2F5F" w:rsidRDefault="00EC2F5F" w:rsidP="00EC2F5F">
            <w:pPr>
              <w:spacing w:after="0" w:line="240" w:lineRule="auto"/>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Defence</w:t>
            </w:r>
          </w:p>
        </w:tc>
        <w:tc>
          <w:tcPr>
            <w:tcW w:w="629" w:type="pct"/>
            <w:noWrap/>
            <w:hideMark/>
          </w:tcPr>
          <w:p w14:paraId="1143B5E5"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583" w:type="pct"/>
            <w:noWrap/>
            <w:hideMark/>
          </w:tcPr>
          <w:p w14:paraId="6DA5C54A"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12614</w:t>
            </w:r>
          </w:p>
        </w:tc>
        <w:tc>
          <w:tcPr>
            <w:tcW w:w="695" w:type="pct"/>
            <w:noWrap/>
            <w:hideMark/>
          </w:tcPr>
          <w:p w14:paraId="0B8EA371"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732" w:type="pct"/>
            <w:noWrap/>
            <w:hideMark/>
          </w:tcPr>
          <w:p w14:paraId="7A20EDC1"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770" w:type="pct"/>
            <w:noWrap/>
            <w:hideMark/>
          </w:tcPr>
          <w:p w14:paraId="5C4DFECC" w14:textId="77777777" w:rsidR="00EC2F5F" w:rsidRPr="00EC2F5F" w:rsidRDefault="00EC2F5F" w:rsidP="00EC2F5F">
            <w:pPr>
              <w:spacing w:after="0" w:line="240" w:lineRule="auto"/>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xml:space="preserve"> ₹                12,614 </w:t>
            </w:r>
          </w:p>
        </w:tc>
        <w:tc>
          <w:tcPr>
            <w:tcW w:w="580" w:type="pct"/>
            <w:noWrap/>
            <w:hideMark/>
          </w:tcPr>
          <w:p w14:paraId="3734B15A"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0.01%</w:t>
            </w:r>
          </w:p>
        </w:tc>
      </w:tr>
      <w:tr w:rsidR="00EC2F5F" w:rsidRPr="00EC2F5F" w14:paraId="227327F2" w14:textId="77777777" w:rsidTr="00214795">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1012" w:type="pct"/>
            <w:noWrap/>
            <w:hideMark/>
          </w:tcPr>
          <w:p w14:paraId="26AE5C8B" w14:textId="77777777" w:rsidR="00EC2F5F" w:rsidRPr="00EC2F5F" w:rsidRDefault="00EC2F5F" w:rsidP="00EC2F5F">
            <w:pPr>
              <w:spacing w:after="0" w:line="240" w:lineRule="auto"/>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Total</w:t>
            </w:r>
          </w:p>
        </w:tc>
        <w:tc>
          <w:tcPr>
            <w:tcW w:w="2638" w:type="pct"/>
            <w:gridSpan w:val="4"/>
            <w:noWrap/>
            <w:hideMark/>
          </w:tcPr>
          <w:p w14:paraId="0A210BCD" w14:textId="77777777" w:rsidR="00EC2F5F" w:rsidRPr="00EC2F5F" w:rsidRDefault="00EC2F5F" w:rsidP="00EC2F5F">
            <w:pPr>
              <w:spacing w:after="0" w:line="240" w:lineRule="auto"/>
              <w:jc w:val="center"/>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w:t>
            </w:r>
          </w:p>
        </w:tc>
        <w:tc>
          <w:tcPr>
            <w:tcW w:w="770" w:type="pct"/>
            <w:noWrap/>
            <w:hideMark/>
          </w:tcPr>
          <w:p w14:paraId="30CE8001"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xml:space="preserve"> ₹     10,22,43,013 </w:t>
            </w:r>
          </w:p>
        </w:tc>
        <w:tc>
          <w:tcPr>
            <w:tcW w:w="580" w:type="pct"/>
            <w:noWrap/>
            <w:hideMark/>
          </w:tcPr>
          <w:p w14:paraId="7D11799B"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w:t>
            </w:r>
          </w:p>
        </w:tc>
      </w:tr>
    </w:tbl>
    <w:p w14:paraId="5FDA7781" w14:textId="77777777" w:rsidR="00EC2F5F" w:rsidRDefault="00EC2F5F" w:rsidP="00EC2F5F">
      <w:pPr>
        <w:pStyle w:val="Heading2"/>
      </w:pPr>
    </w:p>
    <w:p w14:paraId="3F994488" w14:textId="77777777" w:rsidR="00EC2F5F" w:rsidRDefault="00EC2F5F" w:rsidP="00EC2F5F">
      <w:pPr>
        <w:pStyle w:val="Heading2"/>
      </w:pPr>
      <w:bookmarkStart w:id="30" w:name="_Toc68578704"/>
      <w:r>
        <w:t>2. Theme-wise Expenditure:</w:t>
      </w:r>
      <w:bookmarkEnd w:id="30"/>
      <w:r>
        <w:t xml:space="preserve"> </w:t>
      </w:r>
    </w:p>
    <w:tbl>
      <w:tblPr>
        <w:tblStyle w:val="GridTable4-Accent5"/>
        <w:tblW w:w="5000" w:type="pct"/>
        <w:tblLook w:val="04A0" w:firstRow="1" w:lastRow="0" w:firstColumn="1" w:lastColumn="0" w:noHBand="0" w:noVBand="1"/>
      </w:tblPr>
      <w:tblGrid>
        <w:gridCol w:w="977"/>
        <w:gridCol w:w="1077"/>
        <w:gridCol w:w="1635"/>
        <w:gridCol w:w="1368"/>
        <w:gridCol w:w="1926"/>
        <w:gridCol w:w="1317"/>
        <w:gridCol w:w="716"/>
      </w:tblGrid>
      <w:tr w:rsidR="00EC2F5F" w:rsidRPr="00EC2F5F" w14:paraId="7317D855" w14:textId="77777777" w:rsidTr="0021479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7"/>
            <w:noWrap/>
            <w:hideMark/>
          </w:tcPr>
          <w:p w14:paraId="47C531E4" w14:textId="77777777" w:rsidR="00EC2F5F" w:rsidRPr="00EC2F5F" w:rsidRDefault="00EC2F5F" w:rsidP="00EC2F5F">
            <w:pPr>
              <w:spacing w:after="0" w:line="240" w:lineRule="auto"/>
              <w:jc w:val="center"/>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Budget Estimate 2021-22</w:t>
            </w:r>
          </w:p>
        </w:tc>
      </w:tr>
      <w:tr w:rsidR="00EC2F5F" w:rsidRPr="00EC2F5F" w14:paraId="2C7119CC" w14:textId="77777777" w:rsidTr="002147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4" w:type="pct"/>
            <w:noWrap/>
            <w:hideMark/>
          </w:tcPr>
          <w:p w14:paraId="74D33348" w14:textId="77777777" w:rsidR="00EC2F5F" w:rsidRPr="00EC2F5F" w:rsidRDefault="00EC2F5F" w:rsidP="00EC2F5F">
            <w:pPr>
              <w:spacing w:after="0" w:line="240" w:lineRule="auto"/>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Theme</w:t>
            </w:r>
          </w:p>
        </w:tc>
        <w:tc>
          <w:tcPr>
            <w:tcW w:w="135" w:type="pct"/>
            <w:noWrap/>
            <w:hideMark/>
          </w:tcPr>
          <w:p w14:paraId="65633B7A"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b/>
                <w:bCs/>
                <w:kern w:val="0"/>
                <w:sz w:val="22"/>
                <w:szCs w:val="22"/>
                <w:lang w:val="en-IN" w:eastAsia="en-IN" w:bidi="hi-IN"/>
                <w14:ligatures w14:val="none"/>
                <w14:cntxtAlts w14:val="0"/>
              </w:rPr>
            </w:pPr>
            <w:r w:rsidRPr="00EC2F5F">
              <w:rPr>
                <w:b/>
                <w:bCs/>
                <w:kern w:val="0"/>
                <w:sz w:val="22"/>
                <w:szCs w:val="22"/>
                <w:lang w:val="en-IN" w:eastAsia="en-IN" w:bidi="hi-IN"/>
                <w14:ligatures w14:val="none"/>
                <w14:cntxtAlts w14:val="0"/>
              </w:rPr>
              <w:t>100% Program</w:t>
            </w:r>
          </w:p>
        </w:tc>
        <w:tc>
          <w:tcPr>
            <w:tcW w:w="907" w:type="pct"/>
            <w:noWrap/>
            <w:hideMark/>
          </w:tcPr>
          <w:p w14:paraId="2AEDADEF"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b/>
                <w:bCs/>
                <w:kern w:val="0"/>
                <w:sz w:val="22"/>
                <w:szCs w:val="22"/>
                <w:lang w:val="en-IN" w:eastAsia="en-IN" w:bidi="hi-IN"/>
                <w14:ligatures w14:val="none"/>
                <w14:cntxtAlts w14:val="0"/>
              </w:rPr>
            </w:pPr>
            <w:r w:rsidRPr="00EC2F5F">
              <w:rPr>
                <w:b/>
                <w:bCs/>
                <w:kern w:val="0"/>
                <w:sz w:val="22"/>
                <w:szCs w:val="22"/>
                <w:lang w:val="en-IN" w:eastAsia="en-IN" w:bidi="hi-IN"/>
                <w14:ligatures w14:val="none"/>
                <w14:cntxtAlts w14:val="0"/>
              </w:rPr>
              <w:t>less than 100% Program</w:t>
            </w:r>
          </w:p>
        </w:tc>
        <w:tc>
          <w:tcPr>
            <w:tcW w:w="758" w:type="pct"/>
            <w:noWrap/>
            <w:hideMark/>
          </w:tcPr>
          <w:p w14:paraId="7B3671E7"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b/>
                <w:bCs/>
                <w:kern w:val="0"/>
                <w:sz w:val="22"/>
                <w:szCs w:val="22"/>
                <w:lang w:val="en-IN" w:eastAsia="en-IN" w:bidi="hi-IN"/>
                <w14:ligatures w14:val="none"/>
                <w14:cntxtAlts w14:val="0"/>
              </w:rPr>
            </w:pPr>
            <w:r w:rsidRPr="00EC2F5F">
              <w:rPr>
                <w:b/>
                <w:bCs/>
                <w:kern w:val="0"/>
                <w:sz w:val="22"/>
                <w:szCs w:val="22"/>
                <w:lang w:val="en-IN" w:eastAsia="en-IN" w:bidi="hi-IN"/>
                <w14:ligatures w14:val="none"/>
                <w14:cntxtAlts w14:val="0"/>
              </w:rPr>
              <w:t>100% Non-Program</w:t>
            </w:r>
          </w:p>
        </w:tc>
        <w:tc>
          <w:tcPr>
            <w:tcW w:w="1068" w:type="pct"/>
            <w:noWrap/>
            <w:hideMark/>
          </w:tcPr>
          <w:p w14:paraId="72BCA114"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b/>
                <w:bCs/>
                <w:kern w:val="0"/>
                <w:sz w:val="22"/>
                <w:szCs w:val="22"/>
                <w:lang w:val="en-IN" w:eastAsia="en-IN" w:bidi="hi-IN"/>
                <w14:ligatures w14:val="none"/>
                <w14:cntxtAlts w14:val="0"/>
              </w:rPr>
            </w:pPr>
            <w:r w:rsidRPr="00EC2F5F">
              <w:rPr>
                <w:b/>
                <w:bCs/>
                <w:kern w:val="0"/>
                <w:sz w:val="22"/>
                <w:szCs w:val="22"/>
                <w:lang w:val="en-IN" w:eastAsia="en-IN" w:bidi="hi-IN"/>
                <w14:ligatures w14:val="none"/>
                <w14:cntxtAlts w14:val="0"/>
              </w:rPr>
              <w:t>less than 100% Non-Program</w:t>
            </w:r>
          </w:p>
        </w:tc>
        <w:tc>
          <w:tcPr>
            <w:tcW w:w="731" w:type="pct"/>
            <w:noWrap/>
            <w:hideMark/>
          </w:tcPr>
          <w:p w14:paraId="497C6757"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b/>
                <w:bCs/>
                <w:kern w:val="0"/>
                <w:sz w:val="22"/>
                <w:szCs w:val="22"/>
                <w:lang w:val="en-IN" w:eastAsia="en-IN" w:bidi="hi-IN"/>
                <w14:ligatures w14:val="none"/>
                <w14:cntxtAlts w14:val="0"/>
              </w:rPr>
            </w:pPr>
            <w:r w:rsidRPr="00EC2F5F">
              <w:rPr>
                <w:b/>
                <w:bCs/>
                <w:kern w:val="0"/>
                <w:sz w:val="22"/>
                <w:szCs w:val="22"/>
                <w:lang w:val="en-IN" w:eastAsia="en-IN" w:bidi="hi-IN"/>
                <w14:ligatures w14:val="none"/>
                <w14:cntxtAlts w14:val="0"/>
              </w:rPr>
              <w:t>Total</w:t>
            </w:r>
          </w:p>
        </w:tc>
        <w:tc>
          <w:tcPr>
            <w:tcW w:w="397" w:type="pct"/>
            <w:noWrap/>
            <w:hideMark/>
          </w:tcPr>
          <w:p w14:paraId="44953DCF"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b/>
                <w:bCs/>
                <w:kern w:val="0"/>
                <w:sz w:val="22"/>
                <w:szCs w:val="22"/>
                <w:lang w:val="en-IN" w:eastAsia="en-IN" w:bidi="hi-IN"/>
                <w14:ligatures w14:val="none"/>
                <w14:cntxtAlts w14:val="0"/>
              </w:rPr>
            </w:pPr>
            <w:r w:rsidRPr="00EC2F5F">
              <w:rPr>
                <w:b/>
                <w:bCs/>
                <w:kern w:val="0"/>
                <w:sz w:val="22"/>
                <w:szCs w:val="22"/>
                <w:lang w:val="en-IN" w:eastAsia="en-IN" w:bidi="hi-IN"/>
                <w14:ligatures w14:val="none"/>
                <w14:cntxtAlts w14:val="0"/>
              </w:rPr>
              <w:t>%age</w:t>
            </w:r>
          </w:p>
        </w:tc>
      </w:tr>
      <w:tr w:rsidR="00EC2F5F" w:rsidRPr="00EC2F5F" w14:paraId="5604D82B" w14:textId="77777777" w:rsidTr="00214795">
        <w:trPr>
          <w:trHeight w:val="288"/>
        </w:trPr>
        <w:tc>
          <w:tcPr>
            <w:cnfStyle w:val="001000000000" w:firstRow="0" w:lastRow="0" w:firstColumn="1" w:lastColumn="0" w:oddVBand="0" w:evenVBand="0" w:oddHBand="0" w:evenHBand="0" w:firstRowFirstColumn="0" w:firstRowLastColumn="0" w:lastRowFirstColumn="0" w:lastRowLastColumn="0"/>
            <w:tcW w:w="1004" w:type="pct"/>
            <w:noWrap/>
            <w:hideMark/>
          </w:tcPr>
          <w:p w14:paraId="09F77AA8" w14:textId="77777777" w:rsidR="00EC2F5F" w:rsidRPr="00EC2F5F" w:rsidRDefault="00EC2F5F" w:rsidP="00EC2F5F">
            <w:pPr>
              <w:spacing w:after="0" w:line="240" w:lineRule="auto"/>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Education</w:t>
            </w:r>
          </w:p>
        </w:tc>
        <w:tc>
          <w:tcPr>
            <w:tcW w:w="135" w:type="pct"/>
            <w:noWrap/>
            <w:hideMark/>
          </w:tcPr>
          <w:p w14:paraId="762946CF"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73319935</w:t>
            </w:r>
          </w:p>
        </w:tc>
        <w:tc>
          <w:tcPr>
            <w:tcW w:w="907" w:type="pct"/>
            <w:noWrap/>
            <w:hideMark/>
          </w:tcPr>
          <w:p w14:paraId="288E73DA"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9639</w:t>
            </w:r>
          </w:p>
        </w:tc>
        <w:tc>
          <w:tcPr>
            <w:tcW w:w="758" w:type="pct"/>
            <w:noWrap/>
            <w:hideMark/>
          </w:tcPr>
          <w:p w14:paraId="7BFF4763"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2940723</w:t>
            </w:r>
          </w:p>
        </w:tc>
        <w:tc>
          <w:tcPr>
            <w:tcW w:w="1068" w:type="pct"/>
            <w:noWrap/>
            <w:hideMark/>
          </w:tcPr>
          <w:p w14:paraId="0B628EF7"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731" w:type="pct"/>
            <w:noWrap/>
            <w:hideMark/>
          </w:tcPr>
          <w:p w14:paraId="5F133FB8" w14:textId="77777777" w:rsidR="00EC2F5F" w:rsidRPr="00EC2F5F" w:rsidRDefault="00EC2F5F" w:rsidP="00EC2F5F">
            <w:pPr>
              <w:spacing w:after="0" w:line="240" w:lineRule="auto"/>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xml:space="preserve"> ₹         7,62,70,297 </w:t>
            </w:r>
          </w:p>
        </w:tc>
        <w:tc>
          <w:tcPr>
            <w:tcW w:w="397" w:type="pct"/>
            <w:noWrap/>
            <w:hideMark/>
          </w:tcPr>
          <w:p w14:paraId="00805335"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74.60%</w:t>
            </w:r>
          </w:p>
        </w:tc>
      </w:tr>
      <w:tr w:rsidR="00EC2F5F" w:rsidRPr="00EC2F5F" w14:paraId="679B8719" w14:textId="77777777" w:rsidTr="002147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4" w:type="pct"/>
            <w:noWrap/>
            <w:hideMark/>
          </w:tcPr>
          <w:p w14:paraId="12E5C124" w14:textId="77777777" w:rsidR="00EC2F5F" w:rsidRPr="00EC2F5F" w:rsidRDefault="00EC2F5F" w:rsidP="00EC2F5F">
            <w:pPr>
              <w:spacing w:after="0" w:line="240" w:lineRule="auto"/>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Nutrition</w:t>
            </w:r>
          </w:p>
        </w:tc>
        <w:tc>
          <w:tcPr>
            <w:tcW w:w="135" w:type="pct"/>
            <w:noWrap/>
            <w:hideMark/>
          </w:tcPr>
          <w:p w14:paraId="132F4704"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18025730</w:t>
            </w:r>
          </w:p>
        </w:tc>
        <w:tc>
          <w:tcPr>
            <w:tcW w:w="907" w:type="pct"/>
            <w:noWrap/>
            <w:hideMark/>
          </w:tcPr>
          <w:p w14:paraId="17C41C21"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758" w:type="pct"/>
            <w:noWrap/>
            <w:hideMark/>
          </w:tcPr>
          <w:p w14:paraId="5977CFE4"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1105632</w:t>
            </w:r>
          </w:p>
        </w:tc>
        <w:tc>
          <w:tcPr>
            <w:tcW w:w="1068" w:type="pct"/>
            <w:noWrap/>
            <w:hideMark/>
          </w:tcPr>
          <w:p w14:paraId="646F369E"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129053</w:t>
            </w:r>
          </w:p>
        </w:tc>
        <w:tc>
          <w:tcPr>
            <w:tcW w:w="731" w:type="pct"/>
            <w:noWrap/>
            <w:hideMark/>
          </w:tcPr>
          <w:p w14:paraId="198F2E9B"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xml:space="preserve"> ₹         1,92,60,415 </w:t>
            </w:r>
          </w:p>
        </w:tc>
        <w:tc>
          <w:tcPr>
            <w:tcW w:w="397" w:type="pct"/>
            <w:noWrap/>
            <w:hideMark/>
          </w:tcPr>
          <w:p w14:paraId="24FBB6AB"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18.84%</w:t>
            </w:r>
          </w:p>
        </w:tc>
      </w:tr>
      <w:tr w:rsidR="00EC2F5F" w:rsidRPr="00EC2F5F" w14:paraId="13FCEDA1" w14:textId="77777777" w:rsidTr="00214795">
        <w:trPr>
          <w:trHeight w:val="288"/>
        </w:trPr>
        <w:tc>
          <w:tcPr>
            <w:cnfStyle w:val="001000000000" w:firstRow="0" w:lastRow="0" w:firstColumn="1" w:lastColumn="0" w:oddVBand="0" w:evenVBand="0" w:oddHBand="0" w:evenHBand="0" w:firstRowFirstColumn="0" w:firstRowLastColumn="0" w:lastRowFirstColumn="0" w:lastRowLastColumn="0"/>
            <w:tcW w:w="1004" w:type="pct"/>
            <w:noWrap/>
            <w:hideMark/>
          </w:tcPr>
          <w:p w14:paraId="549AC723" w14:textId="77777777" w:rsidR="00EC2F5F" w:rsidRPr="00EC2F5F" w:rsidRDefault="00EC2F5F" w:rsidP="00EC2F5F">
            <w:pPr>
              <w:spacing w:after="0" w:line="240" w:lineRule="auto"/>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Health</w:t>
            </w:r>
          </w:p>
        </w:tc>
        <w:tc>
          <w:tcPr>
            <w:tcW w:w="135" w:type="pct"/>
            <w:noWrap/>
            <w:hideMark/>
          </w:tcPr>
          <w:p w14:paraId="50D6699F"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113309</w:t>
            </w:r>
          </w:p>
        </w:tc>
        <w:tc>
          <w:tcPr>
            <w:tcW w:w="907" w:type="pct"/>
            <w:noWrap/>
            <w:hideMark/>
          </w:tcPr>
          <w:p w14:paraId="4C9EE5C8"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94007</w:t>
            </w:r>
          </w:p>
        </w:tc>
        <w:tc>
          <w:tcPr>
            <w:tcW w:w="758" w:type="pct"/>
            <w:noWrap/>
            <w:hideMark/>
          </w:tcPr>
          <w:p w14:paraId="06E20E83"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1068" w:type="pct"/>
            <w:noWrap/>
            <w:hideMark/>
          </w:tcPr>
          <w:p w14:paraId="29537DCD"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731" w:type="pct"/>
            <w:noWrap/>
            <w:hideMark/>
          </w:tcPr>
          <w:p w14:paraId="030DDC85" w14:textId="77777777" w:rsidR="00EC2F5F" w:rsidRPr="00EC2F5F" w:rsidRDefault="00EC2F5F" w:rsidP="00EC2F5F">
            <w:pPr>
              <w:spacing w:after="0" w:line="240" w:lineRule="auto"/>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xml:space="preserve"> ₹               2,07,316 </w:t>
            </w:r>
          </w:p>
        </w:tc>
        <w:tc>
          <w:tcPr>
            <w:tcW w:w="397" w:type="pct"/>
            <w:noWrap/>
            <w:hideMark/>
          </w:tcPr>
          <w:p w14:paraId="45D192E3"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0.20%</w:t>
            </w:r>
          </w:p>
        </w:tc>
      </w:tr>
      <w:tr w:rsidR="00EC2F5F" w:rsidRPr="00EC2F5F" w14:paraId="5EC8C884" w14:textId="77777777" w:rsidTr="002147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4" w:type="pct"/>
            <w:noWrap/>
            <w:hideMark/>
          </w:tcPr>
          <w:p w14:paraId="6934F7D4" w14:textId="77777777" w:rsidR="00EC2F5F" w:rsidRPr="00EC2F5F" w:rsidRDefault="00EC2F5F" w:rsidP="00EC2F5F">
            <w:pPr>
              <w:spacing w:after="0" w:line="240" w:lineRule="auto"/>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Protection</w:t>
            </w:r>
          </w:p>
        </w:tc>
        <w:tc>
          <w:tcPr>
            <w:tcW w:w="135" w:type="pct"/>
            <w:noWrap/>
            <w:hideMark/>
          </w:tcPr>
          <w:p w14:paraId="30145EA7"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6347658</w:t>
            </w:r>
          </w:p>
        </w:tc>
        <w:tc>
          <w:tcPr>
            <w:tcW w:w="907" w:type="pct"/>
            <w:noWrap/>
            <w:hideMark/>
          </w:tcPr>
          <w:p w14:paraId="187FEFF5"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758" w:type="pct"/>
            <w:noWrap/>
            <w:hideMark/>
          </w:tcPr>
          <w:p w14:paraId="7F2541D2"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142301</w:t>
            </w:r>
          </w:p>
        </w:tc>
        <w:tc>
          <w:tcPr>
            <w:tcW w:w="1068" w:type="pct"/>
            <w:noWrap/>
            <w:hideMark/>
          </w:tcPr>
          <w:p w14:paraId="535B21DB"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2302</w:t>
            </w:r>
          </w:p>
        </w:tc>
        <w:tc>
          <w:tcPr>
            <w:tcW w:w="731" w:type="pct"/>
            <w:noWrap/>
            <w:hideMark/>
          </w:tcPr>
          <w:p w14:paraId="6A2E9F1B"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xml:space="preserve"> ₹             64,92,261 </w:t>
            </w:r>
          </w:p>
        </w:tc>
        <w:tc>
          <w:tcPr>
            <w:tcW w:w="397" w:type="pct"/>
            <w:noWrap/>
            <w:hideMark/>
          </w:tcPr>
          <w:p w14:paraId="199AB2C4"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6.35%</w:t>
            </w:r>
          </w:p>
        </w:tc>
      </w:tr>
      <w:tr w:rsidR="00EC2F5F" w:rsidRPr="00EC2F5F" w14:paraId="1D5011EA" w14:textId="77777777" w:rsidTr="00214795">
        <w:trPr>
          <w:trHeight w:val="288"/>
        </w:trPr>
        <w:tc>
          <w:tcPr>
            <w:cnfStyle w:val="001000000000" w:firstRow="0" w:lastRow="0" w:firstColumn="1" w:lastColumn="0" w:oddVBand="0" w:evenVBand="0" w:oddHBand="0" w:evenHBand="0" w:firstRowFirstColumn="0" w:firstRowLastColumn="0" w:lastRowFirstColumn="0" w:lastRowLastColumn="0"/>
            <w:tcW w:w="1004" w:type="pct"/>
            <w:noWrap/>
            <w:hideMark/>
          </w:tcPr>
          <w:p w14:paraId="57C15C73" w14:textId="77777777" w:rsidR="00EC2F5F" w:rsidRPr="00EC2F5F" w:rsidRDefault="00EC2F5F" w:rsidP="00EC2F5F">
            <w:pPr>
              <w:spacing w:after="0" w:line="240" w:lineRule="auto"/>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Participation</w:t>
            </w:r>
          </w:p>
        </w:tc>
        <w:tc>
          <w:tcPr>
            <w:tcW w:w="135" w:type="pct"/>
            <w:noWrap/>
            <w:hideMark/>
          </w:tcPr>
          <w:p w14:paraId="30048238"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907" w:type="pct"/>
            <w:noWrap/>
            <w:hideMark/>
          </w:tcPr>
          <w:p w14:paraId="38045B09"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12614</w:t>
            </w:r>
          </w:p>
        </w:tc>
        <w:tc>
          <w:tcPr>
            <w:tcW w:w="758" w:type="pct"/>
            <w:noWrap/>
            <w:hideMark/>
          </w:tcPr>
          <w:p w14:paraId="1A25470E"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w:t>
            </w:r>
          </w:p>
        </w:tc>
        <w:tc>
          <w:tcPr>
            <w:tcW w:w="1068" w:type="pct"/>
            <w:noWrap/>
            <w:hideMark/>
          </w:tcPr>
          <w:p w14:paraId="2323B54F"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110</w:t>
            </w:r>
          </w:p>
        </w:tc>
        <w:tc>
          <w:tcPr>
            <w:tcW w:w="731" w:type="pct"/>
            <w:noWrap/>
            <w:hideMark/>
          </w:tcPr>
          <w:p w14:paraId="2BEF6DA5" w14:textId="77777777" w:rsidR="00EC2F5F" w:rsidRPr="00EC2F5F" w:rsidRDefault="00EC2F5F" w:rsidP="00EC2F5F">
            <w:pPr>
              <w:spacing w:after="0" w:line="240" w:lineRule="auto"/>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xml:space="preserve"> ₹                  12,724 </w:t>
            </w:r>
          </w:p>
        </w:tc>
        <w:tc>
          <w:tcPr>
            <w:tcW w:w="397" w:type="pct"/>
            <w:noWrap/>
            <w:hideMark/>
          </w:tcPr>
          <w:p w14:paraId="1B4E1388"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0.01%</w:t>
            </w:r>
          </w:p>
        </w:tc>
      </w:tr>
      <w:tr w:rsidR="00EC2F5F" w:rsidRPr="00EC2F5F" w14:paraId="4423A5FD" w14:textId="77777777" w:rsidTr="002147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4" w:type="pct"/>
            <w:noWrap/>
            <w:hideMark/>
          </w:tcPr>
          <w:p w14:paraId="23CBF8C1" w14:textId="77777777" w:rsidR="00EC2F5F" w:rsidRPr="00EC2F5F" w:rsidRDefault="00EC2F5F" w:rsidP="00EC2F5F">
            <w:pPr>
              <w:spacing w:after="0" w:line="240" w:lineRule="auto"/>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Total</w:t>
            </w:r>
          </w:p>
        </w:tc>
        <w:tc>
          <w:tcPr>
            <w:tcW w:w="135" w:type="pct"/>
            <w:noWrap/>
            <w:hideMark/>
          </w:tcPr>
          <w:p w14:paraId="6312C72C"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w:t>
            </w:r>
          </w:p>
        </w:tc>
        <w:tc>
          <w:tcPr>
            <w:tcW w:w="907" w:type="pct"/>
            <w:noWrap/>
            <w:hideMark/>
          </w:tcPr>
          <w:p w14:paraId="626FD2A0"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w:t>
            </w:r>
          </w:p>
        </w:tc>
        <w:tc>
          <w:tcPr>
            <w:tcW w:w="758" w:type="pct"/>
            <w:noWrap/>
            <w:hideMark/>
          </w:tcPr>
          <w:p w14:paraId="76F036B0"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w:t>
            </w:r>
          </w:p>
        </w:tc>
        <w:tc>
          <w:tcPr>
            <w:tcW w:w="1068" w:type="pct"/>
            <w:noWrap/>
            <w:hideMark/>
          </w:tcPr>
          <w:p w14:paraId="786EF3B9"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w:t>
            </w:r>
          </w:p>
        </w:tc>
        <w:tc>
          <w:tcPr>
            <w:tcW w:w="731" w:type="pct"/>
            <w:noWrap/>
            <w:hideMark/>
          </w:tcPr>
          <w:p w14:paraId="5388EEBA" w14:textId="77777777" w:rsidR="00EC2F5F" w:rsidRPr="00EC2F5F" w:rsidRDefault="00EC2F5F" w:rsidP="00EC2F5F">
            <w:pPr>
              <w:spacing w:after="0" w:line="240" w:lineRule="auto"/>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 xml:space="preserve"> ₹       10,22,43,013 </w:t>
            </w:r>
          </w:p>
        </w:tc>
        <w:tc>
          <w:tcPr>
            <w:tcW w:w="397" w:type="pct"/>
            <w:noWrap/>
            <w:hideMark/>
          </w:tcPr>
          <w:p w14:paraId="473B2C69"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100.00%</w:t>
            </w:r>
          </w:p>
        </w:tc>
      </w:tr>
    </w:tbl>
    <w:p w14:paraId="357EEB3E" w14:textId="77777777" w:rsidR="00EC2F5F" w:rsidRDefault="00EC2F5F" w:rsidP="00EC2F5F">
      <w:pPr>
        <w:pStyle w:val="Heading2"/>
      </w:pPr>
      <w:r>
        <w:lastRenderedPageBreak/>
        <w:tab/>
      </w:r>
    </w:p>
    <w:p w14:paraId="44A07896" w14:textId="77777777" w:rsidR="00EC2F5F" w:rsidRDefault="00EC2F5F" w:rsidP="00EC2F5F">
      <w:pPr>
        <w:pStyle w:val="Heading2"/>
      </w:pPr>
    </w:p>
    <w:p w14:paraId="33400236" w14:textId="6E337D32" w:rsidR="00EC2F5F" w:rsidRDefault="00EC2F5F" w:rsidP="00EC2F5F">
      <w:pPr>
        <w:pStyle w:val="Heading2"/>
      </w:pPr>
      <w:bookmarkStart w:id="31" w:name="_Toc68578705"/>
      <w:r>
        <w:t>3. Breakdown on basis of categories:</w:t>
      </w:r>
      <w:bookmarkEnd w:id="31"/>
      <w:r>
        <w:t xml:space="preserve"> </w:t>
      </w:r>
    </w:p>
    <w:p w14:paraId="4856D070" w14:textId="77777777" w:rsidR="00214795" w:rsidRPr="00214795" w:rsidRDefault="00214795" w:rsidP="00214795"/>
    <w:tbl>
      <w:tblPr>
        <w:tblStyle w:val="GridTable4-Accent5"/>
        <w:tblW w:w="5000" w:type="pct"/>
        <w:tblLook w:val="04A0" w:firstRow="1" w:lastRow="0" w:firstColumn="1" w:lastColumn="0" w:noHBand="0" w:noVBand="1"/>
      </w:tblPr>
      <w:tblGrid>
        <w:gridCol w:w="5071"/>
        <w:gridCol w:w="1315"/>
        <w:gridCol w:w="1315"/>
        <w:gridCol w:w="1315"/>
      </w:tblGrid>
      <w:tr w:rsidR="00EC2F5F" w:rsidRPr="00EC2F5F" w14:paraId="67F70CAD" w14:textId="77777777" w:rsidTr="0021479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13" w:type="pct"/>
            <w:noWrap/>
            <w:hideMark/>
          </w:tcPr>
          <w:p w14:paraId="011891C7" w14:textId="77777777" w:rsidR="00EC2F5F" w:rsidRPr="00EC2F5F" w:rsidRDefault="00EC2F5F" w:rsidP="00EC2F5F">
            <w:pPr>
              <w:spacing w:after="0" w:line="240" w:lineRule="auto"/>
              <w:rPr>
                <w:b w:val="0"/>
                <w:bCs w:val="0"/>
                <w:kern w:val="0"/>
                <w:sz w:val="22"/>
                <w:szCs w:val="22"/>
                <w:lang w:val="en-IN" w:eastAsia="en-IN" w:bidi="hi-IN"/>
                <w14:ligatures w14:val="none"/>
                <w14:cntxtAlts w14:val="0"/>
              </w:rPr>
            </w:pPr>
            <w:r w:rsidRPr="00EC2F5F">
              <w:rPr>
                <w:b w:val="0"/>
                <w:bCs w:val="0"/>
                <w:kern w:val="0"/>
                <w:sz w:val="22"/>
                <w:szCs w:val="22"/>
                <w:lang w:val="en-IN" w:eastAsia="en-IN" w:bidi="hi-IN"/>
                <w14:ligatures w14:val="none"/>
                <w14:cntxtAlts w14:val="0"/>
              </w:rPr>
              <w:t>Child Centric Categories</w:t>
            </w:r>
          </w:p>
        </w:tc>
        <w:tc>
          <w:tcPr>
            <w:tcW w:w="729" w:type="pct"/>
            <w:noWrap/>
            <w:hideMark/>
          </w:tcPr>
          <w:p w14:paraId="269D2C7A" w14:textId="77777777" w:rsidR="00EC2F5F" w:rsidRPr="00EC2F5F" w:rsidRDefault="00EC2F5F" w:rsidP="00EC2F5F">
            <w:pPr>
              <w:spacing w:after="0" w:line="240" w:lineRule="auto"/>
              <w:cnfStyle w:val="100000000000" w:firstRow="1" w:lastRow="0" w:firstColumn="0" w:lastColumn="0" w:oddVBand="0" w:evenVBand="0" w:oddHBand="0" w:evenHBand="0" w:firstRowFirstColumn="0" w:firstRowLastColumn="0" w:lastRowFirstColumn="0" w:lastRowLastColumn="0"/>
              <w:rPr>
                <w:b w:val="0"/>
                <w:bCs w:val="0"/>
                <w:kern w:val="0"/>
                <w:sz w:val="22"/>
                <w:szCs w:val="22"/>
                <w:lang w:val="en-IN" w:eastAsia="en-IN" w:bidi="hi-IN"/>
                <w14:ligatures w14:val="none"/>
                <w14:cntxtAlts w14:val="0"/>
              </w:rPr>
            </w:pPr>
            <w:r w:rsidRPr="00EC2F5F">
              <w:rPr>
                <w:b w:val="0"/>
                <w:bCs w:val="0"/>
                <w:kern w:val="0"/>
                <w:sz w:val="22"/>
                <w:szCs w:val="22"/>
                <w:lang w:val="en-IN" w:eastAsia="en-IN" w:bidi="hi-IN"/>
                <w14:ligatures w14:val="none"/>
                <w14:cntxtAlts w14:val="0"/>
              </w:rPr>
              <w:t>2019-20 AE</w:t>
            </w:r>
          </w:p>
        </w:tc>
        <w:tc>
          <w:tcPr>
            <w:tcW w:w="729" w:type="pct"/>
            <w:noWrap/>
            <w:hideMark/>
          </w:tcPr>
          <w:p w14:paraId="76C00C1A" w14:textId="77777777" w:rsidR="00EC2F5F" w:rsidRPr="00EC2F5F" w:rsidRDefault="00EC2F5F" w:rsidP="00EC2F5F">
            <w:pPr>
              <w:spacing w:after="0" w:line="240" w:lineRule="auto"/>
              <w:cnfStyle w:val="100000000000" w:firstRow="1" w:lastRow="0" w:firstColumn="0" w:lastColumn="0" w:oddVBand="0" w:evenVBand="0" w:oddHBand="0" w:evenHBand="0" w:firstRowFirstColumn="0" w:firstRowLastColumn="0" w:lastRowFirstColumn="0" w:lastRowLastColumn="0"/>
              <w:rPr>
                <w:b w:val="0"/>
                <w:bCs w:val="0"/>
                <w:kern w:val="0"/>
                <w:sz w:val="22"/>
                <w:szCs w:val="22"/>
                <w:lang w:val="en-IN" w:eastAsia="en-IN" w:bidi="hi-IN"/>
                <w14:ligatures w14:val="none"/>
                <w14:cntxtAlts w14:val="0"/>
              </w:rPr>
            </w:pPr>
            <w:r w:rsidRPr="00EC2F5F">
              <w:rPr>
                <w:b w:val="0"/>
                <w:bCs w:val="0"/>
                <w:kern w:val="0"/>
                <w:sz w:val="22"/>
                <w:szCs w:val="22"/>
                <w:lang w:val="en-IN" w:eastAsia="en-IN" w:bidi="hi-IN"/>
                <w14:ligatures w14:val="none"/>
                <w14:cntxtAlts w14:val="0"/>
              </w:rPr>
              <w:t>2020-21 RE</w:t>
            </w:r>
          </w:p>
        </w:tc>
        <w:tc>
          <w:tcPr>
            <w:tcW w:w="729" w:type="pct"/>
            <w:noWrap/>
            <w:hideMark/>
          </w:tcPr>
          <w:p w14:paraId="409D273C" w14:textId="77777777" w:rsidR="00EC2F5F" w:rsidRPr="00EC2F5F" w:rsidRDefault="00EC2F5F" w:rsidP="00EC2F5F">
            <w:pPr>
              <w:spacing w:after="0" w:line="240" w:lineRule="auto"/>
              <w:cnfStyle w:val="100000000000" w:firstRow="1" w:lastRow="0" w:firstColumn="0" w:lastColumn="0" w:oddVBand="0" w:evenVBand="0" w:oddHBand="0" w:evenHBand="0" w:firstRowFirstColumn="0" w:firstRowLastColumn="0" w:lastRowFirstColumn="0" w:lastRowLastColumn="0"/>
              <w:rPr>
                <w:b w:val="0"/>
                <w:bCs w:val="0"/>
                <w:kern w:val="0"/>
                <w:sz w:val="22"/>
                <w:szCs w:val="22"/>
                <w:lang w:val="en-IN" w:eastAsia="en-IN" w:bidi="hi-IN"/>
                <w14:ligatures w14:val="none"/>
                <w14:cntxtAlts w14:val="0"/>
              </w:rPr>
            </w:pPr>
            <w:r w:rsidRPr="00EC2F5F">
              <w:rPr>
                <w:b w:val="0"/>
                <w:bCs w:val="0"/>
                <w:kern w:val="0"/>
                <w:sz w:val="22"/>
                <w:szCs w:val="22"/>
                <w:lang w:val="en-IN" w:eastAsia="en-IN" w:bidi="hi-IN"/>
                <w14:ligatures w14:val="none"/>
                <w14:cntxtAlts w14:val="0"/>
              </w:rPr>
              <w:t>2021-22 BE</w:t>
            </w:r>
          </w:p>
        </w:tc>
      </w:tr>
      <w:tr w:rsidR="00EC2F5F" w:rsidRPr="00EC2F5F" w14:paraId="164A1F5F" w14:textId="77777777" w:rsidTr="002147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13" w:type="pct"/>
            <w:noWrap/>
            <w:hideMark/>
          </w:tcPr>
          <w:p w14:paraId="0BAE278F" w14:textId="77777777" w:rsidR="00EC2F5F" w:rsidRPr="00EC2F5F" w:rsidRDefault="00EC2F5F" w:rsidP="00EC2F5F">
            <w:pPr>
              <w:spacing w:after="0" w:line="240" w:lineRule="auto"/>
              <w:rPr>
                <w:b w:val="0"/>
                <w:bCs w:val="0"/>
                <w:kern w:val="0"/>
                <w:sz w:val="22"/>
                <w:szCs w:val="22"/>
                <w:lang w:val="en-IN" w:eastAsia="en-IN" w:bidi="hi-IN"/>
                <w14:ligatures w14:val="none"/>
                <w14:cntxtAlts w14:val="0"/>
              </w:rPr>
            </w:pPr>
            <w:r w:rsidRPr="00EC2F5F">
              <w:rPr>
                <w:b w:val="0"/>
                <w:bCs w:val="0"/>
                <w:kern w:val="0"/>
                <w:sz w:val="22"/>
                <w:szCs w:val="22"/>
                <w:lang w:val="en-IN" w:eastAsia="en-IN" w:bidi="hi-IN"/>
                <w14:ligatures w14:val="none"/>
                <w14:cntxtAlts w14:val="0"/>
              </w:rPr>
              <w:t>100% Child Centric Programmes</w:t>
            </w:r>
          </w:p>
        </w:tc>
        <w:tc>
          <w:tcPr>
            <w:tcW w:w="729" w:type="pct"/>
            <w:noWrap/>
            <w:hideMark/>
          </w:tcPr>
          <w:p w14:paraId="33306334"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98945988</w:t>
            </w:r>
          </w:p>
        </w:tc>
        <w:tc>
          <w:tcPr>
            <w:tcW w:w="729" w:type="pct"/>
            <w:noWrap/>
            <w:hideMark/>
          </w:tcPr>
          <w:p w14:paraId="625A9BF4"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97806632</w:t>
            </w:r>
          </w:p>
        </w:tc>
        <w:tc>
          <w:tcPr>
            <w:tcW w:w="729" w:type="pct"/>
            <w:noWrap/>
            <w:hideMark/>
          </w:tcPr>
          <w:p w14:paraId="491DC638"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97806632</w:t>
            </w:r>
          </w:p>
        </w:tc>
      </w:tr>
      <w:tr w:rsidR="00EC2F5F" w:rsidRPr="00EC2F5F" w14:paraId="131CAF85" w14:textId="77777777" w:rsidTr="00214795">
        <w:trPr>
          <w:trHeight w:val="288"/>
        </w:trPr>
        <w:tc>
          <w:tcPr>
            <w:cnfStyle w:val="001000000000" w:firstRow="0" w:lastRow="0" w:firstColumn="1" w:lastColumn="0" w:oddVBand="0" w:evenVBand="0" w:oddHBand="0" w:evenHBand="0" w:firstRowFirstColumn="0" w:firstRowLastColumn="0" w:lastRowFirstColumn="0" w:lastRowLastColumn="0"/>
            <w:tcW w:w="2813" w:type="pct"/>
            <w:noWrap/>
            <w:hideMark/>
          </w:tcPr>
          <w:p w14:paraId="34A24EDD" w14:textId="77777777" w:rsidR="00EC2F5F" w:rsidRPr="00EC2F5F" w:rsidRDefault="00EC2F5F" w:rsidP="00EC2F5F">
            <w:pPr>
              <w:spacing w:after="0" w:line="240" w:lineRule="auto"/>
              <w:rPr>
                <w:b w:val="0"/>
                <w:bCs w:val="0"/>
                <w:kern w:val="0"/>
                <w:sz w:val="22"/>
                <w:szCs w:val="22"/>
                <w:lang w:val="en-IN" w:eastAsia="en-IN" w:bidi="hi-IN"/>
                <w14:ligatures w14:val="none"/>
                <w14:cntxtAlts w14:val="0"/>
              </w:rPr>
            </w:pPr>
            <w:r w:rsidRPr="00EC2F5F">
              <w:rPr>
                <w:b w:val="0"/>
                <w:bCs w:val="0"/>
                <w:kern w:val="0"/>
                <w:sz w:val="22"/>
                <w:szCs w:val="22"/>
                <w:lang w:val="en-IN" w:eastAsia="en-IN" w:bidi="hi-IN"/>
                <w14:ligatures w14:val="none"/>
                <w14:cntxtAlts w14:val="0"/>
              </w:rPr>
              <w:t>100% Child Centric Non-Programmes</w:t>
            </w:r>
          </w:p>
        </w:tc>
        <w:tc>
          <w:tcPr>
            <w:tcW w:w="729" w:type="pct"/>
            <w:noWrap/>
            <w:hideMark/>
          </w:tcPr>
          <w:p w14:paraId="51B83579"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4966827</w:t>
            </w:r>
          </w:p>
        </w:tc>
        <w:tc>
          <w:tcPr>
            <w:tcW w:w="729" w:type="pct"/>
            <w:noWrap/>
            <w:hideMark/>
          </w:tcPr>
          <w:p w14:paraId="22E83DD9"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4188656</w:t>
            </w:r>
          </w:p>
        </w:tc>
        <w:tc>
          <w:tcPr>
            <w:tcW w:w="729" w:type="pct"/>
            <w:noWrap/>
            <w:hideMark/>
          </w:tcPr>
          <w:p w14:paraId="42996DF9"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4188656</w:t>
            </w:r>
          </w:p>
        </w:tc>
      </w:tr>
      <w:tr w:rsidR="00EC2F5F" w:rsidRPr="00EC2F5F" w14:paraId="0E9B9311" w14:textId="77777777" w:rsidTr="002147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13" w:type="pct"/>
            <w:noWrap/>
            <w:hideMark/>
          </w:tcPr>
          <w:p w14:paraId="4E862E6C" w14:textId="77777777" w:rsidR="00EC2F5F" w:rsidRPr="00EC2F5F" w:rsidRDefault="00EC2F5F" w:rsidP="00EC2F5F">
            <w:pPr>
              <w:spacing w:after="0" w:line="240" w:lineRule="auto"/>
              <w:rPr>
                <w:b w:val="0"/>
                <w:bCs w:val="0"/>
                <w:kern w:val="0"/>
                <w:sz w:val="22"/>
                <w:szCs w:val="22"/>
                <w:lang w:val="en-IN" w:eastAsia="en-IN" w:bidi="hi-IN"/>
                <w14:ligatures w14:val="none"/>
                <w14:cntxtAlts w14:val="0"/>
              </w:rPr>
            </w:pPr>
            <w:r w:rsidRPr="00EC2F5F">
              <w:rPr>
                <w:b w:val="0"/>
                <w:bCs w:val="0"/>
                <w:kern w:val="0"/>
                <w:sz w:val="22"/>
                <w:szCs w:val="22"/>
                <w:lang w:val="en-IN" w:eastAsia="en-IN" w:bidi="hi-IN"/>
                <w14:ligatures w14:val="none"/>
                <w14:cntxtAlts w14:val="0"/>
              </w:rPr>
              <w:t>Less than 100% Child Centric Programmes</w:t>
            </w:r>
          </w:p>
        </w:tc>
        <w:tc>
          <w:tcPr>
            <w:tcW w:w="729" w:type="pct"/>
            <w:noWrap/>
            <w:hideMark/>
          </w:tcPr>
          <w:p w14:paraId="0CAFCC6A"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103557</w:t>
            </w:r>
          </w:p>
        </w:tc>
        <w:tc>
          <w:tcPr>
            <w:tcW w:w="729" w:type="pct"/>
            <w:noWrap/>
            <w:hideMark/>
          </w:tcPr>
          <w:p w14:paraId="4F41B68E"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116260</w:t>
            </w:r>
          </w:p>
        </w:tc>
        <w:tc>
          <w:tcPr>
            <w:tcW w:w="729" w:type="pct"/>
            <w:noWrap/>
            <w:hideMark/>
          </w:tcPr>
          <w:p w14:paraId="27053A55" w14:textId="77777777" w:rsidR="00EC2F5F" w:rsidRPr="00EC2F5F" w:rsidRDefault="00EC2F5F" w:rsidP="00EC2F5F">
            <w:pPr>
              <w:spacing w:after="0" w:line="240" w:lineRule="auto"/>
              <w:jc w:val="right"/>
              <w:cnfStyle w:val="000000100000" w:firstRow="0" w:lastRow="0" w:firstColumn="0" w:lastColumn="0" w:oddVBand="0" w:evenVBand="0" w:oddHBand="1"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116260</w:t>
            </w:r>
          </w:p>
        </w:tc>
      </w:tr>
      <w:tr w:rsidR="00EC2F5F" w:rsidRPr="00EC2F5F" w14:paraId="5EB48B99" w14:textId="77777777" w:rsidTr="00214795">
        <w:trPr>
          <w:trHeight w:val="288"/>
        </w:trPr>
        <w:tc>
          <w:tcPr>
            <w:cnfStyle w:val="001000000000" w:firstRow="0" w:lastRow="0" w:firstColumn="1" w:lastColumn="0" w:oddVBand="0" w:evenVBand="0" w:oddHBand="0" w:evenHBand="0" w:firstRowFirstColumn="0" w:firstRowLastColumn="0" w:lastRowFirstColumn="0" w:lastRowLastColumn="0"/>
            <w:tcW w:w="2813" w:type="pct"/>
            <w:noWrap/>
            <w:hideMark/>
          </w:tcPr>
          <w:p w14:paraId="0165B1E5" w14:textId="77777777" w:rsidR="00EC2F5F" w:rsidRPr="00EC2F5F" w:rsidRDefault="00EC2F5F" w:rsidP="00EC2F5F">
            <w:pPr>
              <w:spacing w:after="0" w:line="240" w:lineRule="auto"/>
              <w:rPr>
                <w:b w:val="0"/>
                <w:bCs w:val="0"/>
                <w:kern w:val="0"/>
                <w:sz w:val="22"/>
                <w:szCs w:val="22"/>
                <w:lang w:val="en-IN" w:eastAsia="en-IN" w:bidi="hi-IN"/>
                <w14:ligatures w14:val="none"/>
                <w14:cntxtAlts w14:val="0"/>
              </w:rPr>
            </w:pPr>
            <w:r w:rsidRPr="00EC2F5F">
              <w:rPr>
                <w:b w:val="0"/>
                <w:bCs w:val="0"/>
                <w:kern w:val="0"/>
                <w:sz w:val="22"/>
                <w:szCs w:val="22"/>
                <w:lang w:val="en-IN" w:eastAsia="en-IN" w:bidi="hi-IN"/>
                <w14:ligatures w14:val="none"/>
                <w14:cntxtAlts w14:val="0"/>
              </w:rPr>
              <w:t>Less than 100% Child Centric Non-Programmes</w:t>
            </w:r>
          </w:p>
        </w:tc>
        <w:tc>
          <w:tcPr>
            <w:tcW w:w="729" w:type="pct"/>
            <w:noWrap/>
            <w:hideMark/>
          </w:tcPr>
          <w:p w14:paraId="356652F1"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133971</w:t>
            </w:r>
          </w:p>
        </w:tc>
        <w:tc>
          <w:tcPr>
            <w:tcW w:w="729" w:type="pct"/>
            <w:noWrap/>
            <w:hideMark/>
          </w:tcPr>
          <w:p w14:paraId="3188BC99"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131465</w:t>
            </w:r>
          </w:p>
        </w:tc>
        <w:tc>
          <w:tcPr>
            <w:tcW w:w="729" w:type="pct"/>
            <w:noWrap/>
            <w:hideMark/>
          </w:tcPr>
          <w:p w14:paraId="65B7FEBD" w14:textId="77777777" w:rsidR="00EC2F5F" w:rsidRPr="00EC2F5F" w:rsidRDefault="00EC2F5F" w:rsidP="00EC2F5F">
            <w:pPr>
              <w:spacing w:after="0" w:line="240" w:lineRule="auto"/>
              <w:jc w:val="right"/>
              <w:cnfStyle w:val="000000000000" w:firstRow="0" w:lastRow="0" w:firstColumn="0" w:lastColumn="0" w:oddVBand="0" w:evenVBand="0" w:oddHBand="0" w:evenHBand="0" w:firstRowFirstColumn="0" w:firstRowLastColumn="0" w:lastRowFirstColumn="0" w:lastRowLastColumn="0"/>
              <w:rPr>
                <w:kern w:val="0"/>
                <w:sz w:val="22"/>
                <w:szCs w:val="22"/>
                <w:lang w:val="en-IN" w:eastAsia="en-IN" w:bidi="hi-IN"/>
                <w14:ligatures w14:val="none"/>
                <w14:cntxtAlts w14:val="0"/>
              </w:rPr>
            </w:pPr>
            <w:r w:rsidRPr="00EC2F5F">
              <w:rPr>
                <w:kern w:val="0"/>
                <w:sz w:val="22"/>
                <w:szCs w:val="22"/>
                <w:lang w:val="en-IN" w:eastAsia="en-IN" w:bidi="hi-IN"/>
                <w14:ligatures w14:val="none"/>
                <w14:cntxtAlts w14:val="0"/>
              </w:rPr>
              <w:t>131465</w:t>
            </w:r>
          </w:p>
        </w:tc>
      </w:tr>
    </w:tbl>
    <w:p w14:paraId="5EA82067" w14:textId="72EFF7CA" w:rsidR="00214795" w:rsidRPr="00214795" w:rsidRDefault="00294F5F" w:rsidP="00214795">
      <w:pPr>
        <w:pStyle w:val="Heading2"/>
      </w:pPr>
      <w:r>
        <w:br w:type="page"/>
      </w:r>
    </w:p>
    <w:p w14:paraId="06E6BCD6" w14:textId="297142C0" w:rsidR="00D872FD" w:rsidRPr="00114C11" w:rsidRDefault="00813852" w:rsidP="00114C11">
      <w:pPr>
        <w:pStyle w:val="Heading1"/>
      </w:pPr>
      <w:bookmarkStart w:id="32" w:name="_Toc68578706"/>
      <w:r w:rsidRPr="00114C11">
        <w:lastRenderedPageBreak/>
        <w:t>Highlights</w:t>
      </w:r>
      <w:r w:rsidR="00D872FD" w:rsidRPr="00114C11">
        <w:t xml:space="preserve"> of Child Budget 2021</w:t>
      </w:r>
      <w:r w:rsidRPr="00114C11">
        <w:t>-22</w:t>
      </w:r>
      <w:r w:rsidR="00D872FD" w:rsidRPr="00114C11">
        <w:t>:</w:t>
      </w:r>
      <w:bookmarkEnd w:id="32"/>
    </w:p>
    <w:p w14:paraId="5BBE0A8B" w14:textId="24A76398" w:rsidR="00D872FD" w:rsidRPr="00114C11" w:rsidRDefault="00D872FD" w:rsidP="00D872FD">
      <w:pPr>
        <w:rPr>
          <w:rFonts w:ascii="Arial" w:hAnsi="Arial" w:cs="Arial"/>
          <w:sz w:val="26"/>
          <w:szCs w:val="26"/>
        </w:rPr>
      </w:pPr>
    </w:p>
    <w:p w14:paraId="36733409" w14:textId="7CF75685" w:rsidR="00016020" w:rsidRPr="00114C11" w:rsidRDefault="00D872FD" w:rsidP="00016020">
      <w:pPr>
        <w:rPr>
          <w:rFonts w:ascii="Arial" w:hAnsi="Arial" w:cs="Arial"/>
          <w:sz w:val="26"/>
          <w:szCs w:val="26"/>
        </w:rPr>
      </w:pPr>
      <w:r w:rsidRPr="00114C11">
        <w:rPr>
          <w:rFonts w:ascii="Arial" w:hAnsi="Arial" w:cs="Arial"/>
          <w:sz w:val="26"/>
          <w:szCs w:val="26"/>
        </w:rPr>
        <w:t>The major highlights and results of the analysis of the Rajasthan Child Budget 2021-22 indicate trends in expenditures, contribution of ministries and expenditure in themes. The major points of discussion are mentioned here:</w:t>
      </w:r>
    </w:p>
    <w:p w14:paraId="20DAAA6E" w14:textId="4E9544C0" w:rsidR="00016020" w:rsidRPr="00114C11" w:rsidRDefault="00016020" w:rsidP="00D872FD">
      <w:pPr>
        <w:pStyle w:val="ListParagraph"/>
        <w:numPr>
          <w:ilvl w:val="0"/>
          <w:numId w:val="10"/>
        </w:numPr>
        <w:rPr>
          <w:rFonts w:ascii="Arial" w:hAnsi="Arial" w:cs="Arial"/>
          <w:sz w:val="26"/>
          <w:szCs w:val="26"/>
        </w:rPr>
      </w:pPr>
      <w:r w:rsidRPr="00114C11">
        <w:rPr>
          <w:rFonts w:ascii="Arial" w:hAnsi="Arial" w:cs="Arial"/>
          <w:sz w:val="26"/>
          <w:szCs w:val="26"/>
        </w:rPr>
        <w:t xml:space="preserve">The total size of the Child Budget is Rs. 10,000 Crore. It has remained consistent over the last three years with very small deviation of 1.83% from actual expenditure in 2019-20 to budget estimates of 2021-22. </w:t>
      </w:r>
    </w:p>
    <w:p w14:paraId="3F219005" w14:textId="7C9FFDDB" w:rsidR="00D872FD" w:rsidRPr="00114C11" w:rsidRDefault="00016020" w:rsidP="00D872FD">
      <w:pPr>
        <w:pStyle w:val="ListParagraph"/>
        <w:numPr>
          <w:ilvl w:val="0"/>
          <w:numId w:val="10"/>
        </w:numPr>
        <w:rPr>
          <w:rFonts w:ascii="Arial" w:hAnsi="Arial" w:cs="Arial"/>
          <w:sz w:val="26"/>
          <w:szCs w:val="26"/>
        </w:rPr>
      </w:pPr>
      <w:r w:rsidRPr="00114C11">
        <w:rPr>
          <w:rFonts w:ascii="Arial" w:hAnsi="Arial" w:cs="Arial"/>
          <w:sz w:val="26"/>
          <w:szCs w:val="26"/>
        </w:rPr>
        <w:t>About 95% of the Child budget is categorized as “100% Program” Schemes, while about 4% of the Child budget was “100% Non-Program” and about 0.2% of the budget is &lt;100% (program and non-program) combined.</w:t>
      </w:r>
    </w:p>
    <w:p w14:paraId="446733CA" w14:textId="6A3FD74F" w:rsidR="00016020" w:rsidRPr="00114C11" w:rsidRDefault="00016020" w:rsidP="00016020">
      <w:pPr>
        <w:pStyle w:val="ListParagraph"/>
        <w:ind w:left="768" w:firstLine="0"/>
        <w:rPr>
          <w:rFonts w:ascii="Arial" w:hAnsi="Arial" w:cs="Arial"/>
          <w:sz w:val="26"/>
          <w:szCs w:val="26"/>
        </w:rPr>
      </w:pPr>
      <w:r w:rsidRPr="00114C11">
        <w:rPr>
          <w:rFonts w:ascii="Arial" w:hAnsi="Arial" w:cs="Arial"/>
          <w:sz w:val="26"/>
          <w:szCs w:val="26"/>
        </w:rPr>
        <w:t>This is the reason in the proposed format, the schemes are divided only on basis of “Program” and “Non-Program”</w:t>
      </w:r>
    </w:p>
    <w:p w14:paraId="2E33E1DE" w14:textId="4275A721" w:rsidR="00016020" w:rsidRPr="00114C11" w:rsidRDefault="00016020" w:rsidP="00016020">
      <w:pPr>
        <w:pStyle w:val="ListParagraph"/>
        <w:numPr>
          <w:ilvl w:val="0"/>
          <w:numId w:val="10"/>
        </w:numPr>
        <w:rPr>
          <w:rFonts w:ascii="Arial" w:hAnsi="Arial" w:cs="Arial"/>
          <w:sz w:val="26"/>
          <w:szCs w:val="26"/>
        </w:rPr>
      </w:pPr>
      <w:r w:rsidRPr="00114C11">
        <w:rPr>
          <w:rFonts w:ascii="Arial" w:hAnsi="Arial" w:cs="Arial"/>
          <w:sz w:val="26"/>
          <w:szCs w:val="26"/>
        </w:rPr>
        <w:t xml:space="preserve">Meanwhile, ministry-wise the total number of schemes across the 7 ministries- Education, Health, Women and Child Development, Social Justice and Empowerment, Tribal Affairs, </w:t>
      </w:r>
      <w:r w:rsidR="009602FE" w:rsidRPr="00114C11">
        <w:rPr>
          <w:rFonts w:ascii="Arial" w:hAnsi="Arial" w:cs="Arial"/>
          <w:sz w:val="26"/>
          <w:szCs w:val="26"/>
        </w:rPr>
        <w:t>Minority Affairs and Defence are:</w:t>
      </w:r>
    </w:p>
    <w:tbl>
      <w:tblPr>
        <w:tblStyle w:val="GridTable5Dark-Accent5"/>
        <w:tblpPr w:leftFromText="180" w:rightFromText="180" w:vertAnchor="text" w:horzAnchor="margin" w:tblpY="323"/>
        <w:tblW w:w="9656" w:type="dxa"/>
        <w:tblLook w:val="04A0" w:firstRow="1" w:lastRow="0" w:firstColumn="1" w:lastColumn="0" w:noHBand="0" w:noVBand="1"/>
      </w:tblPr>
      <w:tblGrid>
        <w:gridCol w:w="2434"/>
        <w:gridCol w:w="1555"/>
        <w:gridCol w:w="1358"/>
        <w:gridCol w:w="1666"/>
        <w:gridCol w:w="1774"/>
        <w:gridCol w:w="869"/>
      </w:tblGrid>
      <w:tr w:rsidR="009602FE" w:rsidRPr="00114C11" w14:paraId="4287683C" w14:textId="77777777" w:rsidTr="009602FE">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434" w:type="dxa"/>
            <w:noWrap/>
            <w:hideMark/>
          </w:tcPr>
          <w:p w14:paraId="51293881" w14:textId="77777777" w:rsidR="009602FE" w:rsidRPr="00114C11" w:rsidRDefault="009602FE" w:rsidP="009602FE">
            <w:pPr>
              <w:spacing w:after="0" w:line="240" w:lineRule="auto"/>
              <w:jc w:val="center"/>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Ministry</w:t>
            </w:r>
          </w:p>
        </w:tc>
        <w:tc>
          <w:tcPr>
            <w:tcW w:w="1555" w:type="dxa"/>
            <w:noWrap/>
            <w:hideMark/>
          </w:tcPr>
          <w:p w14:paraId="3569856E" w14:textId="77777777" w:rsidR="009602FE" w:rsidRPr="00114C11" w:rsidRDefault="009602FE" w:rsidP="009602F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100% Program</w:t>
            </w:r>
          </w:p>
        </w:tc>
        <w:tc>
          <w:tcPr>
            <w:tcW w:w="1358" w:type="dxa"/>
            <w:noWrap/>
            <w:hideMark/>
          </w:tcPr>
          <w:p w14:paraId="2C309B43" w14:textId="77777777" w:rsidR="009602FE" w:rsidRPr="00114C11" w:rsidRDefault="009602FE" w:rsidP="009602F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&lt;100% Program</w:t>
            </w:r>
          </w:p>
        </w:tc>
        <w:tc>
          <w:tcPr>
            <w:tcW w:w="1666" w:type="dxa"/>
            <w:noWrap/>
            <w:hideMark/>
          </w:tcPr>
          <w:p w14:paraId="5FC12C0F" w14:textId="77777777" w:rsidR="009602FE" w:rsidRPr="00114C11" w:rsidRDefault="009602FE" w:rsidP="009602F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100% Non-Program</w:t>
            </w:r>
          </w:p>
        </w:tc>
        <w:tc>
          <w:tcPr>
            <w:tcW w:w="1774" w:type="dxa"/>
            <w:noWrap/>
            <w:hideMark/>
          </w:tcPr>
          <w:p w14:paraId="10C429AC" w14:textId="77777777" w:rsidR="009602FE" w:rsidRPr="00114C11" w:rsidRDefault="009602FE" w:rsidP="009602F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&lt;100% Non-Program</w:t>
            </w:r>
          </w:p>
        </w:tc>
        <w:tc>
          <w:tcPr>
            <w:tcW w:w="869" w:type="dxa"/>
            <w:noWrap/>
            <w:hideMark/>
          </w:tcPr>
          <w:p w14:paraId="507F6661" w14:textId="77777777" w:rsidR="009602FE" w:rsidRPr="00114C11" w:rsidRDefault="009602FE" w:rsidP="009602F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Total</w:t>
            </w:r>
          </w:p>
        </w:tc>
      </w:tr>
      <w:tr w:rsidR="009602FE" w:rsidRPr="00114C11" w14:paraId="46564B58" w14:textId="77777777" w:rsidTr="009602F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434" w:type="dxa"/>
            <w:noWrap/>
            <w:hideMark/>
          </w:tcPr>
          <w:p w14:paraId="5FB6AD32" w14:textId="77777777" w:rsidR="009602FE" w:rsidRPr="00114C11" w:rsidRDefault="009602FE" w:rsidP="009602FE">
            <w:pPr>
              <w:spacing w:after="0" w:line="240" w:lineRule="auto"/>
              <w:jc w:val="center"/>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Education</w:t>
            </w:r>
          </w:p>
        </w:tc>
        <w:tc>
          <w:tcPr>
            <w:tcW w:w="1555" w:type="dxa"/>
            <w:noWrap/>
            <w:hideMark/>
          </w:tcPr>
          <w:p w14:paraId="7E1F4A7A"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27</w:t>
            </w:r>
          </w:p>
        </w:tc>
        <w:tc>
          <w:tcPr>
            <w:tcW w:w="1358" w:type="dxa"/>
            <w:noWrap/>
            <w:hideMark/>
          </w:tcPr>
          <w:p w14:paraId="11791911"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1</w:t>
            </w:r>
          </w:p>
        </w:tc>
        <w:tc>
          <w:tcPr>
            <w:tcW w:w="1666" w:type="dxa"/>
            <w:noWrap/>
            <w:hideMark/>
          </w:tcPr>
          <w:p w14:paraId="6DC366A2"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3</w:t>
            </w:r>
          </w:p>
        </w:tc>
        <w:tc>
          <w:tcPr>
            <w:tcW w:w="1774" w:type="dxa"/>
            <w:noWrap/>
            <w:hideMark/>
          </w:tcPr>
          <w:p w14:paraId="7C453D4C"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0</w:t>
            </w:r>
          </w:p>
        </w:tc>
        <w:tc>
          <w:tcPr>
            <w:tcW w:w="869" w:type="dxa"/>
            <w:noWrap/>
            <w:hideMark/>
          </w:tcPr>
          <w:p w14:paraId="074D94E8"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31</w:t>
            </w:r>
          </w:p>
        </w:tc>
      </w:tr>
      <w:tr w:rsidR="009602FE" w:rsidRPr="00114C11" w14:paraId="31D149D8" w14:textId="77777777" w:rsidTr="009602FE">
        <w:trPr>
          <w:trHeight w:val="269"/>
        </w:trPr>
        <w:tc>
          <w:tcPr>
            <w:cnfStyle w:val="001000000000" w:firstRow="0" w:lastRow="0" w:firstColumn="1" w:lastColumn="0" w:oddVBand="0" w:evenVBand="0" w:oddHBand="0" w:evenHBand="0" w:firstRowFirstColumn="0" w:firstRowLastColumn="0" w:lastRowFirstColumn="0" w:lastRowLastColumn="0"/>
            <w:tcW w:w="2434" w:type="dxa"/>
            <w:noWrap/>
            <w:hideMark/>
          </w:tcPr>
          <w:p w14:paraId="7795383F" w14:textId="77777777" w:rsidR="009602FE" w:rsidRPr="00114C11" w:rsidRDefault="009602FE" w:rsidP="009602FE">
            <w:pPr>
              <w:spacing w:after="0" w:line="240" w:lineRule="auto"/>
              <w:jc w:val="center"/>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Tribal Affairs</w:t>
            </w:r>
          </w:p>
        </w:tc>
        <w:tc>
          <w:tcPr>
            <w:tcW w:w="1555" w:type="dxa"/>
            <w:noWrap/>
            <w:hideMark/>
          </w:tcPr>
          <w:p w14:paraId="329BBB74" w14:textId="77777777" w:rsidR="009602FE" w:rsidRPr="00114C11" w:rsidRDefault="009602FE" w:rsidP="009602F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1</w:t>
            </w:r>
          </w:p>
        </w:tc>
        <w:tc>
          <w:tcPr>
            <w:tcW w:w="1358" w:type="dxa"/>
            <w:noWrap/>
            <w:hideMark/>
          </w:tcPr>
          <w:p w14:paraId="1B7320A4" w14:textId="77777777" w:rsidR="009602FE" w:rsidRPr="00114C11" w:rsidRDefault="009602FE" w:rsidP="009602F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0</w:t>
            </w:r>
          </w:p>
        </w:tc>
        <w:tc>
          <w:tcPr>
            <w:tcW w:w="1666" w:type="dxa"/>
            <w:noWrap/>
            <w:hideMark/>
          </w:tcPr>
          <w:p w14:paraId="2AB802B4" w14:textId="77777777" w:rsidR="009602FE" w:rsidRPr="00114C11" w:rsidRDefault="009602FE" w:rsidP="009602F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20</w:t>
            </w:r>
          </w:p>
        </w:tc>
        <w:tc>
          <w:tcPr>
            <w:tcW w:w="1774" w:type="dxa"/>
            <w:noWrap/>
            <w:hideMark/>
          </w:tcPr>
          <w:p w14:paraId="704C8609" w14:textId="77777777" w:rsidR="009602FE" w:rsidRPr="00114C11" w:rsidRDefault="009602FE" w:rsidP="009602F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0</w:t>
            </w:r>
          </w:p>
        </w:tc>
        <w:tc>
          <w:tcPr>
            <w:tcW w:w="869" w:type="dxa"/>
            <w:noWrap/>
            <w:hideMark/>
          </w:tcPr>
          <w:p w14:paraId="42BEEE85" w14:textId="77777777" w:rsidR="009602FE" w:rsidRPr="00114C11" w:rsidRDefault="009602FE" w:rsidP="009602F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21</w:t>
            </w:r>
          </w:p>
        </w:tc>
      </w:tr>
      <w:tr w:rsidR="009602FE" w:rsidRPr="00114C11" w14:paraId="3BD5FEB1" w14:textId="77777777" w:rsidTr="009602F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434" w:type="dxa"/>
            <w:noWrap/>
            <w:hideMark/>
          </w:tcPr>
          <w:p w14:paraId="450AC207" w14:textId="77777777" w:rsidR="009602FE" w:rsidRPr="00114C11" w:rsidRDefault="009602FE" w:rsidP="009602FE">
            <w:pPr>
              <w:spacing w:after="0" w:line="240" w:lineRule="auto"/>
              <w:jc w:val="center"/>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Social Justice and Empowerment</w:t>
            </w:r>
          </w:p>
        </w:tc>
        <w:tc>
          <w:tcPr>
            <w:tcW w:w="1555" w:type="dxa"/>
            <w:noWrap/>
            <w:hideMark/>
          </w:tcPr>
          <w:p w14:paraId="48C26939"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13</w:t>
            </w:r>
          </w:p>
        </w:tc>
        <w:tc>
          <w:tcPr>
            <w:tcW w:w="1358" w:type="dxa"/>
            <w:noWrap/>
            <w:hideMark/>
          </w:tcPr>
          <w:p w14:paraId="654B9203"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0</w:t>
            </w:r>
          </w:p>
        </w:tc>
        <w:tc>
          <w:tcPr>
            <w:tcW w:w="1666" w:type="dxa"/>
            <w:noWrap/>
            <w:hideMark/>
          </w:tcPr>
          <w:p w14:paraId="1F2D62EB"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5</w:t>
            </w:r>
          </w:p>
        </w:tc>
        <w:tc>
          <w:tcPr>
            <w:tcW w:w="1774" w:type="dxa"/>
            <w:noWrap/>
            <w:hideMark/>
          </w:tcPr>
          <w:p w14:paraId="2B38A571"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3</w:t>
            </w:r>
          </w:p>
        </w:tc>
        <w:tc>
          <w:tcPr>
            <w:tcW w:w="869" w:type="dxa"/>
            <w:noWrap/>
            <w:hideMark/>
          </w:tcPr>
          <w:p w14:paraId="372FB23F"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21</w:t>
            </w:r>
          </w:p>
        </w:tc>
      </w:tr>
      <w:tr w:rsidR="009602FE" w:rsidRPr="00114C11" w14:paraId="6F277D6F" w14:textId="77777777" w:rsidTr="009602FE">
        <w:trPr>
          <w:trHeight w:val="269"/>
        </w:trPr>
        <w:tc>
          <w:tcPr>
            <w:cnfStyle w:val="001000000000" w:firstRow="0" w:lastRow="0" w:firstColumn="1" w:lastColumn="0" w:oddVBand="0" w:evenVBand="0" w:oddHBand="0" w:evenHBand="0" w:firstRowFirstColumn="0" w:firstRowLastColumn="0" w:lastRowFirstColumn="0" w:lastRowLastColumn="0"/>
            <w:tcW w:w="2434" w:type="dxa"/>
            <w:noWrap/>
            <w:hideMark/>
          </w:tcPr>
          <w:p w14:paraId="1B98A40B" w14:textId="77777777" w:rsidR="009602FE" w:rsidRPr="00114C11" w:rsidRDefault="009602FE" w:rsidP="009602FE">
            <w:pPr>
              <w:spacing w:after="0" w:line="240" w:lineRule="auto"/>
              <w:jc w:val="center"/>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Women and Child Development</w:t>
            </w:r>
          </w:p>
        </w:tc>
        <w:tc>
          <w:tcPr>
            <w:tcW w:w="1555" w:type="dxa"/>
            <w:noWrap/>
            <w:hideMark/>
          </w:tcPr>
          <w:p w14:paraId="49DA085F" w14:textId="77777777" w:rsidR="009602FE" w:rsidRPr="00114C11" w:rsidRDefault="009602FE" w:rsidP="009602F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3</w:t>
            </w:r>
          </w:p>
        </w:tc>
        <w:tc>
          <w:tcPr>
            <w:tcW w:w="1358" w:type="dxa"/>
            <w:noWrap/>
            <w:hideMark/>
          </w:tcPr>
          <w:p w14:paraId="4C7FFE33" w14:textId="77777777" w:rsidR="009602FE" w:rsidRPr="00114C11" w:rsidRDefault="009602FE" w:rsidP="009602F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1</w:t>
            </w:r>
          </w:p>
        </w:tc>
        <w:tc>
          <w:tcPr>
            <w:tcW w:w="1666" w:type="dxa"/>
            <w:noWrap/>
            <w:hideMark/>
          </w:tcPr>
          <w:p w14:paraId="6547D4A0" w14:textId="77777777" w:rsidR="009602FE" w:rsidRPr="00114C11" w:rsidRDefault="009602FE" w:rsidP="009602F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2</w:t>
            </w:r>
          </w:p>
        </w:tc>
        <w:tc>
          <w:tcPr>
            <w:tcW w:w="1774" w:type="dxa"/>
            <w:noWrap/>
            <w:hideMark/>
          </w:tcPr>
          <w:p w14:paraId="0FB4DFC3" w14:textId="77777777" w:rsidR="009602FE" w:rsidRPr="00114C11" w:rsidRDefault="009602FE" w:rsidP="009602F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0</w:t>
            </w:r>
          </w:p>
        </w:tc>
        <w:tc>
          <w:tcPr>
            <w:tcW w:w="869" w:type="dxa"/>
            <w:noWrap/>
            <w:hideMark/>
          </w:tcPr>
          <w:p w14:paraId="28F8E2F4" w14:textId="77777777" w:rsidR="009602FE" w:rsidRPr="00114C11" w:rsidRDefault="009602FE" w:rsidP="009602F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6</w:t>
            </w:r>
          </w:p>
        </w:tc>
      </w:tr>
      <w:tr w:rsidR="009602FE" w:rsidRPr="00114C11" w14:paraId="0ACE81CD" w14:textId="77777777" w:rsidTr="009602F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434" w:type="dxa"/>
            <w:noWrap/>
            <w:hideMark/>
          </w:tcPr>
          <w:p w14:paraId="59040083" w14:textId="77777777" w:rsidR="009602FE" w:rsidRPr="00114C11" w:rsidRDefault="009602FE" w:rsidP="009602FE">
            <w:pPr>
              <w:spacing w:after="0" w:line="240" w:lineRule="auto"/>
              <w:jc w:val="center"/>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Health</w:t>
            </w:r>
          </w:p>
        </w:tc>
        <w:tc>
          <w:tcPr>
            <w:tcW w:w="1555" w:type="dxa"/>
            <w:noWrap/>
            <w:hideMark/>
          </w:tcPr>
          <w:p w14:paraId="09947EBB"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3</w:t>
            </w:r>
          </w:p>
        </w:tc>
        <w:tc>
          <w:tcPr>
            <w:tcW w:w="1358" w:type="dxa"/>
            <w:noWrap/>
            <w:hideMark/>
          </w:tcPr>
          <w:p w14:paraId="20CE76F2"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0</w:t>
            </w:r>
          </w:p>
        </w:tc>
        <w:tc>
          <w:tcPr>
            <w:tcW w:w="1666" w:type="dxa"/>
            <w:noWrap/>
            <w:hideMark/>
          </w:tcPr>
          <w:p w14:paraId="2BB5DF6F"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0</w:t>
            </w:r>
          </w:p>
        </w:tc>
        <w:tc>
          <w:tcPr>
            <w:tcW w:w="1774" w:type="dxa"/>
            <w:noWrap/>
            <w:hideMark/>
          </w:tcPr>
          <w:p w14:paraId="7B495DAB"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1</w:t>
            </w:r>
          </w:p>
        </w:tc>
        <w:tc>
          <w:tcPr>
            <w:tcW w:w="869" w:type="dxa"/>
            <w:noWrap/>
            <w:hideMark/>
          </w:tcPr>
          <w:p w14:paraId="489B59BD"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4</w:t>
            </w:r>
          </w:p>
        </w:tc>
      </w:tr>
      <w:tr w:rsidR="009602FE" w:rsidRPr="00114C11" w14:paraId="63160099" w14:textId="77777777" w:rsidTr="009602FE">
        <w:trPr>
          <w:trHeight w:val="58"/>
        </w:trPr>
        <w:tc>
          <w:tcPr>
            <w:cnfStyle w:val="001000000000" w:firstRow="0" w:lastRow="0" w:firstColumn="1" w:lastColumn="0" w:oddVBand="0" w:evenVBand="0" w:oddHBand="0" w:evenHBand="0" w:firstRowFirstColumn="0" w:firstRowLastColumn="0" w:lastRowFirstColumn="0" w:lastRowLastColumn="0"/>
            <w:tcW w:w="2434" w:type="dxa"/>
            <w:noWrap/>
            <w:hideMark/>
          </w:tcPr>
          <w:p w14:paraId="2F565CA8" w14:textId="77777777" w:rsidR="009602FE" w:rsidRPr="00114C11" w:rsidRDefault="009602FE" w:rsidP="009602FE">
            <w:pPr>
              <w:spacing w:after="0" w:line="240" w:lineRule="auto"/>
              <w:jc w:val="center"/>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Minority Affairs</w:t>
            </w:r>
          </w:p>
        </w:tc>
        <w:tc>
          <w:tcPr>
            <w:tcW w:w="1555" w:type="dxa"/>
            <w:noWrap/>
            <w:hideMark/>
          </w:tcPr>
          <w:p w14:paraId="1F2D61F0" w14:textId="77777777" w:rsidR="009602FE" w:rsidRPr="00114C11" w:rsidRDefault="009602FE" w:rsidP="009602F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2</w:t>
            </w:r>
          </w:p>
        </w:tc>
        <w:tc>
          <w:tcPr>
            <w:tcW w:w="1358" w:type="dxa"/>
            <w:noWrap/>
            <w:hideMark/>
          </w:tcPr>
          <w:p w14:paraId="2B1303EA" w14:textId="77777777" w:rsidR="009602FE" w:rsidRPr="00114C11" w:rsidRDefault="009602FE" w:rsidP="009602F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1</w:t>
            </w:r>
          </w:p>
        </w:tc>
        <w:tc>
          <w:tcPr>
            <w:tcW w:w="1666" w:type="dxa"/>
            <w:noWrap/>
            <w:hideMark/>
          </w:tcPr>
          <w:p w14:paraId="1389E5AD" w14:textId="77777777" w:rsidR="009602FE" w:rsidRPr="00114C11" w:rsidRDefault="009602FE" w:rsidP="009602F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0</w:t>
            </w:r>
          </w:p>
        </w:tc>
        <w:tc>
          <w:tcPr>
            <w:tcW w:w="1774" w:type="dxa"/>
            <w:noWrap/>
            <w:hideMark/>
          </w:tcPr>
          <w:p w14:paraId="2C3CE422" w14:textId="77777777" w:rsidR="009602FE" w:rsidRPr="00114C11" w:rsidRDefault="009602FE" w:rsidP="009602F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0</w:t>
            </w:r>
          </w:p>
        </w:tc>
        <w:tc>
          <w:tcPr>
            <w:tcW w:w="869" w:type="dxa"/>
            <w:noWrap/>
            <w:hideMark/>
          </w:tcPr>
          <w:p w14:paraId="3708AE5D" w14:textId="77777777" w:rsidR="009602FE" w:rsidRPr="00114C11" w:rsidRDefault="009602FE" w:rsidP="009602F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3</w:t>
            </w:r>
          </w:p>
        </w:tc>
      </w:tr>
      <w:tr w:rsidR="009602FE" w:rsidRPr="00114C11" w14:paraId="046F2D68" w14:textId="77777777" w:rsidTr="009602F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434" w:type="dxa"/>
            <w:noWrap/>
            <w:hideMark/>
          </w:tcPr>
          <w:p w14:paraId="5E21CD1D" w14:textId="77777777" w:rsidR="009602FE" w:rsidRPr="00114C11" w:rsidRDefault="009602FE" w:rsidP="009602FE">
            <w:pPr>
              <w:spacing w:after="0" w:line="240" w:lineRule="auto"/>
              <w:jc w:val="center"/>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Defence</w:t>
            </w:r>
          </w:p>
        </w:tc>
        <w:tc>
          <w:tcPr>
            <w:tcW w:w="1555" w:type="dxa"/>
            <w:noWrap/>
            <w:hideMark/>
          </w:tcPr>
          <w:p w14:paraId="51C6C214"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0</w:t>
            </w:r>
          </w:p>
        </w:tc>
        <w:tc>
          <w:tcPr>
            <w:tcW w:w="1358" w:type="dxa"/>
            <w:noWrap/>
            <w:hideMark/>
          </w:tcPr>
          <w:p w14:paraId="51104C5C"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1</w:t>
            </w:r>
          </w:p>
        </w:tc>
        <w:tc>
          <w:tcPr>
            <w:tcW w:w="1666" w:type="dxa"/>
            <w:noWrap/>
            <w:hideMark/>
          </w:tcPr>
          <w:p w14:paraId="794E501E"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0</w:t>
            </w:r>
          </w:p>
        </w:tc>
        <w:tc>
          <w:tcPr>
            <w:tcW w:w="1774" w:type="dxa"/>
            <w:noWrap/>
            <w:hideMark/>
          </w:tcPr>
          <w:p w14:paraId="4C6481EA"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0</w:t>
            </w:r>
          </w:p>
        </w:tc>
        <w:tc>
          <w:tcPr>
            <w:tcW w:w="869" w:type="dxa"/>
            <w:noWrap/>
            <w:hideMark/>
          </w:tcPr>
          <w:p w14:paraId="46D8C0F4" w14:textId="77777777" w:rsidR="009602FE" w:rsidRPr="00114C11" w:rsidRDefault="009602FE" w:rsidP="009602F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kern w:val="0"/>
                <w:sz w:val="26"/>
                <w:szCs w:val="26"/>
                <w:lang w:val="en-IN" w:eastAsia="en-IN" w:bidi="hi-IN"/>
                <w14:ligatures w14:val="none"/>
                <w14:cntxtAlts w14:val="0"/>
              </w:rPr>
            </w:pPr>
            <w:r w:rsidRPr="00114C11">
              <w:rPr>
                <w:rFonts w:ascii="Arial" w:hAnsi="Arial" w:cs="Arial"/>
                <w:kern w:val="0"/>
                <w:sz w:val="26"/>
                <w:szCs w:val="26"/>
                <w:lang w:val="en-IN" w:eastAsia="en-IN" w:bidi="hi-IN"/>
                <w14:ligatures w14:val="none"/>
                <w14:cntxtAlts w14:val="0"/>
              </w:rPr>
              <w:t>1</w:t>
            </w:r>
          </w:p>
        </w:tc>
      </w:tr>
    </w:tbl>
    <w:p w14:paraId="1269405A" w14:textId="70DEEFC2" w:rsidR="00016020" w:rsidRPr="00114C11" w:rsidRDefault="009602FE" w:rsidP="009602FE">
      <w:pPr>
        <w:pStyle w:val="ListParagraph"/>
        <w:ind w:left="768" w:firstLine="0"/>
        <w:rPr>
          <w:rFonts w:ascii="Arial" w:hAnsi="Arial" w:cs="Arial"/>
          <w:sz w:val="26"/>
          <w:szCs w:val="26"/>
        </w:rPr>
      </w:pPr>
      <w:r w:rsidRPr="00114C11">
        <w:rPr>
          <w:rFonts w:ascii="Arial" w:hAnsi="Arial" w:cs="Arial"/>
          <w:sz w:val="26"/>
          <w:szCs w:val="26"/>
        </w:rPr>
        <w:tab/>
      </w:r>
    </w:p>
    <w:p w14:paraId="33A0EB00" w14:textId="31C0D554" w:rsidR="009602FE" w:rsidRPr="00114C11" w:rsidRDefault="009602FE" w:rsidP="009602FE">
      <w:pPr>
        <w:rPr>
          <w:rFonts w:ascii="Arial" w:hAnsi="Arial" w:cs="Arial"/>
          <w:sz w:val="26"/>
          <w:szCs w:val="26"/>
          <w:lang w:eastAsia="en-US"/>
        </w:rPr>
      </w:pPr>
    </w:p>
    <w:p w14:paraId="5ED5C278" w14:textId="77777777" w:rsidR="00D73A2F" w:rsidRPr="00114C11" w:rsidRDefault="00850D01" w:rsidP="00D73A2F">
      <w:pPr>
        <w:pStyle w:val="ListParagraph"/>
        <w:numPr>
          <w:ilvl w:val="0"/>
          <w:numId w:val="10"/>
        </w:numPr>
        <w:rPr>
          <w:rFonts w:ascii="Arial" w:hAnsi="Arial" w:cs="Arial"/>
          <w:sz w:val="26"/>
          <w:szCs w:val="26"/>
        </w:rPr>
      </w:pPr>
      <w:r w:rsidRPr="00114C11">
        <w:rPr>
          <w:rFonts w:ascii="Arial" w:hAnsi="Arial" w:cs="Arial"/>
          <w:sz w:val="26"/>
          <w:szCs w:val="26"/>
        </w:rPr>
        <w:t>In terms of number of schemes, Education department has the highest number of schemes considering there are departments like “</w:t>
      </w:r>
      <w:proofErr w:type="spellStart"/>
      <w:r w:rsidRPr="00114C11">
        <w:rPr>
          <w:rFonts w:ascii="Arial" w:hAnsi="Arial" w:cs="Arial"/>
          <w:sz w:val="26"/>
          <w:szCs w:val="26"/>
        </w:rPr>
        <w:t>Prarambhik</w:t>
      </w:r>
      <w:proofErr w:type="spellEnd"/>
      <w:r w:rsidRPr="00114C11">
        <w:rPr>
          <w:rFonts w:ascii="Arial" w:hAnsi="Arial" w:cs="Arial"/>
          <w:sz w:val="26"/>
          <w:szCs w:val="26"/>
        </w:rPr>
        <w:t xml:space="preserve"> Shiksha” and “Madhyamik Shiksha”. Besides Education, Social Justice and Empowerment and Tribal Affairs have the highest number of schemes.</w:t>
      </w:r>
    </w:p>
    <w:p w14:paraId="0D3ED61B" w14:textId="62B37DFC" w:rsidR="00D73A2F" w:rsidRPr="00114C11" w:rsidRDefault="00850D01" w:rsidP="00D73A2F">
      <w:pPr>
        <w:pStyle w:val="ListParagraph"/>
        <w:numPr>
          <w:ilvl w:val="0"/>
          <w:numId w:val="10"/>
        </w:numPr>
        <w:rPr>
          <w:rFonts w:ascii="Arial" w:hAnsi="Arial" w:cs="Arial"/>
          <w:sz w:val="26"/>
          <w:szCs w:val="26"/>
        </w:rPr>
      </w:pPr>
      <w:r w:rsidRPr="00114C11">
        <w:rPr>
          <w:rFonts w:ascii="Arial" w:hAnsi="Arial" w:cs="Arial"/>
          <w:sz w:val="26"/>
          <w:szCs w:val="26"/>
        </w:rPr>
        <w:t xml:space="preserve"> In terms of expenditure, predictably 72% of the </w:t>
      </w:r>
      <w:r w:rsidR="00D73A2F" w:rsidRPr="00114C11">
        <w:rPr>
          <w:rFonts w:ascii="Arial" w:hAnsi="Arial" w:cs="Arial"/>
          <w:sz w:val="26"/>
          <w:szCs w:val="26"/>
        </w:rPr>
        <w:t>expenditure was incurred from Education ministry, while the 2</w:t>
      </w:r>
      <w:r w:rsidR="00D73A2F" w:rsidRPr="00114C11">
        <w:rPr>
          <w:rFonts w:ascii="Arial" w:hAnsi="Arial" w:cs="Arial"/>
          <w:sz w:val="26"/>
          <w:szCs w:val="26"/>
          <w:vertAlign w:val="superscript"/>
        </w:rPr>
        <w:t>nd</w:t>
      </w:r>
      <w:r w:rsidR="00D73A2F" w:rsidRPr="00114C11">
        <w:rPr>
          <w:rFonts w:ascii="Arial" w:hAnsi="Arial" w:cs="Arial"/>
          <w:sz w:val="26"/>
          <w:szCs w:val="26"/>
        </w:rPr>
        <w:t xml:space="preserve"> highest contributor is Social Justice and Empowerment with 15.82% dominated by education for the vulnerable sections of the society, and Women and Child Development ministry is at 8.63% focusing on themes of nutrition and health. </w:t>
      </w:r>
    </w:p>
    <w:p w14:paraId="4DC4CFEE" w14:textId="4F280233" w:rsidR="00850D01" w:rsidRPr="00114C11" w:rsidRDefault="00850D01" w:rsidP="004D08ED">
      <w:pPr>
        <w:pStyle w:val="ListParagraph"/>
        <w:ind w:left="0" w:firstLine="0"/>
        <w:jc w:val="center"/>
        <w:rPr>
          <w:rFonts w:ascii="Arial" w:hAnsi="Arial" w:cs="Arial"/>
          <w:sz w:val="26"/>
          <w:szCs w:val="26"/>
        </w:rPr>
      </w:pPr>
      <w:r w:rsidRPr="00114C11">
        <w:rPr>
          <w:rFonts w:ascii="Arial" w:hAnsi="Arial" w:cs="Arial"/>
          <w:noProof/>
          <w:sz w:val="26"/>
          <w:szCs w:val="26"/>
        </w:rPr>
        <w:lastRenderedPageBreak/>
        <w:drawing>
          <wp:inline distT="0" distB="0" distL="0" distR="0" wp14:anchorId="5DD26800" wp14:editId="1BB0A18A">
            <wp:extent cx="5859780" cy="3147060"/>
            <wp:effectExtent l="0" t="0" r="7620" b="15240"/>
            <wp:docPr id="10" name="Chart 10">
              <a:extLst xmlns:a="http://schemas.openxmlformats.org/drawingml/2006/main">
                <a:ext uri="{FF2B5EF4-FFF2-40B4-BE49-F238E27FC236}">
                  <a16:creationId xmlns:a16="http://schemas.microsoft.com/office/drawing/2014/main" id="{71B95A7E-E349-4A32-8505-5741410C96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8A9B9A0" w14:textId="41A342DB" w:rsidR="00D73A2F" w:rsidRPr="00114C11" w:rsidRDefault="00D73A2F" w:rsidP="00D73A2F">
      <w:pPr>
        <w:pStyle w:val="ListParagraph"/>
        <w:ind w:left="768" w:firstLine="0"/>
        <w:jc w:val="center"/>
        <w:rPr>
          <w:rFonts w:ascii="Arial" w:hAnsi="Arial" w:cs="Arial"/>
          <w:sz w:val="26"/>
          <w:szCs w:val="26"/>
        </w:rPr>
      </w:pPr>
    </w:p>
    <w:p w14:paraId="2F48A792" w14:textId="7E873C78" w:rsidR="00D73A2F" w:rsidRPr="00114C11" w:rsidRDefault="00D73A2F" w:rsidP="00D73A2F">
      <w:pPr>
        <w:pStyle w:val="ListParagraph"/>
        <w:ind w:left="768" w:firstLine="0"/>
        <w:jc w:val="center"/>
        <w:rPr>
          <w:rFonts w:ascii="Arial" w:hAnsi="Arial" w:cs="Arial"/>
          <w:sz w:val="26"/>
          <w:szCs w:val="26"/>
        </w:rPr>
      </w:pPr>
    </w:p>
    <w:p w14:paraId="65EF1D72" w14:textId="77777777" w:rsidR="00D73A2F" w:rsidRPr="00114C11" w:rsidRDefault="00D73A2F" w:rsidP="00D73A2F">
      <w:pPr>
        <w:pStyle w:val="ListParagraph"/>
        <w:ind w:left="768" w:firstLine="0"/>
        <w:jc w:val="center"/>
        <w:rPr>
          <w:rFonts w:ascii="Arial" w:hAnsi="Arial" w:cs="Arial"/>
          <w:sz w:val="26"/>
          <w:szCs w:val="26"/>
        </w:rPr>
      </w:pPr>
    </w:p>
    <w:p w14:paraId="7B0EB6C9" w14:textId="77777777" w:rsidR="00D73A2F" w:rsidRPr="00114C11" w:rsidRDefault="00D73A2F" w:rsidP="00D73A2F">
      <w:pPr>
        <w:pStyle w:val="ListParagraph"/>
        <w:ind w:left="768" w:firstLine="0"/>
        <w:jc w:val="center"/>
        <w:rPr>
          <w:rFonts w:ascii="Arial" w:hAnsi="Arial" w:cs="Arial"/>
          <w:sz w:val="26"/>
          <w:szCs w:val="26"/>
        </w:rPr>
      </w:pPr>
    </w:p>
    <w:p w14:paraId="3C38B496" w14:textId="6825AEC4" w:rsidR="0073252E" w:rsidRPr="00114C11" w:rsidRDefault="0073252E" w:rsidP="00D73A2F">
      <w:pPr>
        <w:jc w:val="center"/>
        <w:rPr>
          <w:rFonts w:ascii="Arial" w:hAnsi="Arial" w:cs="Arial"/>
          <w:sz w:val="26"/>
          <w:szCs w:val="26"/>
          <w:lang w:eastAsia="en-US"/>
        </w:rPr>
      </w:pPr>
      <w:r w:rsidRPr="00114C11">
        <w:rPr>
          <w:rFonts w:ascii="Arial" w:hAnsi="Arial" w:cs="Arial"/>
          <w:noProof/>
          <w:sz w:val="26"/>
          <w:szCs w:val="26"/>
          <w14:ligatures w14:val="none"/>
          <w14:cntxtAlts w14:val="0"/>
        </w:rPr>
        <w:drawing>
          <wp:inline distT="0" distB="0" distL="0" distR="0" wp14:anchorId="3C1AA987" wp14:editId="02AC03E0">
            <wp:extent cx="5913120" cy="2956560"/>
            <wp:effectExtent l="0" t="0" r="11430" b="15240"/>
            <wp:docPr id="9" name="Chart 9">
              <a:extLst xmlns:a="http://schemas.openxmlformats.org/drawingml/2006/main">
                <a:ext uri="{FF2B5EF4-FFF2-40B4-BE49-F238E27FC236}">
                  <a16:creationId xmlns:a16="http://schemas.microsoft.com/office/drawing/2014/main" id="{B3F9B7F8-4D82-47A6-8700-55D2AC4E6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2CE62D1" w14:textId="06F64BA6" w:rsidR="009602FE" w:rsidRPr="00114C11" w:rsidRDefault="009602FE" w:rsidP="009602FE">
      <w:pPr>
        <w:rPr>
          <w:rFonts w:ascii="Arial" w:hAnsi="Arial" w:cs="Arial"/>
          <w:sz w:val="26"/>
          <w:szCs w:val="26"/>
          <w:lang w:eastAsia="en-US"/>
        </w:rPr>
      </w:pPr>
      <w:r w:rsidRPr="00114C11">
        <w:rPr>
          <w:rFonts w:ascii="Arial" w:hAnsi="Arial" w:cs="Arial"/>
          <w:sz w:val="26"/>
          <w:szCs w:val="26"/>
          <w:lang w:eastAsia="en-US"/>
        </w:rPr>
        <w:tab/>
      </w:r>
      <w:r w:rsidR="0073252E" w:rsidRPr="00114C11">
        <w:rPr>
          <w:rFonts w:ascii="Arial" w:hAnsi="Arial" w:cs="Arial"/>
          <w:sz w:val="26"/>
          <w:szCs w:val="26"/>
          <w:lang w:eastAsia="en-US"/>
        </w:rPr>
        <w:t xml:space="preserve"> </w:t>
      </w:r>
    </w:p>
    <w:p w14:paraId="325CCE2E" w14:textId="5A0A31CE" w:rsidR="009602FE" w:rsidRPr="00114C11" w:rsidRDefault="00D73A2F" w:rsidP="00D73A2F">
      <w:pPr>
        <w:pStyle w:val="ListParagraph"/>
        <w:numPr>
          <w:ilvl w:val="0"/>
          <w:numId w:val="10"/>
        </w:numPr>
        <w:rPr>
          <w:rFonts w:ascii="Arial" w:hAnsi="Arial" w:cs="Arial"/>
          <w:sz w:val="26"/>
          <w:szCs w:val="26"/>
        </w:rPr>
      </w:pPr>
      <w:r w:rsidRPr="00114C11">
        <w:rPr>
          <w:rFonts w:ascii="Arial" w:hAnsi="Arial" w:cs="Arial"/>
          <w:sz w:val="26"/>
          <w:szCs w:val="26"/>
        </w:rPr>
        <w:t xml:space="preserve">Theme-wise the </w:t>
      </w:r>
      <w:r w:rsidR="003C614E" w:rsidRPr="00114C11">
        <w:rPr>
          <w:rFonts w:ascii="Arial" w:hAnsi="Arial" w:cs="Arial"/>
          <w:sz w:val="26"/>
          <w:szCs w:val="26"/>
        </w:rPr>
        <w:t>expenditure is also dominated by Education</w:t>
      </w:r>
      <w:r w:rsidR="002E099E" w:rsidRPr="00114C11">
        <w:rPr>
          <w:rFonts w:ascii="Arial" w:hAnsi="Arial" w:cs="Arial"/>
          <w:sz w:val="26"/>
          <w:szCs w:val="26"/>
        </w:rPr>
        <w:t xml:space="preserve"> (74.5%)</w:t>
      </w:r>
      <w:r w:rsidR="003C614E" w:rsidRPr="00114C11">
        <w:rPr>
          <w:rFonts w:ascii="Arial" w:hAnsi="Arial" w:cs="Arial"/>
          <w:sz w:val="26"/>
          <w:szCs w:val="26"/>
        </w:rPr>
        <w:t xml:space="preserve">, followed by Nutrition </w:t>
      </w:r>
      <w:r w:rsidR="002E099E" w:rsidRPr="00114C11">
        <w:rPr>
          <w:rFonts w:ascii="Arial" w:hAnsi="Arial" w:cs="Arial"/>
          <w:sz w:val="26"/>
          <w:szCs w:val="26"/>
        </w:rPr>
        <w:t xml:space="preserve">(18.8%) </w:t>
      </w:r>
      <w:r w:rsidR="003C614E" w:rsidRPr="00114C11">
        <w:rPr>
          <w:rFonts w:ascii="Arial" w:hAnsi="Arial" w:cs="Arial"/>
          <w:sz w:val="26"/>
          <w:szCs w:val="26"/>
        </w:rPr>
        <w:t>and Protection</w:t>
      </w:r>
      <w:r w:rsidR="002E099E" w:rsidRPr="00114C11">
        <w:rPr>
          <w:rFonts w:ascii="Arial" w:hAnsi="Arial" w:cs="Arial"/>
          <w:sz w:val="26"/>
          <w:szCs w:val="26"/>
        </w:rPr>
        <w:t xml:space="preserve"> (6.35%)</w:t>
      </w:r>
      <w:r w:rsidR="003C614E" w:rsidRPr="00114C11">
        <w:rPr>
          <w:rFonts w:ascii="Arial" w:hAnsi="Arial" w:cs="Arial"/>
          <w:sz w:val="26"/>
          <w:szCs w:val="26"/>
        </w:rPr>
        <w:t xml:space="preserve">. These themes are characterized by outlays for flagship schemes like </w:t>
      </w:r>
      <w:proofErr w:type="spellStart"/>
      <w:r w:rsidR="003C614E" w:rsidRPr="00114C11">
        <w:rPr>
          <w:rFonts w:ascii="Arial" w:hAnsi="Arial" w:cs="Arial"/>
          <w:sz w:val="26"/>
          <w:szCs w:val="26"/>
        </w:rPr>
        <w:t>Samagra</w:t>
      </w:r>
      <w:proofErr w:type="spellEnd"/>
      <w:r w:rsidR="003C614E" w:rsidRPr="00114C11">
        <w:rPr>
          <w:rFonts w:ascii="Arial" w:hAnsi="Arial" w:cs="Arial"/>
          <w:sz w:val="26"/>
          <w:szCs w:val="26"/>
        </w:rPr>
        <w:t xml:space="preserve"> Shiksha, POSHAN and ICDS and Integrated Child Protection Program respectively. </w:t>
      </w:r>
      <w:r w:rsidR="002E099E" w:rsidRPr="00114C11">
        <w:rPr>
          <w:rFonts w:ascii="Arial" w:hAnsi="Arial" w:cs="Arial"/>
          <w:sz w:val="26"/>
          <w:szCs w:val="26"/>
        </w:rPr>
        <w:t>Health (0.20%) and Participation (0.1%) have very minute contributions.</w:t>
      </w:r>
    </w:p>
    <w:p w14:paraId="542586B9" w14:textId="6A1D284D" w:rsidR="002E099E" w:rsidRPr="00114C11" w:rsidRDefault="002E099E" w:rsidP="002E099E">
      <w:pPr>
        <w:rPr>
          <w:rFonts w:ascii="Arial" w:hAnsi="Arial" w:cs="Arial"/>
          <w:sz w:val="26"/>
          <w:szCs w:val="26"/>
        </w:rPr>
      </w:pPr>
    </w:p>
    <w:p w14:paraId="7B9FFC84" w14:textId="6231EEF1" w:rsidR="002E099E" w:rsidRPr="00114C11" w:rsidRDefault="002E099E" w:rsidP="002E099E">
      <w:pPr>
        <w:rPr>
          <w:rFonts w:ascii="Arial" w:hAnsi="Arial" w:cs="Arial"/>
          <w:sz w:val="26"/>
          <w:szCs w:val="26"/>
        </w:rPr>
      </w:pPr>
    </w:p>
    <w:p w14:paraId="30A87C27" w14:textId="77777777" w:rsidR="004D08ED" w:rsidRPr="00114C11" w:rsidRDefault="004D08ED" w:rsidP="002E099E">
      <w:pPr>
        <w:rPr>
          <w:rFonts w:ascii="Arial" w:hAnsi="Arial" w:cs="Arial"/>
          <w:sz w:val="26"/>
          <w:szCs w:val="26"/>
        </w:rPr>
      </w:pPr>
    </w:p>
    <w:p w14:paraId="070380E2" w14:textId="77777777" w:rsidR="002E099E" w:rsidRPr="00114C11" w:rsidRDefault="002E099E" w:rsidP="002E099E">
      <w:pPr>
        <w:rPr>
          <w:rFonts w:ascii="Arial" w:hAnsi="Arial" w:cs="Arial"/>
          <w:sz w:val="26"/>
          <w:szCs w:val="26"/>
        </w:rPr>
      </w:pPr>
    </w:p>
    <w:tbl>
      <w:tblPr>
        <w:tblStyle w:val="GridTable5Dark-Accent5"/>
        <w:tblW w:w="0" w:type="auto"/>
        <w:tblInd w:w="380" w:type="dxa"/>
        <w:tblLook w:val="04A0" w:firstRow="1" w:lastRow="0" w:firstColumn="1" w:lastColumn="0" w:noHBand="0" w:noVBand="1"/>
      </w:tblPr>
      <w:tblGrid>
        <w:gridCol w:w="2749"/>
        <w:gridCol w:w="2749"/>
        <w:gridCol w:w="2750"/>
      </w:tblGrid>
      <w:tr w:rsidR="002E099E" w:rsidRPr="00114C11" w14:paraId="498DCE79" w14:textId="77777777" w:rsidTr="003B5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8" w:type="dxa"/>
            <w:gridSpan w:val="3"/>
          </w:tcPr>
          <w:p w14:paraId="587632F5" w14:textId="155E1EBC" w:rsidR="002E099E" w:rsidRPr="00114C11" w:rsidRDefault="002E099E" w:rsidP="002E099E">
            <w:pPr>
              <w:pStyle w:val="ListParagraph"/>
              <w:ind w:left="0" w:firstLine="0"/>
              <w:jc w:val="center"/>
              <w:rPr>
                <w:rFonts w:ascii="Arial" w:hAnsi="Arial" w:cs="Arial"/>
                <w:color w:val="000000"/>
                <w:sz w:val="26"/>
                <w:szCs w:val="26"/>
              </w:rPr>
            </w:pPr>
            <w:r w:rsidRPr="00114C11">
              <w:rPr>
                <w:rFonts w:ascii="Arial" w:hAnsi="Arial" w:cs="Arial"/>
                <w:color w:val="000000"/>
                <w:sz w:val="26"/>
                <w:szCs w:val="26"/>
              </w:rPr>
              <w:t>Budget Estimate 2021-22</w:t>
            </w:r>
          </w:p>
        </w:tc>
      </w:tr>
      <w:tr w:rsidR="002E099E" w:rsidRPr="00114C11" w14:paraId="3080B55B" w14:textId="77777777" w:rsidTr="002E0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5845ECF4" w14:textId="5DA73C8D" w:rsidR="002E099E" w:rsidRPr="00114C11" w:rsidRDefault="002E099E" w:rsidP="002E099E">
            <w:pPr>
              <w:pStyle w:val="ListParagraph"/>
              <w:ind w:left="0" w:firstLine="0"/>
              <w:rPr>
                <w:rFonts w:ascii="Arial" w:hAnsi="Arial" w:cs="Arial"/>
                <w:sz w:val="26"/>
                <w:szCs w:val="26"/>
              </w:rPr>
            </w:pPr>
            <w:r w:rsidRPr="00114C11">
              <w:rPr>
                <w:rFonts w:ascii="Arial" w:hAnsi="Arial" w:cs="Arial"/>
                <w:color w:val="000000"/>
                <w:sz w:val="26"/>
                <w:szCs w:val="26"/>
              </w:rPr>
              <w:t>Theme</w:t>
            </w:r>
          </w:p>
        </w:tc>
        <w:tc>
          <w:tcPr>
            <w:tcW w:w="2749" w:type="dxa"/>
          </w:tcPr>
          <w:p w14:paraId="0DA0273B" w14:textId="05DD4D01" w:rsidR="002E099E" w:rsidRPr="00114C11" w:rsidRDefault="002E099E" w:rsidP="002E099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6"/>
                <w:szCs w:val="26"/>
              </w:rPr>
            </w:pPr>
            <w:r w:rsidRPr="00114C11">
              <w:rPr>
                <w:rFonts w:ascii="Arial" w:hAnsi="Arial" w:cs="Arial"/>
                <w:b/>
                <w:bCs/>
                <w:color w:val="000000"/>
                <w:sz w:val="26"/>
                <w:szCs w:val="26"/>
              </w:rPr>
              <w:t>Total</w:t>
            </w:r>
          </w:p>
        </w:tc>
        <w:tc>
          <w:tcPr>
            <w:tcW w:w="2750" w:type="dxa"/>
          </w:tcPr>
          <w:p w14:paraId="540DCD10" w14:textId="45946031" w:rsidR="002E099E" w:rsidRPr="00114C11" w:rsidRDefault="002E099E" w:rsidP="002E099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6"/>
                <w:szCs w:val="26"/>
              </w:rPr>
            </w:pPr>
            <w:r w:rsidRPr="00114C11">
              <w:rPr>
                <w:rFonts w:ascii="Arial" w:hAnsi="Arial" w:cs="Arial"/>
                <w:b/>
                <w:bCs/>
                <w:color w:val="000000"/>
                <w:sz w:val="26"/>
                <w:szCs w:val="26"/>
              </w:rPr>
              <w:t>%age</w:t>
            </w:r>
          </w:p>
        </w:tc>
      </w:tr>
      <w:tr w:rsidR="002E099E" w:rsidRPr="00114C11" w14:paraId="70713BCD" w14:textId="77777777" w:rsidTr="002E099E">
        <w:tc>
          <w:tcPr>
            <w:cnfStyle w:val="001000000000" w:firstRow="0" w:lastRow="0" w:firstColumn="1" w:lastColumn="0" w:oddVBand="0" w:evenVBand="0" w:oddHBand="0" w:evenHBand="0" w:firstRowFirstColumn="0" w:firstRowLastColumn="0" w:lastRowFirstColumn="0" w:lastRowLastColumn="0"/>
            <w:tcW w:w="2749" w:type="dxa"/>
          </w:tcPr>
          <w:p w14:paraId="54BA3607" w14:textId="73CACE8D" w:rsidR="002E099E" w:rsidRPr="00114C11" w:rsidRDefault="002E099E" w:rsidP="002E099E">
            <w:pPr>
              <w:pStyle w:val="ListParagraph"/>
              <w:ind w:left="0" w:firstLine="0"/>
              <w:rPr>
                <w:rFonts w:ascii="Arial" w:hAnsi="Arial" w:cs="Arial"/>
                <w:sz w:val="26"/>
                <w:szCs w:val="26"/>
              </w:rPr>
            </w:pPr>
            <w:r w:rsidRPr="00114C11">
              <w:rPr>
                <w:rFonts w:ascii="Arial" w:hAnsi="Arial" w:cs="Arial"/>
                <w:color w:val="000000"/>
                <w:sz w:val="26"/>
                <w:szCs w:val="26"/>
              </w:rPr>
              <w:t>Education</w:t>
            </w:r>
          </w:p>
        </w:tc>
        <w:tc>
          <w:tcPr>
            <w:tcW w:w="2749" w:type="dxa"/>
          </w:tcPr>
          <w:p w14:paraId="06B79FCF" w14:textId="1252D9AC" w:rsidR="002E099E" w:rsidRPr="00114C11" w:rsidRDefault="002E099E" w:rsidP="002E099E">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114C11">
              <w:rPr>
                <w:rFonts w:ascii="Arial" w:hAnsi="Arial" w:cs="Arial"/>
                <w:color w:val="000000"/>
                <w:sz w:val="26"/>
                <w:szCs w:val="26"/>
              </w:rPr>
              <w:t>₹    7,62,70,297.00</w:t>
            </w:r>
          </w:p>
        </w:tc>
        <w:tc>
          <w:tcPr>
            <w:tcW w:w="2750" w:type="dxa"/>
          </w:tcPr>
          <w:p w14:paraId="4D7A85F1" w14:textId="3B30F308" w:rsidR="002E099E" w:rsidRPr="00114C11" w:rsidRDefault="002E099E" w:rsidP="002E099E">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114C11">
              <w:rPr>
                <w:rFonts w:ascii="Arial" w:hAnsi="Arial" w:cs="Arial"/>
                <w:color w:val="000000"/>
                <w:sz w:val="26"/>
                <w:szCs w:val="26"/>
              </w:rPr>
              <w:t>74.60%</w:t>
            </w:r>
          </w:p>
        </w:tc>
      </w:tr>
      <w:tr w:rsidR="002E099E" w:rsidRPr="00114C11" w14:paraId="22702221" w14:textId="77777777" w:rsidTr="002E0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43100BBA" w14:textId="4662F58D" w:rsidR="002E099E" w:rsidRPr="00114C11" w:rsidRDefault="002E099E" w:rsidP="002E099E">
            <w:pPr>
              <w:pStyle w:val="ListParagraph"/>
              <w:ind w:left="0" w:firstLine="0"/>
              <w:rPr>
                <w:rFonts w:ascii="Arial" w:hAnsi="Arial" w:cs="Arial"/>
                <w:sz w:val="26"/>
                <w:szCs w:val="26"/>
              </w:rPr>
            </w:pPr>
            <w:r w:rsidRPr="00114C11">
              <w:rPr>
                <w:rFonts w:ascii="Arial" w:hAnsi="Arial" w:cs="Arial"/>
                <w:color w:val="000000"/>
                <w:sz w:val="26"/>
                <w:szCs w:val="26"/>
              </w:rPr>
              <w:t>Nutrition</w:t>
            </w:r>
          </w:p>
        </w:tc>
        <w:tc>
          <w:tcPr>
            <w:tcW w:w="2749" w:type="dxa"/>
          </w:tcPr>
          <w:p w14:paraId="599EB9E8" w14:textId="25CCDDBA" w:rsidR="002E099E" w:rsidRPr="00114C11" w:rsidRDefault="002E099E" w:rsidP="002E099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114C11">
              <w:rPr>
                <w:rFonts w:ascii="Arial" w:hAnsi="Arial" w:cs="Arial"/>
                <w:color w:val="000000"/>
                <w:sz w:val="26"/>
                <w:szCs w:val="26"/>
              </w:rPr>
              <w:t>₹    1,92,60,415.00</w:t>
            </w:r>
          </w:p>
        </w:tc>
        <w:tc>
          <w:tcPr>
            <w:tcW w:w="2750" w:type="dxa"/>
          </w:tcPr>
          <w:p w14:paraId="394EE33B" w14:textId="6540E27F" w:rsidR="002E099E" w:rsidRPr="00114C11" w:rsidRDefault="002E099E" w:rsidP="002E099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114C11">
              <w:rPr>
                <w:rFonts w:ascii="Arial" w:hAnsi="Arial" w:cs="Arial"/>
                <w:color w:val="000000"/>
                <w:sz w:val="26"/>
                <w:szCs w:val="26"/>
              </w:rPr>
              <w:t>18.84%</w:t>
            </w:r>
          </w:p>
        </w:tc>
      </w:tr>
      <w:tr w:rsidR="002E099E" w:rsidRPr="00114C11" w14:paraId="7A545D96" w14:textId="77777777" w:rsidTr="002E099E">
        <w:tc>
          <w:tcPr>
            <w:cnfStyle w:val="001000000000" w:firstRow="0" w:lastRow="0" w:firstColumn="1" w:lastColumn="0" w:oddVBand="0" w:evenVBand="0" w:oddHBand="0" w:evenHBand="0" w:firstRowFirstColumn="0" w:firstRowLastColumn="0" w:lastRowFirstColumn="0" w:lastRowLastColumn="0"/>
            <w:tcW w:w="2749" w:type="dxa"/>
          </w:tcPr>
          <w:p w14:paraId="42DA21B5" w14:textId="5D7305A7" w:rsidR="002E099E" w:rsidRPr="00114C11" w:rsidRDefault="002E099E" w:rsidP="002E099E">
            <w:pPr>
              <w:pStyle w:val="ListParagraph"/>
              <w:ind w:left="0" w:firstLine="0"/>
              <w:rPr>
                <w:rFonts w:ascii="Arial" w:hAnsi="Arial" w:cs="Arial"/>
                <w:sz w:val="26"/>
                <w:szCs w:val="26"/>
              </w:rPr>
            </w:pPr>
            <w:r w:rsidRPr="00114C11">
              <w:rPr>
                <w:rFonts w:ascii="Arial" w:hAnsi="Arial" w:cs="Arial"/>
                <w:color w:val="000000"/>
                <w:sz w:val="26"/>
                <w:szCs w:val="26"/>
              </w:rPr>
              <w:t>Health</w:t>
            </w:r>
          </w:p>
        </w:tc>
        <w:tc>
          <w:tcPr>
            <w:tcW w:w="2749" w:type="dxa"/>
          </w:tcPr>
          <w:p w14:paraId="454BEECD" w14:textId="5089340C" w:rsidR="002E099E" w:rsidRPr="00114C11" w:rsidRDefault="002E099E" w:rsidP="002E099E">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114C11">
              <w:rPr>
                <w:rFonts w:ascii="Arial" w:hAnsi="Arial" w:cs="Arial"/>
                <w:color w:val="000000"/>
                <w:sz w:val="26"/>
                <w:szCs w:val="26"/>
              </w:rPr>
              <w:t>₹         2,07,316.00</w:t>
            </w:r>
          </w:p>
        </w:tc>
        <w:tc>
          <w:tcPr>
            <w:tcW w:w="2750" w:type="dxa"/>
          </w:tcPr>
          <w:p w14:paraId="0D150458" w14:textId="574AE821" w:rsidR="002E099E" w:rsidRPr="00114C11" w:rsidRDefault="002E099E" w:rsidP="002E099E">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114C11">
              <w:rPr>
                <w:rFonts w:ascii="Arial" w:hAnsi="Arial" w:cs="Arial"/>
                <w:color w:val="000000"/>
                <w:sz w:val="26"/>
                <w:szCs w:val="26"/>
              </w:rPr>
              <w:t>0.20%</w:t>
            </w:r>
          </w:p>
        </w:tc>
      </w:tr>
      <w:tr w:rsidR="002E099E" w:rsidRPr="00114C11" w14:paraId="65238D2C" w14:textId="77777777" w:rsidTr="002E0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1197377C" w14:textId="20ACB2EF" w:rsidR="002E099E" w:rsidRPr="00114C11" w:rsidRDefault="002E099E" w:rsidP="002E099E">
            <w:pPr>
              <w:pStyle w:val="ListParagraph"/>
              <w:ind w:left="0" w:firstLine="0"/>
              <w:rPr>
                <w:rFonts w:ascii="Arial" w:hAnsi="Arial" w:cs="Arial"/>
                <w:sz w:val="26"/>
                <w:szCs w:val="26"/>
              </w:rPr>
            </w:pPr>
            <w:r w:rsidRPr="00114C11">
              <w:rPr>
                <w:rFonts w:ascii="Arial" w:hAnsi="Arial" w:cs="Arial"/>
                <w:color w:val="000000"/>
                <w:sz w:val="26"/>
                <w:szCs w:val="26"/>
              </w:rPr>
              <w:t>Protection</w:t>
            </w:r>
          </w:p>
        </w:tc>
        <w:tc>
          <w:tcPr>
            <w:tcW w:w="2749" w:type="dxa"/>
          </w:tcPr>
          <w:p w14:paraId="71384A6A" w14:textId="6D962A4D" w:rsidR="002E099E" w:rsidRPr="00114C11" w:rsidRDefault="002E099E" w:rsidP="002E099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114C11">
              <w:rPr>
                <w:rFonts w:ascii="Arial" w:hAnsi="Arial" w:cs="Arial"/>
                <w:color w:val="000000"/>
                <w:sz w:val="26"/>
                <w:szCs w:val="26"/>
              </w:rPr>
              <w:t>₹       64,92,261.00</w:t>
            </w:r>
          </w:p>
        </w:tc>
        <w:tc>
          <w:tcPr>
            <w:tcW w:w="2750" w:type="dxa"/>
          </w:tcPr>
          <w:p w14:paraId="178BB175" w14:textId="27F00FBD" w:rsidR="002E099E" w:rsidRPr="00114C11" w:rsidRDefault="002E099E" w:rsidP="002E099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114C11">
              <w:rPr>
                <w:rFonts w:ascii="Arial" w:hAnsi="Arial" w:cs="Arial"/>
                <w:color w:val="000000"/>
                <w:sz w:val="26"/>
                <w:szCs w:val="26"/>
              </w:rPr>
              <w:t>6.35%</w:t>
            </w:r>
          </w:p>
        </w:tc>
      </w:tr>
      <w:tr w:rsidR="002E099E" w:rsidRPr="00114C11" w14:paraId="16833D48" w14:textId="77777777" w:rsidTr="002E099E">
        <w:tc>
          <w:tcPr>
            <w:cnfStyle w:val="001000000000" w:firstRow="0" w:lastRow="0" w:firstColumn="1" w:lastColumn="0" w:oddVBand="0" w:evenVBand="0" w:oddHBand="0" w:evenHBand="0" w:firstRowFirstColumn="0" w:firstRowLastColumn="0" w:lastRowFirstColumn="0" w:lastRowLastColumn="0"/>
            <w:tcW w:w="2749" w:type="dxa"/>
          </w:tcPr>
          <w:p w14:paraId="1FEBCF9E" w14:textId="1C593772" w:rsidR="002E099E" w:rsidRPr="00114C11" w:rsidRDefault="002E099E" w:rsidP="002E099E">
            <w:pPr>
              <w:pStyle w:val="ListParagraph"/>
              <w:ind w:left="0" w:firstLine="0"/>
              <w:rPr>
                <w:rFonts w:ascii="Arial" w:hAnsi="Arial" w:cs="Arial"/>
                <w:sz w:val="26"/>
                <w:szCs w:val="26"/>
              </w:rPr>
            </w:pPr>
            <w:r w:rsidRPr="00114C11">
              <w:rPr>
                <w:rFonts w:ascii="Arial" w:hAnsi="Arial" w:cs="Arial"/>
                <w:color w:val="000000"/>
                <w:sz w:val="26"/>
                <w:szCs w:val="26"/>
              </w:rPr>
              <w:t>Participation</w:t>
            </w:r>
          </w:p>
        </w:tc>
        <w:tc>
          <w:tcPr>
            <w:tcW w:w="2749" w:type="dxa"/>
          </w:tcPr>
          <w:p w14:paraId="348892D4" w14:textId="558AEA48" w:rsidR="002E099E" w:rsidRPr="00114C11" w:rsidRDefault="002E099E" w:rsidP="002E099E">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114C11">
              <w:rPr>
                <w:rFonts w:ascii="Arial" w:hAnsi="Arial" w:cs="Arial"/>
                <w:color w:val="000000"/>
                <w:sz w:val="26"/>
                <w:szCs w:val="26"/>
              </w:rPr>
              <w:t>₹            12,724.00</w:t>
            </w:r>
          </w:p>
        </w:tc>
        <w:tc>
          <w:tcPr>
            <w:tcW w:w="2750" w:type="dxa"/>
          </w:tcPr>
          <w:p w14:paraId="76758BDB" w14:textId="754272DE" w:rsidR="002E099E" w:rsidRPr="00114C11" w:rsidRDefault="002E099E" w:rsidP="002E099E">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114C11">
              <w:rPr>
                <w:rFonts w:ascii="Arial" w:hAnsi="Arial" w:cs="Arial"/>
                <w:color w:val="000000"/>
                <w:sz w:val="26"/>
                <w:szCs w:val="26"/>
              </w:rPr>
              <w:t>0.01%</w:t>
            </w:r>
          </w:p>
        </w:tc>
      </w:tr>
      <w:tr w:rsidR="002E099E" w:rsidRPr="00114C11" w14:paraId="60D94729" w14:textId="77777777" w:rsidTr="002E0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43D2BC36" w14:textId="25B0C1DE" w:rsidR="002E099E" w:rsidRPr="00114C11" w:rsidRDefault="002E099E" w:rsidP="002E099E">
            <w:pPr>
              <w:pStyle w:val="ListParagraph"/>
              <w:ind w:left="0" w:firstLine="0"/>
              <w:rPr>
                <w:rFonts w:ascii="Arial" w:hAnsi="Arial" w:cs="Arial"/>
                <w:sz w:val="26"/>
                <w:szCs w:val="26"/>
              </w:rPr>
            </w:pPr>
            <w:r w:rsidRPr="00114C11">
              <w:rPr>
                <w:rFonts w:ascii="Arial" w:hAnsi="Arial" w:cs="Arial"/>
                <w:color w:val="000000"/>
                <w:sz w:val="26"/>
                <w:szCs w:val="26"/>
              </w:rPr>
              <w:t>Total</w:t>
            </w:r>
          </w:p>
        </w:tc>
        <w:tc>
          <w:tcPr>
            <w:tcW w:w="2749" w:type="dxa"/>
          </w:tcPr>
          <w:p w14:paraId="068B4148" w14:textId="47A32D35" w:rsidR="002E099E" w:rsidRPr="00114C11" w:rsidRDefault="002E099E" w:rsidP="002E099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114C11">
              <w:rPr>
                <w:rFonts w:ascii="Arial" w:hAnsi="Arial" w:cs="Arial"/>
                <w:color w:val="000000"/>
                <w:sz w:val="26"/>
                <w:szCs w:val="26"/>
              </w:rPr>
              <w:t>₹ 10,22,43,013.00</w:t>
            </w:r>
          </w:p>
        </w:tc>
        <w:tc>
          <w:tcPr>
            <w:tcW w:w="2750" w:type="dxa"/>
          </w:tcPr>
          <w:p w14:paraId="27541C95" w14:textId="63417FDA" w:rsidR="002E099E" w:rsidRPr="00114C11" w:rsidRDefault="002E099E" w:rsidP="002E099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114C11">
              <w:rPr>
                <w:rFonts w:ascii="Arial" w:hAnsi="Arial" w:cs="Arial"/>
                <w:color w:val="000000"/>
                <w:sz w:val="26"/>
                <w:szCs w:val="26"/>
              </w:rPr>
              <w:t>100.00%</w:t>
            </w:r>
          </w:p>
        </w:tc>
      </w:tr>
      <w:tr w:rsidR="002E099E" w:rsidRPr="00114C11" w14:paraId="1D5A4AA7" w14:textId="77777777" w:rsidTr="003B50CF">
        <w:tc>
          <w:tcPr>
            <w:cnfStyle w:val="001000000000" w:firstRow="0" w:lastRow="0" w:firstColumn="1" w:lastColumn="0" w:oddVBand="0" w:evenVBand="0" w:oddHBand="0" w:evenHBand="0" w:firstRowFirstColumn="0" w:firstRowLastColumn="0" w:lastRowFirstColumn="0" w:lastRowLastColumn="0"/>
            <w:tcW w:w="8248" w:type="dxa"/>
            <w:gridSpan w:val="3"/>
          </w:tcPr>
          <w:p w14:paraId="44982F45" w14:textId="2D52E257" w:rsidR="002E099E" w:rsidRPr="00114C11" w:rsidRDefault="002E099E" w:rsidP="002E099E">
            <w:pPr>
              <w:pStyle w:val="ListParagraph"/>
              <w:ind w:left="0" w:firstLine="0"/>
              <w:jc w:val="center"/>
              <w:rPr>
                <w:rFonts w:ascii="Arial" w:hAnsi="Arial" w:cs="Arial"/>
                <w:color w:val="000000"/>
                <w:sz w:val="26"/>
                <w:szCs w:val="26"/>
              </w:rPr>
            </w:pPr>
            <w:r w:rsidRPr="00114C11">
              <w:rPr>
                <w:rFonts w:ascii="Arial" w:hAnsi="Arial" w:cs="Arial"/>
                <w:color w:val="000000"/>
                <w:sz w:val="26"/>
                <w:szCs w:val="26"/>
              </w:rPr>
              <w:t>Actual Expenditure 2019-20</w:t>
            </w:r>
          </w:p>
        </w:tc>
      </w:tr>
      <w:tr w:rsidR="002E099E" w:rsidRPr="00114C11" w14:paraId="11B10CB0" w14:textId="77777777" w:rsidTr="002E0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6DE3CE76" w14:textId="078D9195" w:rsidR="002E099E" w:rsidRPr="00114C11" w:rsidRDefault="002E099E" w:rsidP="002E099E">
            <w:pPr>
              <w:pStyle w:val="ListParagraph"/>
              <w:ind w:left="0" w:firstLine="0"/>
              <w:rPr>
                <w:rFonts w:ascii="Arial" w:hAnsi="Arial" w:cs="Arial"/>
                <w:color w:val="000000"/>
                <w:sz w:val="26"/>
                <w:szCs w:val="26"/>
              </w:rPr>
            </w:pPr>
            <w:r w:rsidRPr="00114C11">
              <w:rPr>
                <w:rFonts w:ascii="Arial" w:hAnsi="Arial" w:cs="Arial"/>
                <w:color w:val="000000"/>
                <w:sz w:val="26"/>
                <w:szCs w:val="26"/>
              </w:rPr>
              <w:t>Theme</w:t>
            </w:r>
          </w:p>
        </w:tc>
        <w:tc>
          <w:tcPr>
            <w:tcW w:w="2749" w:type="dxa"/>
          </w:tcPr>
          <w:p w14:paraId="5774782E" w14:textId="48951E23" w:rsidR="002E099E" w:rsidRPr="00114C11" w:rsidRDefault="002E099E" w:rsidP="002E099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6"/>
                <w:szCs w:val="26"/>
              </w:rPr>
            </w:pPr>
            <w:r w:rsidRPr="00114C11">
              <w:rPr>
                <w:rFonts w:ascii="Arial" w:hAnsi="Arial" w:cs="Arial"/>
                <w:b/>
                <w:bCs/>
                <w:color w:val="000000"/>
                <w:sz w:val="26"/>
                <w:szCs w:val="26"/>
              </w:rPr>
              <w:t>Total</w:t>
            </w:r>
          </w:p>
        </w:tc>
        <w:tc>
          <w:tcPr>
            <w:tcW w:w="2750" w:type="dxa"/>
          </w:tcPr>
          <w:p w14:paraId="2A336B88" w14:textId="1BB1F2F1" w:rsidR="002E099E" w:rsidRPr="00114C11" w:rsidRDefault="002E099E" w:rsidP="002E099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6"/>
                <w:szCs w:val="26"/>
              </w:rPr>
            </w:pPr>
            <w:r w:rsidRPr="00114C11">
              <w:rPr>
                <w:rFonts w:ascii="Arial" w:hAnsi="Arial" w:cs="Arial"/>
                <w:b/>
                <w:bCs/>
                <w:color w:val="000000"/>
                <w:sz w:val="26"/>
                <w:szCs w:val="26"/>
              </w:rPr>
              <w:t>%age</w:t>
            </w:r>
          </w:p>
        </w:tc>
      </w:tr>
      <w:tr w:rsidR="002E099E" w:rsidRPr="00114C11" w14:paraId="458A6B9E" w14:textId="77777777" w:rsidTr="003B50CF">
        <w:tc>
          <w:tcPr>
            <w:cnfStyle w:val="001000000000" w:firstRow="0" w:lastRow="0" w:firstColumn="1" w:lastColumn="0" w:oddVBand="0" w:evenVBand="0" w:oddHBand="0" w:evenHBand="0" w:firstRowFirstColumn="0" w:firstRowLastColumn="0" w:lastRowFirstColumn="0" w:lastRowLastColumn="0"/>
            <w:tcW w:w="2749" w:type="dxa"/>
          </w:tcPr>
          <w:p w14:paraId="41E482E2" w14:textId="5D16B1D5" w:rsidR="002E099E" w:rsidRPr="00114C11" w:rsidRDefault="002E099E" w:rsidP="002E099E">
            <w:pPr>
              <w:pStyle w:val="ListParagraph"/>
              <w:ind w:left="0" w:firstLine="0"/>
              <w:rPr>
                <w:rFonts w:ascii="Arial" w:hAnsi="Arial" w:cs="Arial"/>
                <w:color w:val="000000"/>
                <w:sz w:val="26"/>
                <w:szCs w:val="26"/>
              </w:rPr>
            </w:pPr>
            <w:r w:rsidRPr="00114C11">
              <w:rPr>
                <w:rFonts w:ascii="Arial" w:hAnsi="Arial" w:cs="Arial"/>
                <w:color w:val="000000"/>
                <w:sz w:val="26"/>
                <w:szCs w:val="26"/>
              </w:rPr>
              <w:t>Education</w:t>
            </w:r>
          </w:p>
        </w:tc>
        <w:tc>
          <w:tcPr>
            <w:tcW w:w="2749" w:type="dxa"/>
            <w:vAlign w:val="bottom"/>
          </w:tcPr>
          <w:p w14:paraId="767DEA25" w14:textId="79F724CC" w:rsidR="002E099E" w:rsidRPr="00114C11" w:rsidRDefault="002E099E" w:rsidP="002E099E">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6"/>
                <w:szCs w:val="26"/>
              </w:rPr>
            </w:pPr>
            <w:r w:rsidRPr="00114C11">
              <w:rPr>
                <w:rFonts w:ascii="Arial" w:hAnsi="Arial" w:cs="Arial"/>
                <w:color w:val="000000"/>
                <w:sz w:val="26"/>
                <w:szCs w:val="26"/>
              </w:rPr>
              <w:t xml:space="preserve"> ₹    7,75,82,528.00 </w:t>
            </w:r>
          </w:p>
        </w:tc>
        <w:tc>
          <w:tcPr>
            <w:tcW w:w="2750" w:type="dxa"/>
            <w:vAlign w:val="bottom"/>
          </w:tcPr>
          <w:p w14:paraId="578C89AC" w14:textId="07A24C85" w:rsidR="002E099E" w:rsidRPr="00114C11" w:rsidRDefault="002E099E" w:rsidP="002E099E">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6"/>
                <w:szCs w:val="26"/>
              </w:rPr>
            </w:pPr>
            <w:r w:rsidRPr="00114C11">
              <w:rPr>
                <w:rFonts w:ascii="Arial" w:hAnsi="Arial" w:cs="Arial"/>
                <w:color w:val="000000"/>
                <w:sz w:val="26"/>
                <w:szCs w:val="26"/>
              </w:rPr>
              <w:t>74.49%</w:t>
            </w:r>
          </w:p>
        </w:tc>
      </w:tr>
      <w:tr w:rsidR="002E099E" w:rsidRPr="00114C11" w14:paraId="17A4D431" w14:textId="77777777" w:rsidTr="003B5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5DBC1775" w14:textId="4AB114C4" w:rsidR="002E099E" w:rsidRPr="00114C11" w:rsidRDefault="002E099E" w:rsidP="002E099E">
            <w:pPr>
              <w:pStyle w:val="ListParagraph"/>
              <w:ind w:left="0" w:firstLine="0"/>
              <w:rPr>
                <w:rFonts w:ascii="Arial" w:hAnsi="Arial" w:cs="Arial"/>
                <w:color w:val="000000"/>
                <w:sz w:val="26"/>
                <w:szCs w:val="26"/>
              </w:rPr>
            </w:pPr>
            <w:r w:rsidRPr="00114C11">
              <w:rPr>
                <w:rFonts w:ascii="Arial" w:hAnsi="Arial" w:cs="Arial"/>
                <w:color w:val="000000"/>
                <w:sz w:val="26"/>
                <w:szCs w:val="26"/>
              </w:rPr>
              <w:t>Nutrition</w:t>
            </w:r>
          </w:p>
        </w:tc>
        <w:tc>
          <w:tcPr>
            <w:tcW w:w="2749" w:type="dxa"/>
            <w:vAlign w:val="bottom"/>
          </w:tcPr>
          <w:p w14:paraId="13DCC1FE" w14:textId="505BDE9A" w:rsidR="002E099E" w:rsidRPr="00114C11" w:rsidRDefault="002E099E" w:rsidP="002E099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6"/>
                <w:szCs w:val="26"/>
              </w:rPr>
            </w:pPr>
            <w:r w:rsidRPr="00114C11">
              <w:rPr>
                <w:rFonts w:ascii="Arial" w:hAnsi="Arial" w:cs="Arial"/>
                <w:color w:val="000000"/>
                <w:sz w:val="26"/>
                <w:szCs w:val="26"/>
              </w:rPr>
              <w:t xml:space="preserve"> ₹    2,29,57,573.00 </w:t>
            </w:r>
          </w:p>
        </w:tc>
        <w:tc>
          <w:tcPr>
            <w:tcW w:w="2750" w:type="dxa"/>
            <w:vAlign w:val="bottom"/>
          </w:tcPr>
          <w:p w14:paraId="170AE2A0" w14:textId="59E05284" w:rsidR="002E099E" w:rsidRPr="00114C11" w:rsidRDefault="002E099E" w:rsidP="002E099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6"/>
                <w:szCs w:val="26"/>
              </w:rPr>
            </w:pPr>
            <w:r w:rsidRPr="00114C11">
              <w:rPr>
                <w:rFonts w:ascii="Arial" w:hAnsi="Arial" w:cs="Arial"/>
                <w:color w:val="000000"/>
                <w:sz w:val="26"/>
                <w:szCs w:val="26"/>
              </w:rPr>
              <w:t>22.04%</w:t>
            </w:r>
          </w:p>
        </w:tc>
      </w:tr>
      <w:tr w:rsidR="002E099E" w:rsidRPr="00114C11" w14:paraId="4B9CF803" w14:textId="77777777" w:rsidTr="003B50CF">
        <w:tc>
          <w:tcPr>
            <w:cnfStyle w:val="001000000000" w:firstRow="0" w:lastRow="0" w:firstColumn="1" w:lastColumn="0" w:oddVBand="0" w:evenVBand="0" w:oddHBand="0" w:evenHBand="0" w:firstRowFirstColumn="0" w:firstRowLastColumn="0" w:lastRowFirstColumn="0" w:lastRowLastColumn="0"/>
            <w:tcW w:w="2749" w:type="dxa"/>
          </w:tcPr>
          <w:p w14:paraId="43F78F6A" w14:textId="06767B9F" w:rsidR="002E099E" w:rsidRPr="00114C11" w:rsidRDefault="002E099E" w:rsidP="002E099E">
            <w:pPr>
              <w:pStyle w:val="ListParagraph"/>
              <w:ind w:left="0" w:firstLine="0"/>
              <w:rPr>
                <w:rFonts w:ascii="Arial" w:hAnsi="Arial" w:cs="Arial"/>
                <w:color w:val="000000"/>
                <w:sz w:val="26"/>
                <w:szCs w:val="26"/>
              </w:rPr>
            </w:pPr>
            <w:r w:rsidRPr="00114C11">
              <w:rPr>
                <w:rFonts w:ascii="Arial" w:hAnsi="Arial" w:cs="Arial"/>
                <w:color w:val="000000"/>
                <w:sz w:val="26"/>
                <w:szCs w:val="26"/>
              </w:rPr>
              <w:t>Health</w:t>
            </w:r>
          </w:p>
        </w:tc>
        <w:tc>
          <w:tcPr>
            <w:tcW w:w="2749" w:type="dxa"/>
            <w:vAlign w:val="bottom"/>
          </w:tcPr>
          <w:p w14:paraId="0B45BEEF" w14:textId="2D956E61" w:rsidR="002E099E" w:rsidRPr="00114C11" w:rsidRDefault="002E099E" w:rsidP="002E099E">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6"/>
                <w:szCs w:val="26"/>
              </w:rPr>
            </w:pPr>
            <w:r w:rsidRPr="00114C11">
              <w:rPr>
                <w:rFonts w:ascii="Arial" w:hAnsi="Arial" w:cs="Arial"/>
                <w:color w:val="000000"/>
                <w:sz w:val="26"/>
                <w:szCs w:val="26"/>
              </w:rPr>
              <w:t xml:space="preserve"> ₹         2,37,080.00 </w:t>
            </w:r>
          </w:p>
        </w:tc>
        <w:tc>
          <w:tcPr>
            <w:tcW w:w="2750" w:type="dxa"/>
            <w:vAlign w:val="bottom"/>
          </w:tcPr>
          <w:p w14:paraId="0DBAA01C" w14:textId="31C876C0" w:rsidR="002E099E" w:rsidRPr="00114C11" w:rsidRDefault="002E099E" w:rsidP="002E099E">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6"/>
                <w:szCs w:val="26"/>
              </w:rPr>
            </w:pPr>
            <w:r w:rsidRPr="00114C11">
              <w:rPr>
                <w:rFonts w:ascii="Arial" w:hAnsi="Arial" w:cs="Arial"/>
                <w:color w:val="000000"/>
                <w:sz w:val="26"/>
                <w:szCs w:val="26"/>
              </w:rPr>
              <w:t>0.23%</w:t>
            </w:r>
          </w:p>
        </w:tc>
      </w:tr>
      <w:tr w:rsidR="002E099E" w:rsidRPr="00114C11" w14:paraId="0E6AEE06" w14:textId="77777777" w:rsidTr="003B5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6A329810" w14:textId="0A714321" w:rsidR="002E099E" w:rsidRPr="00114C11" w:rsidRDefault="002E099E" w:rsidP="002E099E">
            <w:pPr>
              <w:pStyle w:val="ListParagraph"/>
              <w:ind w:left="0" w:firstLine="0"/>
              <w:rPr>
                <w:rFonts w:ascii="Arial" w:hAnsi="Arial" w:cs="Arial"/>
                <w:color w:val="000000"/>
                <w:sz w:val="26"/>
                <w:szCs w:val="26"/>
              </w:rPr>
            </w:pPr>
            <w:r w:rsidRPr="00114C11">
              <w:rPr>
                <w:rFonts w:ascii="Arial" w:hAnsi="Arial" w:cs="Arial"/>
                <w:color w:val="000000"/>
                <w:sz w:val="26"/>
                <w:szCs w:val="26"/>
              </w:rPr>
              <w:t>Protection</w:t>
            </w:r>
          </w:p>
        </w:tc>
        <w:tc>
          <w:tcPr>
            <w:tcW w:w="2749" w:type="dxa"/>
            <w:vAlign w:val="bottom"/>
          </w:tcPr>
          <w:p w14:paraId="320086B7" w14:textId="4619DEA2" w:rsidR="002E099E" w:rsidRPr="00114C11" w:rsidRDefault="002E099E" w:rsidP="002E099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6"/>
                <w:szCs w:val="26"/>
              </w:rPr>
            </w:pPr>
            <w:r w:rsidRPr="00114C11">
              <w:rPr>
                <w:rFonts w:ascii="Arial" w:hAnsi="Arial" w:cs="Arial"/>
                <w:color w:val="000000"/>
                <w:sz w:val="26"/>
                <w:szCs w:val="26"/>
              </w:rPr>
              <w:t xml:space="preserve"> ₹       33,58,833.00 </w:t>
            </w:r>
          </w:p>
        </w:tc>
        <w:tc>
          <w:tcPr>
            <w:tcW w:w="2750" w:type="dxa"/>
            <w:vAlign w:val="bottom"/>
          </w:tcPr>
          <w:p w14:paraId="593CD958" w14:textId="3D20E26D" w:rsidR="002E099E" w:rsidRPr="00114C11" w:rsidRDefault="002E099E" w:rsidP="002E099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6"/>
                <w:szCs w:val="26"/>
              </w:rPr>
            </w:pPr>
            <w:r w:rsidRPr="00114C11">
              <w:rPr>
                <w:rFonts w:ascii="Arial" w:hAnsi="Arial" w:cs="Arial"/>
                <w:color w:val="000000"/>
                <w:sz w:val="26"/>
                <w:szCs w:val="26"/>
              </w:rPr>
              <w:t>3.22%</w:t>
            </w:r>
          </w:p>
        </w:tc>
      </w:tr>
      <w:tr w:rsidR="002E099E" w:rsidRPr="00114C11" w14:paraId="76FEA22E" w14:textId="77777777" w:rsidTr="003B50CF">
        <w:tc>
          <w:tcPr>
            <w:cnfStyle w:val="001000000000" w:firstRow="0" w:lastRow="0" w:firstColumn="1" w:lastColumn="0" w:oddVBand="0" w:evenVBand="0" w:oddHBand="0" w:evenHBand="0" w:firstRowFirstColumn="0" w:firstRowLastColumn="0" w:lastRowFirstColumn="0" w:lastRowLastColumn="0"/>
            <w:tcW w:w="2749" w:type="dxa"/>
          </w:tcPr>
          <w:p w14:paraId="45C4D4F7" w14:textId="21A0BE04" w:rsidR="002E099E" w:rsidRPr="00114C11" w:rsidRDefault="002E099E" w:rsidP="002E099E">
            <w:pPr>
              <w:pStyle w:val="ListParagraph"/>
              <w:ind w:left="0" w:firstLine="0"/>
              <w:rPr>
                <w:rFonts w:ascii="Arial" w:hAnsi="Arial" w:cs="Arial"/>
                <w:color w:val="000000"/>
                <w:sz w:val="26"/>
                <w:szCs w:val="26"/>
              </w:rPr>
            </w:pPr>
            <w:r w:rsidRPr="00114C11">
              <w:rPr>
                <w:rFonts w:ascii="Arial" w:hAnsi="Arial" w:cs="Arial"/>
                <w:color w:val="000000"/>
                <w:sz w:val="26"/>
                <w:szCs w:val="26"/>
              </w:rPr>
              <w:t>Participation</w:t>
            </w:r>
          </w:p>
        </w:tc>
        <w:tc>
          <w:tcPr>
            <w:tcW w:w="2749" w:type="dxa"/>
            <w:vAlign w:val="bottom"/>
          </w:tcPr>
          <w:p w14:paraId="2B2AEB63" w14:textId="2B2F7873" w:rsidR="002E099E" w:rsidRPr="00114C11" w:rsidRDefault="002E099E" w:rsidP="002E099E">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6"/>
                <w:szCs w:val="26"/>
              </w:rPr>
            </w:pPr>
            <w:r w:rsidRPr="00114C11">
              <w:rPr>
                <w:rFonts w:ascii="Arial" w:hAnsi="Arial" w:cs="Arial"/>
                <w:color w:val="000000"/>
                <w:sz w:val="26"/>
                <w:szCs w:val="26"/>
              </w:rPr>
              <w:t xml:space="preserve"> ₹            14,329.00 </w:t>
            </w:r>
          </w:p>
        </w:tc>
        <w:tc>
          <w:tcPr>
            <w:tcW w:w="2750" w:type="dxa"/>
            <w:vAlign w:val="bottom"/>
          </w:tcPr>
          <w:p w14:paraId="2894FEC5" w14:textId="67106373" w:rsidR="002E099E" w:rsidRPr="00114C11" w:rsidRDefault="002E099E" w:rsidP="002E099E">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6"/>
                <w:szCs w:val="26"/>
              </w:rPr>
            </w:pPr>
            <w:r w:rsidRPr="00114C11">
              <w:rPr>
                <w:rFonts w:ascii="Arial" w:hAnsi="Arial" w:cs="Arial"/>
                <w:color w:val="000000"/>
                <w:sz w:val="26"/>
                <w:szCs w:val="26"/>
              </w:rPr>
              <w:t>0.01%</w:t>
            </w:r>
          </w:p>
        </w:tc>
      </w:tr>
      <w:tr w:rsidR="002E099E" w:rsidRPr="00114C11" w14:paraId="1C62B1AE" w14:textId="77777777" w:rsidTr="003B5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37628983" w14:textId="11472CF1" w:rsidR="002E099E" w:rsidRPr="00114C11" w:rsidRDefault="002E099E" w:rsidP="002E099E">
            <w:pPr>
              <w:pStyle w:val="ListParagraph"/>
              <w:ind w:left="0" w:firstLine="0"/>
              <w:rPr>
                <w:rFonts w:ascii="Arial" w:hAnsi="Arial" w:cs="Arial"/>
                <w:color w:val="000000"/>
                <w:sz w:val="26"/>
                <w:szCs w:val="26"/>
              </w:rPr>
            </w:pPr>
            <w:r w:rsidRPr="00114C11">
              <w:rPr>
                <w:rFonts w:ascii="Arial" w:hAnsi="Arial" w:cs="Arial"/>
                <w:color w:val="000000"/>
                <w:sz w:val="26"/>
                <w:szCs w:val="26"/>
              </w:rPr>
              <w:t>Total</w:t>
            </w:r>
          </w:p>
        </w:tc>
        <w:tc>
          <w:tcPr>
            <w:tcW w:w="2749" w:type="dxa"/>
            <w:vAlign w:val="bottom"/>
          </w:tcPr>
          <w:p w14:paraId="5A424021" w14:textId="50AE7DD8" w:rsidR="002E099E" w:rsidRPr="00114C11" w:rsidRDefault="002E099E" w:rsidP="002E099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6"/>
                <w:szCs w:val="26"/>
              </w:rPr>
            </w:pPr>
            <w:r w:rsidRPr="00114C11">
              <w:rPr>
                <w:rFonts w:ascii="Arial" w:hAnsi="Arial" w:cs="Arial"/>
                <w:color w:val="000000"/>
                <w:sz w:val="26"/>
                <w:szCs w:val="26"/>
              </w:rPr>
              <w:t xml:space="preserve"> ₹ 10,41,50,343.00 </w:t>
            </w:r>
          </w:p>
        </w:tc>
        <w:tc>
          <w:tcPr>
            <w:tcW w:w="2750" w:type="dxa"/>
            <w:vAlign w:val="bottom"/>
          </w:tcPr>
          <w:p w14:paraId="3AA30E27" w14:textId="1D75B884" w:rsidR="002E099E" w:rsidRPr="00114C11" w:rsidRDefault="002E099E" w:rsidP="002E099E">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6"/>
                <w:szCs w:val="26"/>
              </w:rPr>
            </w:pPr>
            <w:r w:rsidRPr="00114C11">
              <w:rPr>
                <w:rFonts w:ascii="Arial" w:hAnsi="Arial" w:cs="Arial"/>
                <w:color w:val="000000"/>
                <w:sz w:val="26"/>
                <w:szCs w:val="26"/>
              </w:rPr>
              <w:t>100.00%</w:t>
            </w:r>
          </w:p>
        </w:tc>
      </w:tr>
    </w:tbl>
    <w:p w14:paraId="28C19848" w14:textId="48344F15" w:rsidR="002E099E" w:rsidRPr="00114C11" w:rsidRDefault="002E099E" w:rsidP="002E099E">
      <w:pPr>
        <w:pStyle w:val="ListParagraph"/>
        <w:ind w:left="768" w:firstLine="0"/>
        <w:rPr>
          <w:rFonts w:ascii="Arial" w:hAnsi="Arial" w:cs="Arial"/>
          <w:sz w:val="26"/>
          <w:szCs w:val="26"/>
        </w:rPr>
      </w:pPr>
    </w:p>
    <w:p w14:paraId="19CABC23" w14:textId="11A04696" w:rsidR="002E099E" w:rsidRPr="00114C11" w:rsidRDefault="002E099E" w:rsidP="002E099E">
      <w:pPr>
        <w:pStyle w:val="ListParagraph"/>
        <w:ind w:left="768" w:firstLine="0"/>
        <w:rPr>
          <w:rFonts w:ascii="Arial" w:hAnsi="Arial" w:cs="Arial"/>
          <w:sz w:val="26"/>
          <w:szCs w:val="26"/>
        </w:rPr>
      </w:pPr>
    </w:p>
    <w:p w14:paraId="4CC0A0FD" w14:textId="6EF8C298" w:rsidR="002E099E" w:rsidRPr="00114C11" w:rsidRDefault="002E099E" w:rsidP="004D08ED">
      <w:pPr>
        <w:pStyle w:val="ListParagraph"/>
        <w:ind w:left="768" w:hanging="342"/>
        <w:rPr>
          <w:rFonts w:ascii="Arial" w:hAnsi="Arial" w:cs="Arial"/>
          <w:sz w:val="26"/>
          <w:szCs w:val="26"/>
        </w:rPr>
      </w:pPr>
      <w:r w:rsidRPr="00114C11">
        <w:rPr>
          <w:rFonts w:ascii="Arial" w:hAnsi="Arial" w:cs="Arial"/>
          <w:noProof/>
          <w:sz w:val="26"/>
          <w:szCs w:val="26"/>
        </w:rPr>
        <w:drawing>
          <wp:inline distT="0" distB="0" distL="0" distR="0" wp14:anchorId="584E3FD9" wp14:editId="4064A1B7">
            <wp:extent cx="5181600" cy="2849880"/>
            <wp:effectExtent l="0" t="0" r="0" b="7620"/>
            <wp:docPr id="11" name="Chart 11">
              <a:extLst xmlns:a="http://schemas.openxmlformats.org/drawingml/2006/main">
                <a:ext uri="{FF2B5EF4-FFF2-40B4-BE49-F238E27FC236}">
                  <a16:creationId xmlns:a16="http://schemas.microsoft.com/office/drawing/2014/main" id="{27BEBFBC-F92C-4049-AF7F-A406967BC7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044D918" w14:textId="0C494071" w:rsidR="009602FE" w:rsidRPr="00114C11" w:rsidRDefault="009602FE" w:rsidP="009602FE">
      <w:pPr>
        <w:rPr>
          <w:rFonts w:ascii="Arial" w:hAnsi="Arial" w:cs="Arial"/>
          <w:sz w:val="26"/>
          <w:szCs w:val="26"/>
          <w:lang w:eastAsia="en-US"/>
        </w:rPr>
      </w:pPr>
    </w:p>
    <w:p w14:paraId="7139F6E8" w14:textId="57C20389" w:rsidR="009602FE" w:rsidRPr="00114C11" w:rsidRDefault="009602FE" w:rsidP="009602FE">
      <w:pPr>
        <w:rPr>
          <w:rFonts w:ascii="Arial" w:hAnsi="Arial" w:cs="Arial"/>
          <w:sz w:val="26"/>
          <w:szCs w:val="26"/>
          <w:lang w:eastAsia="en-US"/>
        </w:rPr>
      </w:pPr>
    </w:p>
    <w:p w14:paraId="490E9648" w14:textId="4FA81721" w:rsidR="009602FE" w:rsidRPr="00114C11" w:rsidRDefault="009602FE" w:rsidP="009602FE">
      <w:pPr>
        <w:rPr>
          <w:rFonts w:ascii="Arial" w:hAnsi="Arial" w:cs="Arial"/>
          <w:sz w:val="26"/>
          <w:szCs w:val="26"/>
          <w:lang w:eastAsia="en-US"/>
        </w:rPr>
      </w:pPr>
    </w:p>
    <w:p w14:paraId="0B4F9562" w14:textId="77777777" w:rsidR="0027435C" w:rsidRDefault="004D08ED" w:rsidP="0027435C">
      <w:pPr>
        <w:rPr>
          <w:rFonts w:ascii="Arial" w:hAnsi="Arial" w:cs="Arial"/>
          <w:sz w:val="26"/>
          <w:szCs w:val="26"/>
          <w:lang w:eastAsia="en-US"/>
        </w:rPr>
      </w:pP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r w:rsidRPr="00114C11">
        <w:rPr>
          <w:rFonts w:ascii="Arial" w:hAnsi="Arial" w:cs="Arial"/>
          <w:sz w:val="26"/>
          <w:szCs w:val="26"/>
          <w:lang w:eastAsia="en-US"/>
        </w:rPr>
        <w:tab/>
      </w:r>
    </w:p>
    <w:p w14:paraId="39464BDC" w14:textId="617CC99E" w:rsidR="007E17B8" w:rsidRPr="00114C11" w:rsidRDefault="004D08ED" w:rsidP="0027435C">
      <w:pPr>
        <w:pStyle w:val="Heading1"/>
        <w:rPr>
          <w:lang w:eastAsia="en-US"/>
        </w:rPr>
      </w:pPr>
      <w:bookmarkStart w:id="33" w:name="_Toc68578707"/>
      <w:r w:rsidRPr="00114C11">
        <w:rPr>
          <w:lang w:eastAsia="en-US"/>
        </w:rPr>
        <w:lastRenderedPageBreak/>
        <w:t>Significance of the proposed format:</w:t>
      </w:r>
      <w:bookmarkEnd w:id="33"/>
      <w:r w:rsidRPr="00114C11">
        <w:rPr>
          <w:lang w:eastAsia="en-US"/>
        </w:rPr>
        <w:t xml:space="preserve"> </w:t>
      </w:r>
      <w:r w:rsidRPr="00114C11">
        <w:rPr>
          <w:lang w:eastAsia="en-US"/>
        </w:rPr>
        <w:tab/>
      </w:r>
    </w:p>
    <w:p w14:paraId="32F61982" w14:textId="77777777" w:rsidR="000E6C7E" w:rsidRPr="00114C11" w:rsidRDefault="007E17B8" w:rsidP="007E17B8">
      <w:pPr>
        <w:rPr>
          <w:rFonts w:ascii="Arial" w:hAnsi="Arial" w:cs="Arial"/>
          <w:sz w:val="26"/>
          <w:szCs w:val="26"/>
          <w:lang w:eastAsia="en-US"/>
        </w:rPr>
      </w:pPr>
      <w:r w:rsidRPr="00114C11">
        <w:rPr>
          <w:rFonts w:ascii="Arial" w:hAnsi="Arial" w:cs="Arial"/>
          <w:sz w:val="26"/>
          <w:szCs w:val="26"/>
          <w:lang w:eastAsia="en-US"/>
        </w:rPr>
        <w:t xml:space="preserve">Child Budgeting was conceptualized to not only estimate </w:t>
      </w:r>
      <w:r w:rsidR="000E6C7E" w:rsidRPr="00114C11">
        <w:rPr>
          <w:rFonts w:ascii="Arial" w:hAnsi="Arial" w:cs="Arial"/>
          <w:sz w:val="26"/>
          <w:szCs w:val="26"/>
          <w:lang w:eastAsia="en-US"/>
        </w:rPr>
        <w:t xml:space="preserve">and streamline finances for implementing schemes that improve access and protect child rights enshrined in the Convention on Rights of Children (1989).  The proposed format develops on the existing documents and also improves on insights and analysis of patterns of expenditure on such schemes offered in the document. </w:t>
      </w:r>
    </w:p>
    <w:p w14:paraId="7DEC7CA7" w14:textId="77777777" w:rsidR="000E6C7E" w:rsidRPr="00114C11" w:rsidRDefault="000E6C7E" w:rsidP="007E17B8">
      <w:pPr>
        <w:rPr>
          <w:rFonts w:ascii="Arial" w:hAnsi="Arial" w:cs="Arial"/>
          <w:sz w:val="26"/>
          <w:szCs w:val="26"/>
          <w:lang w:eastAsia="en-US"/>
        </w:rPr>
      </w:pPr>
      <w:r w:rsidRPr="00114C11">
        <w:rPr>
          <w:rFonts w:ascii="Arial" w:hAnsi="Arial" w:cs="Arial"/>
          <w:sz w:val="26"/>
          <w:szCs w:val="26"/>
          <w:lang w:eastAsia="en-US"/>
        </w:rPr>
        <w:t xml:space="preserve">In this regard, the proposed format can be an important document for all stakeholders working on child rights and development of child in following way: </w:t>
      </w:r>
    </w:p>
    <w:p w14:paraId="08184AEA" w14:textId="1515288E" w:rsidR="003B50CF" w:rsidRPr="00114C11" w:rsidRDefault="000E6C7E" w:rsidP="000E6C7E">
      <w:pPr>
        <w:pStyle w:val="ListParagraph"/>
        <w:numPr>
          <w:ilvl w:val="0"/>
          <w:numId w:val="14"/>
        </w:numPr>
        <w:rPr>
          <w:rFonts w:ascii="Arial" w:hAnsi="Arial" w:cs="Arial"/>
          <w:sz w:val="26"/>
          <w:szCs w:val="26"/>
        </w:rPr>
      </w:pPr>
      <w:r w:rsidRPr="00114C11">
        <w:rPr>
          <w:rFonts w:ascii="Arial" w:hAnsi="Arial" w:cs="Arial"/>
          <w:sz w:val="26"/>
          <w:szCs w:val="26"/>
        </w:rPr>
        <w:t xml:space="preserve">It can improve </w:t>
      </w:r>
      <w:r w:rsidR="003B50CF" w:rsidRPr="00114C11">
        <w:rPr>
          <w:rFonts w:ascii="Arial" w:hAnsi="Arial" w:cs="Arial"/>
          <w:sz w:val="26"/>
          <w:szCs w:val="26"/>
        </w:rPr>
        <w:t>data analysis and data access for policy making, for understanding the impact of outlays and identify trends in expenditures.</w:t>
      </w:r>
      <w:r w:rsidR="007141A2" w:rsidRPr="00114C11">
        <w:rPr>
          <w:rFonts w:ascii="Arial" w:hAnsi="Arial" w:cs="Arial"/>
          <w:sz w:val="26"/>
          <w:szCs w:val="26"/>
        </w:rPr>
        <w:tab/>
      </w:r>
    </w:p>
    <w:p w14:paraId="67C19CD6" w14:textId="77777777" w:rsidR="007141A2" w:rsidRPr="00114C11" w:rsidRDefault="007141A2" w:rsidP="007141A2">
      <w:pPr>
        <w:pStyle w:val="ListParagraph"/>
        <w:ind w:left="768" w:firstLine="0"/>
        <w:rPr>
          <w:rFonts w:ascii="Arial" w:hAnsi="Arial" w:cs="Arial"/>
          <w:sz w:val="26"/>
          <w:szCs w:val="26"/>
        </w:rPr>
      </w:pPr>
    </w:p>
    <w:p w14:paraId="10EFC481" w14:textId="09AAA200" w:rsidR="003B50CF" w:rsidRPr="00114C11" w:rsidRDefault="003B50CF" w:rsidP="000E6C7E">
      <w:pPr>
        <w:pStyle w:val="ListParagraph"/>
        <w:numPr>
          <w:ilvl w:val="0"/>
          <w:numId w:val="14"/>
        </w:numPr>
        <w:rPr>
          <w:rFonts w:ascii="Arial" w:hAnsi="Arial" w:cs="Arial"/>
          <w:sz w:val="26"/>
          <w:szCs w:val="26"/>
        </w:rPr>
      </w:pPr>
      <w:r w:rsidRPr="00114C11">
        <w:rPr>
          <w:rFonts w:ascii="Arial" w:hAnsi="Arial" w:cs="Arial"/>
          <w:sz w:val="26"/>
          <w:szCs w:val="26"/>
        </w:rPr>
        <w:t>It can help identify important schemes and establish expenditure trends within them</w:t>
      </w:r>
      <w:r w:rsidR="00B21BB4" w:rsidRPr="00114C11">
        <w:rPr>
          <w:rFonts w:ascii="Arial" w:hAnsi="Arial" w:cs="Arial"/>
          <w:sz w:val="26"/>
          <w:szCs w:val="26"/>
        </w:rPr>
        <w:t xml:space="preserve">. More importantly it can be used to determine if the trends in expenditure have improved performance of a particular scheme. </w:t>
      </w:r>
    </w:p>
    <w:p w14:paraId="72158ED2" w14:textId="77777777" w:rsidR="007141A2" w:rsidRPr="00114C11" w:rsidRDefault="007141A2" w:rsidP="007141A2">
      <w:pPr>
        <w:pStyle w:val="ListParagraph"/>
        <w:ind w:left="768" w:firstLine="0"/>
        <w:rPr>
          <w:rFonts w:ascii="Arial" w:hAnsi="Arial" w:cs="Arial"/>
          <w:sz w:val="26"/>
          <w:szCs w:val="26"/>
        </w:rPr>
      </w:pPr>
    </w:p>
    <w:p w14:paraId="0A3F936C" w14:textId="401510AA" w:rsidR="004D08ED" w:rsidRPr="00114C11" w:rsidRDefault="003B50CF" w:rsidP="000E6C7E">
      <w:pPr>
        <w:pStyle w:val="ListParagraph"/>
        <w:numPr>
          <w:ilvl w:val="0"/>
          <w:numId w:val="14"/>
        </w:numPr>
        <w:rPr>
          <w:rFonts w:ascii="Arial" w:hAnsi="Arial" w:cs="Arial"/>
          <w:sz w:val="26"/>
          <w:szCs w:val="26"/>
        </w:rPr>
      </w:pPr>
      <w:r w:rsidRPr="00114C11">
        <w:rPr>
          <w:rFonts w:ascii="Arial" w:hAnsi="Arial" w:cs="Arial"/>
          <w:sz w:val="26"/>
          <w:szCs w:val="26"/>
        </w:rPr>
        <w:t>It can help identify areas of child rights</w:t>
      </w:r>
      <w:r w:rsidR="00B21BB4" w:rsidRPr="00114C11">
        <w:rPr>
          <w:rFonts w:ascii="Arial" w:hAnsi="Arial" w:cs="Arial"/>
          <w:sz w:val="26"/>
          <w:szCs w:val="26"/>
        </w:rPr>
        <w:t xml:space="preserve">, schemes or departments </w:t>
      </w:r>
      <w:r w:rsidRPr="00114C11">
        <w:rPr>
          <w:rFonts w:ascii="Arial" w:hAnsi="Arial" w:cs="Arial"/>
          <w:sz w:val="26"/>
          <w:szCs w:val="26"/>
        </w:rPr>
        <w:t xml:space="preserve">that are </w:t>
      </w:r>
      <w:r w:rsidR="00B21BB4" w:rsidRPr="00114C11">
        <w:rPr>
          <w:rFonts w:ascii="Arial" w:hAnsi="Arial" w:cs="Arial"/>
          <w:sz w:val="26"/>
          <w:szCs w:val="26"/>
        </w:rPr>
        <w:t xml:space="preserve">relatively </w:t>
      </w:r>
      <w:r w:rsidRPr="00114C11">
        <w:rPr>
          <w:rFonts w:ascii="Arial" w:hAnsi="Arial" w:cs="Arial"/>
          <w:sz w:val="26"/>
          <w:szCs w:val="26"/>
        </w:rPr>
        <w:t xml:space="preserve">underfunded or overfunded </w:t>
      </w:r>
      <w:r w:rsidR="0097188E" w:rsidRPr="00114C11">
        <w:rPr>
          <w:rFonts w:ascii="Arial" w:hAnsi="Arial" w:cs="Arial"/>
          <w:sz w:val="26"/>
          <w:szCs w:val="26"/>
        </w:rPr>
        <w:t xml:space="preserve"> </w:t>
      </w:r>
    </w:p>
    <w:p w14:paraId="032D25B3" w14:textId="77777777" w:rsidR="007141A2" w:rsidRPr="00114C11" w:rsidRDefault="007141A2" w:rsidP="007141A2">
      <w:pPr>
        <w:pStyle w:val="ListParagraph"/>
        <w:ind w:left="768" w:firstLine="0"/>
        <w:rPr>
          <w:rFonts w:ascii="Arial" w:hAnsi="Arial" w:cs="Arial"/>
          <w:sz w:val="26"/>
          <w:szCs w:val="26"/>
        </w:rPr>
      </w:pPr>
    </w:p>
    <w:p w14:paraId="2F358C05" w14:textId="760BF2A1" w:rsidR="00B21BB4" w:rsidRPr="00114C11" w:rsidRDefault="00B21BB4" w:rsidP="000E6C7E">
      <w:pPr>
        <w:pStyle w:val="ListParagraph"/>
        <w:numPr>
          <w:ilvl w:val="0"/>
          <w:numId w:val="14"/>
        </w:numPr>
        <w:rPr>
          <w:rFonts w:ascii="Arial" w:hAnsi="Arial" w:cs="Arial"/>
          <w:sz w:val="26"/>
          <w:szCs w:val="26"/>
        </w:rPr>
      </w:pPr>
      <w:r w:rsidRPr="00114C11">
        <w:rPr>
          <w:rFonts w:ascii="Arial" w:hAnsi="Arial" w:cs="Arial"/>
          <w:sz w:val="26"/>
          <w:szCs w:val="26"/>
        </w:rPr>
        <w:t xml:space="preserve">It can help identify ministries and department responsible for financing implementation of key schemes </w:t>
      </w:r>
    </w:p>
    <w:p w14:paraId="436809F2" w14:textId="77777777" w:rsidR="007141A2" w:rsidRPr="00114C11" w:rsidRDefault="007141A2" w:rsidP="007141A2">
      <w:pPr>
        <w:pStyle w:val="ListParagraph"/>
        <w:ind w:left="768" w:firstLine="0"/>
        <w:rPr>
          <w:rFonts w:ascii="Arial" w:hAnsi="Arial" w:cs="Arial"/>
          <w:sz w:val="26"/>
          <w:szCs w:val="26"/>
        </w:rPr>
      </w:pPr>
    </w:p>
    <w:p w14:paraId="24C7D6EE" w14:textId="10E679C5" w:rsidR="00B21BB4" w:rsidRDefault="00B21BB4" w:rsidP="000E6C7E">
      <w:pPr>
        <w:pStyle w:val="ListParagraph"/>
        <w:numPr>
          <w:ilvl w:val="0"/>
          <w:numId w:val="14"/>
        </w:numPr>
        <w:rPr>
          <w:rFonts w:ascii="Arial" w:hAnsi="Arial" w:cs="Arial"/>
          <w:sz w:val="26"/>
          <w:szCs w:val="26"/>
        </w:rPr>
      </w:pPr>
      <w:r w:rsidRPr="00114C11">
        <w:rPr>
          <w:rFonts w:ascii="Arial" w:hAnsi="Arial" w:cs="Arial"/>
          <w:sz w:val="26"/>
          <w:szCs w:val="26"/>
        </w:rPr>
        <w:t xml:space="preserve">It can improve fiscal decision making by better understanding of budget trends </w:t>
      </w:r>
    </w:p>
    <w:p w14:paraId="74DA22E0" w14:textId="77777777" w:rsidR="0027435C" w:rsidRPr="00114C11" w:rsidRDefault="0027435C" w:rsidP="0027435C">
      <w:pPr>
        <w:pStyle w:val="ListParagraph"/>
        <w:ind w:left="768" w:firstLine="0"/>
        <w:rPr>
          <w:rFonts w:ascii="Arial" w:hAnsi="Arial" w:cs="Arial"/>
          <w:sz w:val="26"/>
          <w:szCs w:val="26"/>
        </w:rPr>
      </w:pPr>
    </w:p>
    <w:p w14:paraId="161998C5" w14:textId="081DDD0D" w:rsidR="004D08ED" w:rsidRPr="00114C11" w:rsidRDefault="0027435C" w:rsidP="0027435C">
      <w:pPr>
        <w:pStyle w:val="Heading1"/>
        <w:rPr>
          <w:lang w:eastAsia="en-US"/>
        </w:rPr>
      </w:pPr>
      <w:bookmarkStart w:id="34" w:name="_Toc68578708"/>
      <w:r>
        <w:rPr>
          <w:lang w:eastAsia="en-US"/>
        </w:rPr>
        <w:t>Li</w:t>
      </w:r>
      <w:r w:rsidR="004D08ED" w:rsidRPr="00114C11">
        <w:rPr>
          <w:lang w:eastAsia="en-US"/>
        </w:rPr>
        <w:t>mitations of the proposed format:</w:t>
      </w:r>
      <w:bookmarkEnd w:id="34"/>
      <w:r w:rsidR="007141A2" w:rsidRPr="00114C11">
        <w:rPr>
          <w:lang w:eastAsia="en-US"/>
        </w:rPr>
        <w:t xml:space="preserve"> </w:t>
      </w:r>
      <w:r w:rsidR="007141A2" w:rsidRPr="00114C11">
        <w:rPr>
          <w:lang w:eastAsia="en-US"/>
        </w:rPr>
        <w:tab/>
      </w:r>
    </w:p>
    <w:p w14:paraId="0E07F3A4" w14:textId="6D59C639" w:rsidR="007141A2" w:rsidRPr="00114C11" w:rsidRDefault="007141A2" w:rsidP="007141A2">
      <w:pPr>
        <w:rPr>
          <w:sz w:val="26"/>
          <w:szCs w:val="26"/>
          <w:lang w:eastAsia="en-US"/>
        </w:rPr>
      </w:pPr>
    </w:p>
    <w:p w14:paraId="2816711E" w14:textId="5E14C402" w:rsidR="007141A2" w:rsidRPr="00114C11" w:rsidRDefault="007141A2" w:rsidP="007141A2">
      <w:pPr>
        <w:pStyle w:val="NoSpacing"/>
        <w:rPr>
          <w:rFonts w:ascii="Arial" w:hAnsi="Arial" w:cs="Arial"/>
          <w:sz w:val="26"/>
          <w:szCs w:val="26"/>
          <w:lang w:eastAsia="en-US"/>
        </w:rPr>
      </w:pPr>
      <w:r w:rsidRPr="00114C11">
        <w:rPr>
          <w:rFonts w:ascii="Arial" w:hAnsi="Arial" w:cs="Arial"/>
          <w:sz w:val="26"/>
          <w:szCs w:val="26"/>
          <w:lang w:eastAsia="en-US"/>
        </w:rPr>
        <w:t xml:space="preserve">For all the importance of the proposed formats there are a few limitations and challenges of the existing model which needs to be addressed. </w:t>
      </w:r>
    </w:p>
    <w:p w14:paraId="5DB06F65" w14:textId="68FB4B72" w:rsidR="007141A2" w:rsidRPr="00114C11" w:rsidRDefault="00A35857" w:rsidP="007141A2">
      <w:pPr>
        <w:pStyle w:val="NoSpacing"/>
        <w:numPr>
          <w:ilvl w:val="0"/>
          <w:numId w:val="16"/>
        </w:numPr>
        <w:rPr>
          <w:rFonts w:ascii="Arial" w:hAnsi="Arial" w:cs="Arial"/>
          <w:sz w:val="26"/>
          <w:szCs w:val="26"/>
          <w:lang w:eastAsia="en-US"/>
        </w:rPr>
      </w:pPr>
      <w:r w:rsidRPr="00114C11">
        <w:rPr>
          <w:rFonts w:ascii="Arial" w:hAnsi="Arial" w:cs="Arial"/>
          <w:sz w:val="26"/>
          <w:szCs w:val="26"/>
          <w:lang w:eastAsia="en-US"/>
        </w:rPr>
        <w:t xml:space="preserve"> The differentiation of the schemes is qualitative and subjective. Categorization of </w:t>
      </w:r>
      <w:r w:rsidR="00B81B5E" w:rsidRPr="00114C11">
        <w:rPr>
          <w:rFonts w:ascii="Arial" w:hAnsi="Arial" w:cs="Arial"/>
          <w:sz w:val="26"/>
          <w:szCs w:val="26"/>
          <w:lang w:eastAsia="en-US"/>
        </w:rPr>
        <w:t xml:space="preserve">such schemes can differ on basis of methodology and therefore might restrict uniform categorization as a model across states. </w:t>
      </w:r>
    </w:p>
    <w:p w14:paraId="563EF949" w14:textId="77777777" w:rsidR="00114C11" w:rsidRPr="00114C11" w:rsidRDefault="00B81B5E" w:rsidP="007141A2">
      <w:pPr>
        <w:pStyle w:val="NoSpacing"/>
        <w:numPr>
          <w:ilvl w:val="0"/>
          <w:numId w:val="16"/>
        </w:numPr>
        <w:rPr>
          <w:rFonts w:ascii="Arial" w:hAnsi="Arial" w:cs="Arial"/>
          <w:sz w:val="26"/>
          <w:szCs w:val="26"/>
          <w:lang w:eastAsia="en-US"/>
        </w:rPr>
      </w:pPr>
      <w:r w:rsidRPr="00114C11">
        <w:rPr>
          <w:rFonts w:ascii="Arial" w:hAnsi="Arial" w:cs="Arial"/>
          <w:sz w:val="26"/>
          <w:szCs w:val="26"/>
          <w:lang w:eastAsia="en-US"/>
        </w:rPr>
        <w:t xml:space="preserve">The budget is organized on the basis of scheme codes which restricts the capacity to segregate such schemes in the categories. Ideally, the budget should be composed on budget heads as is the case with Karnataka. </w:t>
      </w:r>
    </w:p>
    <w:p w14:paraId="4B04B226" w14:textId="77777777" w:rsidR="00114C11" w:rsidRDefault="004D08ED" w:rsidP="004D08ED">
      <w:pPr>
        <w:pStyle w:val="Heading2"/>
        <w:rPr>
          <w:rFonts w:ascii="Arial" w:hAnsi="Arial" w:cs="Arial"/>
          <w:lang w:eastAsia="en-US"/>
        </w:rPr>
      </w:pPr>
      <w:bookmarkStart w:id="35" w:name="_Toc68578709"/>
      <w:r w:rsidRPr="00114C11">
        <w:rPr>
          <w:rFonts w:ascii="Arial" w:hAnsi="Arial" w:cs="Arial"/>
          <w:lang w:eastAsia="en-US"/>
        </w:rPr>
        <w:t>Conclusion</w:t>
      </w:r>
      <w:r w:rsidR="00B21BB4" w:rsidRPr="00114C11">
        <w:rPr>
          <w:rFonts w:ascii="Arial" w:hAnsi="Arial" w:cs="Arial"/>
          <w:lang w:eastAsia="en-US"/>
        </w:rPr>
        <w:t>s and Recommendations</w:t>
      </w:r>
      <w:r w:rsidRPr="00114C11">
        <w:rPr>
          <w:rFonts w:ascii="Arial" w:hAnsi="Arial" w:cs="Arial"/>
          <w:lang w:eastAsia="en-US"/>
        </w:rPr>
        <w:t>:</w:t>
      </w:r>
      <w:bookmarkEnd w:id="35"/>
      <w:r w:rsidRPr="00114C11">
        <w:rPr>
          <w:rFonts w:ascii="Arial" w:hAnsi="Arial" w:cs="Arial"/>
          <w:lang w:eastAsia="en-US"/>
        </w:rPr>
        <w:tab/>
      </w:r>
    </w:p>
    <w:p w14:paraId="4368EAAD" w14:textId="77777777" w:rsidR="00114C11" w:rsidRDefault="00114C11" w:rsidP="00114C11">
      <w:pPr>
        <w:rPr>
          <w:rFonts w:ascii="Arial" w:hAnsi="Arial" w:cs="Arial"/>
          <w:sz w:val="26"/>
          <w:szCs w:val="26"/>
          <w:lang w:eastAsia="en-US"/>
        </w:rPr>
      </w:pPr>
      <w:r>
        <w:rPr>
          <w:sz w:val="26"/>
          <w:szCs w:val="26"/>
          <w:lang w:eastAsia="en-US"/>
        </w:rPr>
        <w:tab/>
      </w:r>
    </w:p>
    <w:p w14:paraId="06D8468C" w14:textId="77777777" w:rsidR="005655AA" w:rsidRPr="00775D93" w:rsidRDefault="00114C11" w:rsidP="00114C11">
      <w:pPr>
        <w:rPr>
          <w:rFonts w:ascii="Arial" w:hAnsi="Arial" w:cs="Arial"/>
          <w:sz w:val="26"/>
          <w:szCs w:val="26"/>
          <w:lang w:eastAsia="en-US"/>
        </w:rPr>
      </w:pPr>
      <w:r w:rsidRPr="00775D93">
        <w:rPr>
          <w:rFonts w:ascii="Arial" w:hAnsi="Arial" w:cs="Arial"/>
          <w:sz w:val="26"/>
          <w:szCs w:val="26"/>
          <w:lang w:eastAsia="en-US"/>
        </w:rPr>
        <w:lastRenderedPageBreak/>
        <w:t xml:space="preserve">The process of improving the existing child budget statement is crucial </w:t>
      </w:r>
      <w:r w:rsidR="005655AA" w:rsidRPr="00775D93">
        <w:rPr>
          <w:rFonts w:ascii="Arial" w:hAnsi="Arial" w:cs="Arial"/>
          <w:sz w:val="26"/>
          <w:szCs w:val="26"/>
          <w:lang w:eastAsia="en-US"/>
        </w:rPr>
        <w:t xml:space="preserve">for </w:t>
      </w:r>
      <w:r w:rsidRPr="00775D93">
        <w:rPr>
          <w:rFonts w:ascii="Arial" w:hAnsi="Arial" w:cs="Arial"/>
          <w:sz w:val="26"/>
          <w:szCs w:val="26"/>
          <w:lang w:eastAsia="en-US"/>
        </w:rPr>
        <w:t>improv</w:t>
      </w:r>
      <w:r w:rsidR="005655AA" w:rsidRPr="00775D93">
        <w:rPr>
          <w:rFonts w:ascii="Arial" w:hAnsi="Arial" w:cs="Arial"/>
          <w:sz w:val="26"/>
          <w:szCs w:val="26"/>
          <w:lang w:eastAsia="en-US"/>
        </w:rPr>
        <w:t>ing</w:t>
      </w:r>
      <w:r w:rsidRPr="00775D93">
        <w:rPr>
          <w:rFonts w:ascii="Arial" w:hAnsi="Arial" w:cs="Arial"/>
          <w:sz w:val="26"/>
          <w:szCs w:val="26"/>
          <w:lang w:eastAsia="en-US"/>
        </w:rPr>
        <w:t xml:space="preserve"> quality of social sector spending, especially in the domain of children</w:t>
      </w:r>
      <w:r w:rsidR="005655AA" w:rsidRPr="00775D93">
        <w:rPr>
          <w:rFonts w:ascii="Arial" w:hAnsi="Arial" w:cs="Arial"/>
          <w:sz w:val="26"/>
          <w:szCs w:val="26"/>
          <w:lang w:eastAsia="en-US"/>
        </w:rPr>
        <w:t xml:space="preserve">. </w:t>
      </w:r>
    </w:p>
    <w:p w14:paraId="51CEC44A" w14:textId="6699C95E" w:rsidR="005655AA" w:rsidRPr="00775D93" w:rsidRDefault="005655AA" w:rsidP="00114C11">
      <w:pPr>
        <w:rPr>
          <w:rFonts w:ascii="Arial" w:hAnsi="Arial" w:cs="Arial"/>
          <w:sz w:val="26"/>
          <w:szCs w:val="26"/>
          <w:lang w:eastAsia="en-US"/>
        </w:rPr>
      </w:pPr>
      <w:r w:rsidRPr="00775D93">
        <w:rPr>
          <w:rFonts w:ascii="Arial" w:hAnsi="Arial" w:cs="Arial"/>
          <w:sz w:val="26"/>
          <w:szCs w:val="26"/>
          <w:lang w:eastAsia="en-US"/>
        </w:rPr>
        <w:t xml:space="preserve">The proposed model format acts as a starting point for making the child budget more productive and dynamic tool. It offers an opportunity to streamline finances focused on welfare of children, improve policy making decisions and track and monitor the impact of outlays and determine the outcome of such outlays. </w:t>
      </w:r>
    </w:p>
    <w:p w14:paraId="34CEFC7B" w14:textId="77777777" w:rsidR="00775D93" w:rsidRPr="00775D93" w:rsidRDefault="00775D93" w:rsidP="00114C11">
      <w:pPr>
        <w:rPr>
          <w:rFonts w:ascii="Arial" w:hAnsi="Arial" w:cs="Arial"/>
          <w:sz w:val="26"/>
          <w:szCs w:val="26"/>
          <w:lang w:eastAsia="en-US"/>
        </w:rPr>
      </w:pPr>
    </w:p>
    <w:p w14:paraId="1ABD881C" w14:textId="77777777" w:rsidR="005655AA" w:rsidRPr="00775D93" w:rsidRDefault="005655AA" w:rsidP="00114C11">
      <w:pPr>
        <w:rPr>
          <w:rFonts w:ascii="Arial" w:hAnsi="Arial" w:cs="Arial"/>
          <w:sz w:val="26"/>
          <w:szCs w:val="26"/>
          <w:lang w:eastAsia="en-US"/>
        </w:rPr>
      </w:pPr>
      <w:r w:rsidRPr="00775D93">
        <w:rPr>
          <w:rFonts w:ascii="Arial" w:hAnsi="Arial" w:cs="Arial"/>
          <w:sz w:val="26"/>
          <w:szCs w:val="26"/>
          <w:lang w:eastAsia="en-US"/>
        </w:rPr>
        <w:t xml:space="preserve">Therefore, the way forward for child budgeting should focus on categorization of schemes/heads depending on their impact and coverage. </w:t>
      </w:r>
    </w:p>
    <w:p w14:paraId="066709C2" w14:textId="03B8D2A7" w:rsidR="005655AA" w:rsidRPr="00775D93" w:rsidRDefault="005655AA" w:rsidP="00114C11">
      <w:pPr>
        <w:rPr>
          <w:rFonts w:ascii="Arial" w:hAnsi="Arial" w:cs="Arial"/>
          <w:sz w:val="26"/>
          <w:szCs w:val="26"/>
          <w:lang w:eastAsia="en-US"/>
        </w:rPr>
      </w:pPr>
      <w:r w:rsidRPr="00775D93">
        <w:rPr>
          <w:rFonts w:ascii="Arial" w:hAnsi="Arial" w:cs="Arial"/>
          <w:sz w:val="26"/>
          <w:szCs w:val="26"/>
          <w:lang w:eastAsia="en-US"/>
        </w:rPr>
        <w:t xml:space="preserve">Additionally, following actions are recommended to further strengthen the child budget statement and to make estimations more accurate, thereby paving way for more accurate impact analysis: </w:t>
      </w:r>
    </w:p>
    <w:p w14:paraId="64760D95" w14:textId="77777777" w:rsidR="00775D93" w:rsidRPr="00775D93" w:rsidRDefault="00775D93" w:rsidP="00114C11">
      <w:pPr>
        <w:rPr>
          <w:rFonts w:ascii="Arial" w:hAnsi="Arial" w:cs="Arial"/>
          <w:sz w:val="26"/>
          <w:szCs w:val="26"/>
          <w:lang w:eastAsia="en-US"/>
        </w:rPr>
      </w:pPr>
    </w:p>
    <w:p w14:paraId="4C3BE9A0" w14:textId="1C148703" w:rsidR="004D08ED" w:rsidRPr="00775D93" w:rsidRDefault="00775D93" w:rsidP="005655AA">
      <w:pPr>
        <w:pStyle w:val="ListParagraph"/>
        <w:numPr>
          <w:ilvl w:val="0"/>
          <w:numId w:val="19"/>
        </w:numPr>
        <w:rPr>
          <w:rFonts w:ascii="Arial" w:hAnsi="Arial" w:cs="Arial"/>
          <w:sz w:val="26"/>
          <w:szCs w:val="26"/>
        </w:rPr>
      </w:pPr>
      <w:r w:rsidRPr="00775D93">
        <w:rPr>
          <w:rFonts w:ascii="Arial" w:hAnsi="Arial" w:cs="Arial"/>
          <w:sz w:val="26"/>
          <w:szCs w:val="26"/>
        </w:rPr>
        <w:t xml:space="preserve">Move from scheme codes to budget heads (or at least 4-digit major heads) as the heads in the budget. This will improve categorization of schemes. It will also give a more accurate estimation of expenditure incurred. As the child budget becomes more sophisticated, division of the schemes on the proportion of direct and indirect expenditure would need to be identified, going deeper than the existing description at scheme levels. </w:t>
      </w:r>
    </w:p>
    <w:p w14:paraId="62E0558A" w14:textId="33F4974C" w:rsidR="00775D93" w:rsidRPr="00775D93" w:rsidRDefault="00775D93" w:rsidP="005655AA">
      <w:pPr>
        <w:pStyle w:val="ListParagraph"/>
        <w:numPr>
          <w:ilvl w:val="0"/>
          <w:numId w:val="19"/>
        </w:numPr>
        <w:rPr>
          <w:rFonts w:ascii="Arial" w:hAnsi="Arial" w:cs="Arial"/>
          <w:sz w:val="26"/>
          <w:szCs w:val="26"/>
        </w:rPr>
      </w:pPr>
      <w:r w:rsidRPr="00775D93">
        <w:rPr>
          <w:rFonts w:ascii="Arial" w:hAnsi="Arial" w:cs="Arial"/>
          <w:sz w:val="26"/>
          <w:szCs w:val="26"/>
        </w:rPr>
        <w:t>Divide the schemes on the basis of the themes instead of the departments to focus on the outcomes instead on the source (department) which makes the demand for grants (funds). This will give us the total expenditure on a particular area instead of giving very little details about the budget in its current form</w:t>
      </w:r>
    </w:p>
    <w:p w14:paraId="495CFD66" w14:textId="44A0FE3E" w:rsidR="00775D93" w:rsidRPr="00775D93" w:rsidRDefault="00775D93" w:rsidP="005655AA">
      <w:pPr>
        <w:pStyle w:val="ListParagraph"/>
        <w:numPr>
          <w:ilvl w:val="0"/>
          <w:numId w:val="19"/>
        </w:numPr>
        <w:rPr>
          <w:rFonts w:ascii="Arial" w:hAnsi="Arial" w:cs="Arial"/>
          <w:sz w:val="26"/>
          <w:szCs w:val="26"/>
        </w:rPr>
      </w:pPr>
      <w:r w:rsidRPr="00775D93">
        <w:rPr>
          <w:rFonts w:ascii="Arial" w:hAnsi="Arial" w:cs="Arial"/>
          <w:sz w:val="26"/>
          <w:szCs w:val="26"/>
        </w:rPr>
        <w:t xml:space="preserve">Divide the schemes on the basis of whether the program has direct or indirect impact. The overall methodology for determining the two types is standard across states, but can be decided by the State itself. </w:t>
      </w:r>
    </w:p>
    <w:p w14:paraId="0D798EC9" w14:textId="7B430544" w:rsidR="00775D93" w:rsidRPr="00775D93" w:rsidRDefault="00775D93" w:rsidP="005655AA">
      <w:pPr>
        <w:pStyle w:val="ListParagraph"/>
        <w:numPr>
          <w:ilvl w:val="0"/>
          <w:numId w:val="19"/>
        </w:numPr>
        <w:rPr>
          <w:rFonts w:ascii="Arial" w:hAnsi="Arial" w:cs="Arial"/>
          <w:sz w:val="26"/>
          <w:szCs w:val="26"/>
        </w:rPr>
      </w:pPr>
      <w:r w:rsidRPr="00775D93">
        <w:rPr>
          <w:rFonts w:ascii="Arial" w:hAnsi="Arial" w:cs="Arial"/>
          <w:sz w:val="26"/>
          <w:szCs w:val="26"/>
        </w:rPr>
        <w:t xml:space="preserve">The budget could be more descriptive with regard to the flagship schemes which are currently subsumed under a particular scheme code. </w:t>
      </w:r>
    </w:p>
    <w:p w14:paraId="0C90D556" w14:textId="77777777" w:rsidR="00775D93" w:rsidRPr="005655AA" w:rsidRDefault="00775D93" w:rsidP="00775D93">
      <w:pPr>
        <w:pStyle w:val="ListParagraph"/>
        <w:ind w:left="1448" w:firstLine="0"/>
        <w:rPr>
          <w:rFonts w:ascii="Arial" w:hAnsi="Arial" w:cs="Arial"/>
          <w:sz w:val="26"/>
          <w:szCs w:val="26"/>
        </w:rPr>
      </w:pPr>
    </w:p>
    <w:p w14:paraId="1BA149B8" w14:textId="77777777" w:rsidR="004D08ED" w:rsidRPr="00114C11" w:rsidRDefault="004D08ED">
      <w:pPr>
        <w:spacing w:after="160" w:line="259" w:lineRule="auto"/>
        <w:rPr>
          <w:rFonts w:ascii="Arial" w:eastAsiaTheme="majorEastAsia" w:hAnsi="Arial" w:cs="Arial"/>
          <w:color w:val="2F5496" w:themeColor="accent1" w:themeShade="BF"/>
          <w:sz w:val="26"/>
          <w:szCs w:val="26"/>
          <w:lang w:eastAsia="en-US"/>
        </w:rPr>
      </w:pPr>
      <w:r w:rsidRPr="00114C11">
        <w:rPr>
          <w:rFonts w:ascii="Arial" w:hAnsi="Arial" w:cs="Arial"/>
          <w:sz w:val="26"/>
          <w:szCs w:val="26"/>
          <w:lang w:eastAsia="en-US"/>
        </w:rPr>
        <w:br w:type="page"/>
      </w:r>
    </w:p>
    <w:p w14:paraId="1E8636AF" w14:textId="79590D3D" w:rsidR="004D08ED" w:rsidRPr="00114C11" w:rsidRDefault="004D08ED" w:rsidP="004D08ED">
      <w:pPr>
        <w:pStyle w:val="Heading2"/>
        <w:rPr>
          <w:rFonts w:ascii="Arial" w:hAnsi="Arial" w:cs="Arial"/>
          <w:lang w:eastAsia="en-US"/>
        </w:rPr>
      </w:pPr>
      <w:bookmarkStart w:id="36" w:name="_Toc68578710"/>
      <w:r w:rsidRPr="00114C11">
        <w:rPr>
          <w:rFonts w:ascii="Arial" w:hAnsi="Arial" w:cs="Arial"/>
          <w:lang w:eastAsia="en-US"/>
        </w:rPr>
        <w:lastRenderedPageBreak/>
        <w:t>References:</w:t>
      </w:r>
      <w:bookmarkEnd w:id="36"/>
      <w:r w:rsidRPr="00114C11">
        <w:rPr>
          <w:rFonts w:ascii="Arial" w:hAnsi="Arial" w:cs="Arial"/>
          <w:lang w:eastAsia="en-US"/>
        </w:rPr>
        <w:t xml:space="preserve"> </w:t>
      </w:r>
    </w:p>
    <w:p w14:paraId="685DC5E8" w14:textId="77777777" w:rsidR="007E17B8" w:rsidRPr="00114C11" w:rsidRDefault="007E17B8" w:rsidP="007E17B8">
      <w:pPr>
        <w:rPr>
          <w:rFonts w:ascii="Arial" w:hAnsi="Arial" w:cs="Arial"/>
          <w:sz w:val="26"/>
          <w:szCs w:val="26"/>
          <w:lang w:eastAsia="en-US"/>
        </w:rPr>
      </w:pPr>
    </w:p>
    <w:p w14:paraId="4379CACB" w14:textId="77777777" w:rsidR="007E17B8" w:rsidRPr="00114C11" w:rsidRDefault="007E17B8" w:rsidP="007E17B8">
      <w:pPr>
        <w:pStyle w:val="ListParagraph"/>
        <w:numPr>
          <w:ilvl w:val="0"/>
          <w:numId w:val="13"/>
        </w:numPr>
        <w:spacing w:line="300" w:lineRule="auto"/>
        <w:rPr>
          <w:rFonts w:ascii="Arial" w:hAnsi="Arial" w:cs="Arial"/>
          <w:bCs/>
          <w:sz w:val="26"/>
          <w:szCs w:val="26"/>
        </w:rPr>
      </w:pPr>
      <w:r w:rsidRPr="00114C11">
        <w:rPr>
          <w:rFonts w:ascii="Arial" w:hAnsi="Arial" w:cs="Arial"/>
          <w:bCs/>
          <w:sz w:val="26"/>
          <w:szCs w:val="26"/>
        </w:rPr>
        <w:t xml:space="preserve">Govt. of Assam, 2018, 2018-19 Budget Preparation Guidelines, available on: </w:t>
      </w:r>
      <w:hyperlink r:id="rId18" w:history="1">
        <w:r w:rsidRPr="00114C11">
          <w:rPr>
            <w:rStyle w:val="Hyperlink"/>
            <w:rFonts w:ascii="Arial" w:hAnsi="Arial" w:cs="Arial"/>
            <w:sz w:val="26"/>
            <w:szCs w:val="26"/>
          </w:rPr>
          <w:t>https://finance.assam.gov.in/portlets/2018-2019-budget-preparation</w:t>
        </w:r>
      </w:hyperlink>
    </w:p>
    <w:p w14:paraId="3265A723" w14:textId="77777777" w:rsidR="007E17B8" w:rsidRPr="00114C11" w:rsidRDefault="007E17B8" w:rsidP="007E17B8">
      <w:pPr>
        <w:pStyle w:val="ListParagraph"/>
        <w:numPr>
          <w:ilvl w:val="0"/>
          <w:numId w:val="13"/>
        </w:numPr>
        <w:spacing w:line="300" w:lineRule="auto"/>
        <w:rPr>
          <w:rFonts w:ascii="Arial" w:hAnsi="Arial" w:cs="Arial"/>
          <w:sz w:val="26"/>
          <w:szCs w:val="26"/>
        </w:rPr>
      </w:pPr>
      <w:r w:rsidRPr="00114C11">
        <w:rPr>
          <w:rFonts w:ascii="Arial" w:hAnsi="Arial" w:cs="Arial"/>
          <w:bCs/>
          <w:sz w:val="26"/>
          <w:szCs w:val="26"/>
        </w:rPr>
        <w:t>Govt. of Assam, 2020, Child Budget 2020-21, available on:</w:t>
      </w:r>
      <w:r w:rsidRPr="00114C11">
        <w:rPr>
          <w:rFonts w:ascii="Arial" w:hAnsi="Arial" w:cs="Arial"/>
          <w:b/>
          <w:bCs/>
          <w:sz w:val="26"/>
          <w:szCs w:val="26"/>
        </w:rPr>
        <w:t xml:space="preserve"> </w:t>
      </w:r>
      <w:hyperlink r:id="rId19" w:history="1">
        <w:r w:rsidRPr="00114C11">
          <w:rPr>
            <w:rStyle w:val="Hyperlink"/>
            <w:rFonts w:ascii="Arial" w:hAnsi="Arial" w:cs="Arial"/>
            <w:sz w:val="26"/>
            <w:szCs w:val="26"/>
          </w:rPr>
          <w:t>https://finassam.in/budget_documents/</w:t>
        </w:r>
      </w:hyperlink>
    </w:p>
    <w:p w14:paraId="00C9B7F2" w14:textId="77777777" w:rsidR="007E17B8" w:rsidRPr="00114C11" w:rsidRDefault="007E17B8" w:rsidP="007E17B8">
      <w:pPr>
        <w:pStyle w:val="ListParagraph"/>
        <w:numPr>
          <w:ilvl w:val="0"/>
          <w:numId w:val="13"/>
        </w:numPr>
        <w:spacing w:line="300" w:lineRule="auto"/>
        <w:rPr>
          <w:rFonts w:ascii="Arial" w:hAnsi="Arial" w:cs="Arial"/>
          <w:sz w:val="26"/>
          <w:szCs w:val="26"/>
        </w:rPr>
      </w:pPr>
      <w:r w:rsidRPr="00114C11">
        <w:rPr>
          <w:rFonts w:ascii="Arial" w:hAnsi="Arial" w:cs="Arial"/>
          <w:sz w:val="26"/>
          <w:szCs w:val="26"/>
        </w:rPr>
        <w:t xml:space="preserve">Govt. of Bihar, 2019, Standard Operating Procedure for Child Budgeting in Bihar, available on: </w:t>
      </w:r>
      <w:hyperlink r:id="rId20" w:history="1">
        <w:r w:rsidRPr="00114C11">
          <w:rPr>
            <w:rStyle w:val="Hyperlink"/>
            <w:rFonts w:ascii="Arial" w:hAnsi="Arial" w:cs="Arial"/>
            <w:sz w:val="26"/>
            <w:szCs w:val="26"/>
          </w:rPr>
          <w:t>http://finance.bih.nic.in/Documents/SOP-Child-Budgeting.pdf</w:t>
        </w:r>
      </w:hyperlink>
    </w:p>
    <w:p w14:paraId="55A2644D" w14:textId="77777777" w:rsidR="007E17B8" w:rsidRPr="00114C11" w:rsidRDefault="007E17B8" w:rsidP="007E17B8">
      <w:pPr>
        <w:pStyle w:val="ListParagraph"/>
        <w:numPr>
          <w:ilvl w:val="0"/>
          <w:numId w:val="13"/>
        </w:numPr>
        <w:spacing w:line="300" w:lineRule="auto"/>
        <w:rPr>
          <w:rFonts w:ascii="Arial" w:hAnsi="Arial" w:cs="Arial"/>
          <w:sz w:val="26"/>
          <w:szCs w:val="26"/>
        </w:rPr>
      </w:pPr>
      <w:r w:rsidRPr="00114C11">
        <w:rPr>
          <w:rFonts w:ascii="Arial" w:hAnsi="Arial" w:cs="Arial"/>
          <w:sz w:val="26"/>
          <w:szCs w:val="26"/>
        </w:rPr>
        <w:t xml:space="preserve">Govt. of Bihar, 2019, Child Welfare Budget 2019-20, available on: </w:t>
      </w:r>
      <w:hyperlink r:id="rId21" w:history="1">
        <w:r w:rsidRPr="00114C11">
          <w:rPr>
            <w:rStyle w:val="Hyperlink"/>
            <w:rFonts w:ascii="Arial" w:hAnsi="Arial" w:cs="Arial"/>
            <w:sz w:val="26"/>
            <w:szCs w:val="26"/>
          </w:rPr>
          <w:t>http://finance.bih.nic.in/Old-Budgets/Bud2019-20/Child-Welfare-Budget.pdf</w:t>
        </w:r>
      </w:hyperlink>
    </w:p>
    <w:p w14:paraId="51EED050" w14:textId="77777777" w:rsidR="007E17B8" w:rsidRPr="00114C11" w:rsidRDefault="007E17B8" w:rsidP="007E17B8">
      <w:pPr>
        <w:pStyle w:val="ListParagraph"/>
        <w:numPr>
          <w:ilvl w:val="0"/>
          <w:numId w:val="13"/>
        </w:numPr>
        <w:spacing w:line="300" w:lineRule="auto"/>
        <w:rPr>
          <w:rFonts w:ascii="Arial" w:hAnsi="Arial" w:cs="Arial"/>
          <w:sz w:val="26"/>
          <w:szCs w:val="26"/>
        </w:rPr>
      </w:pPr>
      <w:r w:rsidRPr="00114C11">
        <w:rPr>
          <w:rFonts w:ascii="Arial" w:hAnsi="Arial" w:cs="Arial"/>
          <w:sz w:val="26"/>
          <w:szCs w:val="26"/>
        </w:rPr>
        <w:t xml:space="preserve">Govt. of India, 2019, Allocations for the Welfare of the Children 2019-20, available </w:t>
      </w:r>
      <w:hyperlink r:id="rId22" w:history="1">
        <w:r w:rsidRPr="00114C11">
          <w:rPr>
            <w:rStyle w:val="Hyperlink"/>
            <w:rFonts w:ascii="Arial" w:hAnsi="Arial" w:cs="Arial"/>
            <w:sz w:val="26"/>
            <w:szCs w:val="26"/>
          </w:rPr>
          <w:t>https://www.indiabudget.gov.in/budget2019-20/doc/eb/stat12.pdf</w:t>
        </w:r>
      </w:hyperlink>
    </w:p>
    <w:p w14:paraId="51BA7968" w14:textId="77777777" w:rsidR="007E17B8" w:rsidRPr="00114C11" w:rsidRDefault="007E17B8" w:rsidP="007E17B8">
      <w:pPr>
        <w:pStyle w:val="ListParagraph"/>
        <w:numPr>
          <w:ilvl w:val="0"/>
          <w:numId w:val="13"/>
        </w:numPr>
        <w:spacing w:line="300" w:lineRule="auto"/>
        <w:rPr>
          <w:rFonts w:ascii="Arial" w:hAnsi="Arial" w:cs="Arial"/>
          <w:sz w:val="26"/>
          <w:szCs w:val="26"/>
        </w:rPr>
      </w:pPr>
      <w:r w:rsidRPr="00114C11">
        <w:rPr>
          <w:rFonts w:ascii="Arial" w:hAnsi="Arial" w:cs="Arial"/>
          <w:sz w:val="26"/>
          <w:szCs w:val="26"/>
        </w:rPr>
        <w:t xml:space="preserve">Govt. of India, 2019, Budget Circular 2019-20, available on: </w:t>
      </w:r>
      <w:hyperlink r:id="rId23" w:history="1">
        <w:r w:rsidRPr="00114C11">
          <w:rPr>
            <w:rStyle w:val="Hyperlink"/>
            <w:rFonts w:ascii="Arial" w:hAnsi="Arial" w:cs="Arial"/>
            <w:sz w:val="26"/>
            <w:szCs w:val="26"/>
          </w:rPr>
          <w:t>https://dea.gov.in/sites/default/files/Budget%20Circular%202019-2020.pdf</w:t>
        </w:r>
      </w:hyperlink>
    </w:p>
    <w:p w14:paraId="79D07DA5" w14:textId="77777777" w:rsidR="007E17B8" w:rsidRPr="00114C11" w:rsidRDefault="007E17B8" w:rsidP="007E17B8">
      <w:pPr>
        <w:pStyle w:val="ListParagraph"/>
        <w:numPr>
          <w:ilvl w:val="0"/>
          <w:numId w:val="13"/>
        </w:numPr>
        <w:spacing w:line="300" w:lineRule="auto"/>
        <w:rPr>
          <w:rFonts w:ascii="Arial" w:hAnsi="Arial" w:cs="Arial"/>
          <w:sz w:val="26"/>
          <w:szCs w:val="26"/>
        </w:rPr>
      </w:pPr>
      <w:r w:rsidRPr="00114C11">
        <w:rPr>
          <w:rFonts w:ascii="Arial" w:hAnsi="Arial" w:cs="Arial"/>
          <w:sz w:val="26"/>
          <w:szCs w:val="26"/>
        </w:rPr>
        <w:t>Govt. of Maharashtra, 2020, Gender Budget Statement and Child Budget Statement 2020-21,</w:t>
      </w:r>
    </w:p>
    <w:p w14:paraId="4E710E3D" w14:textId="77777777" w:rsidR="007E17B8" w:rsidRPr="00114C11" w:rsidRDefault="007E17B8" w:rsidP="007E17B8">
      <w:pPr>
        <w:pStyle w:val="ListParagraph"/>
        <w:numPr>
          <w:ilvl w:val="0"/>
          <w:numId w:val="13"/>
        </w:numPr>
        <w:spacing w:line="300" w:lineRule="auto"/>
        <w:rPr>
          <w:rFonts w:ascii="Arial" w:hAnsi="Arial" w:cs="Arial"/>
          <w:sz w:val="26"/>
          <w:szCs w:val="26"/>
        </w:rPr>
      </w:pPr>
      <w:r w:rsidRPr="00114C11">
        <w:rPr>
          <w:rFonts w:ascii="Arial" w:hAnsi="Arial" w:cs="Arial"/>
          <w:sz w:val="26"/>
          <w:szCs w:val="26"/>
        </w:rPr>
        <w:t xml:space="preserve">Govt. of Maharashtra, 2019, Roadmap for Gender and Child Budgeting in Maharashtra, </w:t>
      </w:r>
    </w:p>
    <w:p w14:paraId="623C1832" w14:textId="77777777" w:rsidR="007E17B8" w:rsidRPr="00114C11" w:rsidRDefault="007E17B8" w:rsidP="007E17B8">
      <w:pPr>
        <w:pStyle w:val="ListParagraph"/>
        <w:numPr>
          <w:ilvl w:val="0"/>
          <w:numId w:val="13"/>
        </w:numPr>
        <w:spacing w:line="300" w:lineRule="auto"/>
        <w:rPr>
          <w:rFonts w:ascii="Arial" w:hAnsi="Arial" w:cs="Arial"/>
          <w:sz w:val="26"/>
          <w:szCs w:val="26"/>
        </w:rPr>
      </w:pPr>
      <w:r w:rsidRPr="00114C11">
        <w:rPr>
          <w:rFonts w:ascii="Arial" w:hAnsi="Arial" w:cs="Arial"/>
          <w:sz w:val="26"/>
          <w:szCs w:val="26"/>
        </w:rPr>
        <w:t xml:space="preserve">Govt. of Rajasthan, 2019, Budget Circular 2020-21, available on: </w:t>
      </w:r>
      <w:hyperlink r:id="rId24" w:history="1">
        <w:r w:rsidRPr="00114C11">
          <w:rPr>
            <w:rStyle w:val="Hyperlink"/>
            <w:rFonts w:ascii="Arial" w:hAnsi="Arial" w:cs="Arial"/>
            <w:sz w:val="26"/>
            <w:szCs w:val="26"/>
          </w:rPr>
          <w:t>http://finance.rajasthan.gov.in/PDFDOCS/BUDGET/F-BUDGET-8322-05092019.pdf</w:t>
        </w:r>
      </w:hyperlink>
    </w:p>
    <w:p w14:paraId="36790E6E" w14:textId="77777777" w:rsidR="007E17B8" w:rsidRPr="00114C11" w:rsidRDefault="007E17B8" w:rsidP="007E17B8">
      <w:pPr>
        <w:pStyle w:val="ListParagraph"/>
        <w:numPr>
          <w:ilvl w:val="0"/>
          <w:numId w:val="13"/>
        </w:numPr>
        <w:spacing w:line="300" w:lineRule="auto"/>
        <w:rPr>
          <w:rFonts w:ascii="Arial" w:hAnsi="Arial" w:cs="Arial"/>
          <w:sz w:val="26"/>
          <w:szCs w:val="26"/>
        </w:rPr>
      </w:pPr>
      <w:r w:rsidRPr="00114C11">
        <w:rPr>
          <w:rFonts w:ascii="Arial" w:hAnsi="Arial" w:cs="Arial"/>
          <w:sz w:val="26"/>
          <w:szCs w:val="26"/>
        </w:rPr>
        <w:t xml:space="preserve">Govt. of Rajasthan, 2019, Guideline for Child Budget Statement, available on: </w:t>
      </w:r>
      <w:hyperlink r:id="rId25" w:history="1">
        <w:r w:rsidRPr="00114C11">
          <w:rPr>
            <w:rStyle w:val="Hyperlink"/>
            <w:rFonts w:ascii="Arial" w:hAnsi="Arial" w:cs="Arial"/>
            <w:sz w:val="26"/>
            <w:szCs w:val="26"/>
          </w:rPr>
          <w:t>http://finance.rajasthan.gov.in/PDFDOCS/BUDGET/F-BUDGET-8325-06092019.pdf</w:t>
        </w:r>
      </w:hyperlink>
    </w:p>
    <w:p w14:paraId="5D2B6AC0" w14:textId="77777777" w:rsidR="007E17B8" w:rsidRPr="00114C11" w:rsidRDefault="007E17B8" w:rsidP="007E17B8">
      <w:pPr>
        <w:pStyle w:val="ListParagraph"/>
        <w:numPr>
          <w:ilvl w:val="0"/>
          <w:numId w:val="13"/>
        </w:numPr>
        <w:spacing w:line="300" w:lineRule="auto"/>
        <w:rPr>
          <w:rFonts w:ascii="Arial" w:hAnsi="Arial" w:cs="Arial"/>
          <w:sz w:val="26"/>
          <w:szCs w:val="26"/>
        </w:rPr>
      </w:pPr>
      <w:r w:rsidRPr="00114C11">
        <w:rPr>
          <w:rFonts w:ascii="Arial" w:hAnsi="Arial" w:cs="Arial"/>
          <w:sz w:val="26"/>
          <w:szCs w:val="26"/>
        </w:rPr>
        <w:t xml:space="preserve">Das, </w:t>
      </w:r>
      <w:proofErr w:type="spellStart"/>
      <w:r w:rsidRPr="00114C11">
        <w:rPr>
          <w:rFonts w:ascii="Arial" w:hAnsi="Arial" w:cs="Arial"/>
          <w:sz w:val="26"/>
          <w:szCs w:val="26"/>
        </w:rPr>
        <w:t>Subrat</w:t>
      </w:r>
      <w:proofErr w:type="spellEnd"/>
      <w:r w:rsidRPr="00114C11">
        <w:rPr>
          <w:rFonts w:ascii="Arial" w:hAnsi="Arial" w:cs="Arial"/>
          <w:sz w:val="26"/>
          <w:szCs w:val="26"/>
        </w:rPr>
        <w:t>, 2019, ‘Status of Child Budgeting in India and Way Forward for Rajasthan’, BARC, Jaipur</w:t>
      </w:r>
    </w:p>
    <w:p w14:paraId="65AB2AF4" w14:textId="77777777" w:rsidR="007E17B8" w:rsidRPr="00114C11" w:rsidRDefault="007E17B8" w:rsidP="007E17B8">
      <w:pPr>
        <w:pStyle w:val="ListParagraph"/>
        <w:numPr>
          <w:ilvl w:val="0"/>
          <w:numId w:val="13"/>
        </w:numPr>
        <w:spacing w:line="300" w:lineRule="auto"/>
        <w:rPr>
          <w:rFonts w:ascii="Arial" w:hAnsi="Arial" w:cs="Arial"/>
          <w:sz w:val="26"/>
          <w:szCs w:val="26"/>
        </w:rPr>
      </w:pPr>
      <w:r w:rsidRPr="00114C11">
        <w:rPr>
          <w:rFonts w:ascii="Arial" w:hAnsi="Arial" w:cs="Arial"/>
          <w:sz w:val="26"/>
          <w:szCs w:val="26"/>
        </w:rPr>
        <w:t xml:space="preserve">Department of Finance, Government of Rajasthan, Integrated Financial Management System, available </w:t>
      </w:r>
      <w:proofErr w:type="gramStart"/>
      <w:r w:rsidRPr="00114C11">
        <w:rPr>
          <w:rFonts w:ascii="Arial" w:hAnsi="Arial" w:cs="Arial"/>
          <w:sz w:val="26"/>
          <w:szCs w:val="26"/>
        </w:rPr>
        <w:t>on :</w:t>
      </w:r>
      <w:proofErr w:type="gramEnd"/>
      <w:r w:rsidRPr="00114C11">
        <w:rPr>
          <w:rFonts w:ascii="Arial" w:hAnsi="Arial" w:cs="Arial"/>
          <w:sz w:val="26"/>
          <w:szCs w:val="26"/>
        </w:rPr>
        <w:t xml:space="preserve"> </w:t>
      </w:r>
      <w:hyperlink r:id="rId26" w:history="1">
        <w:r w:rsidRPr="00114C11">
          <w:rPr>
            <w:rStyle w:val="Hyperlink"/>
            <w:rFonts w:ascii="Arial" w:hAnsi="Arial" w:cs="Arial"/>
            <w:sz w:val="26"/>
            <w:szCs w:val="26"/>
          </w:rPr>
          <w:t>https://ifms.raj.nic.in/webpages/Default.aspx</w:t>
        </w:r>
      </w:hyperlink>
    </w:p>
    <w:p w14:paraId="729BBF5C" w14:textId="77777777" w:rsidR="007E17B8" w:rsidRPr="00114C11" w:rsidRDefault="007E17B8" w:rsidP="007E17B8">
      <w:pPr>
        <w:pStyle w:val="ListParagraph"/>
        <w:numPr>
          <w:ilvl w:val="0"/>
          <w:numId w:val="13"/>
        </w:numPr>
        <w:spacing w:line="300" w:lineRule="auto"/>
        <w:rPr>
          <w:rFonts w:ascii="Arial" w:hAnsi="Arial" w:cs="Arial"/>
          <w:sz w:val="26"/>
          <w:szCs w:val="26"/>
        </w:rPr>
      </w:pPr>
      <w:proofErr w:type="spellStart"/>
      <w:r w:rsidRPr="00114C11">
        <w:rPr>
          <w:rFonts w:ascii="Arial" w:hAnsi="Arial" w:cs="Arial"/>
          <w:sz w:val="26"/>
          <w:szCs w:val="26"/>
        </w:rPr>
        <w:t>Rajkosh</w:t>
      </w:r>
      <w:proofErr w:type="spellEnd"/>
      <w:r w:rsidRPr="00114C11">
        <w:rPr>
          <w:rFonts w:ascii="Arial" w:hAnsi="Arial" w:cs="Arial"/>
          <w:sz w:val="26"/>
          <w:szCs w:val="26"/>
        </w:rPr>
        <w:t xml:space="preserve">, IFMS, Government of Rajasthan, available </w:t>
      </w:r>
      <w:proofErr w:type="gramStart"/>
      <w:r w:rsidRPr="00114C11">
        <w:rPr>
          <w:rFonts w:ascii="Arial" w:hAnsi="Arial" w:cs="Arial"/>
          <w:sz w:val="26"/>
          <w:szCs w:val="26"/>
        </w:rPr>
        <w:t>on :</w:t>
      </w:r>
      <w:proofErr w:type="gramEnd"/>
      <w:hyperlink r:id="rId27" w:history="1">
        <w:r w:rsidRPr="00114C11">
          <w:rPr>
            <w:rStyle w:val="Hyperlink"/>
            <w:rFonts w:ascii="Arial" w:hAnsi="Arial" w:cs="Arial"/>
            <w:sz w:val="26"/>
            <w:szCs w:val="26"/>
          </w:rPr>
          <w:t>https://rajkosh.raj.nic.in/</w:t>
        </w:r>
      </w:hyperlink>
    </w:p>
    <w:p w14:paraId="55E6876E" w14:textId="77777777" w:rsidR="003831C9" w:rsidRPr="00114C11" w:rsidRDefault="003831C9" w:rsidP="00294F5F">
      <w:pPr>
        <w:rPr>
          <w:rFonts w:ascii="Arial" w:hAnsi="Arial" w:cs="Arial"/>
          <w:sz w:val="26"/>
          <w:szCs w:val="26"/>
          <w:lang w:eastAsia="en-US"/>
        </w:rPr>
      </w:pPr>
    </w:p>
    <w:sectPr w:rsidR="003831C9" w:rsidRPr="00114C11" w:rsidSect="0027435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0B25"/>
    <w:multiLevelType w:val="hybridMultilevel"/>
    <w:tmpl w:val="5BB6C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EF0F9C"/>
    <w:multiLevelType w:val="hybridMultilevel"/>
    <w:tmpl w:val="1AE8907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E300387"/>
    <w:multiLevelType w:val="hybridMultilevel"/>
    <w:tmpl w:val="20723D2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401E6B"/>
    <w:multiLevelType w:val="hybridMultilevel"/>
    <w:tmpl w:val="03C6328C"/>
    <w:lvl w:ilvl="0" w:tplc="4009000F">
      <w:start w:val="1"/>
      <w:numFmt w:val="decimal"/>
      <w:lvlText w:val="%1."/>
      <w:lvlJc w:val="left"/>
      <w:pPr>
        <w:ind w:left="768" w:hanging="360"/>
      </w:pPr>
    </w:lvl>
    <w:lvl w:ilvl="1" w:tplc="40090001">
      <w:start w:val="1"/>
      <w:numFmt w:val="bullet"/>
      <w:lvlText w:val=""/>
      <w:lvlJc w:val="left"/>
      <w:pPr>
        <w:ind w:left="1488" w:hanging="360"/>
      </w:pPr>
      <w:rPr>
        <w:rFonts w:ascii="Symbol" w:hAnsi="Symbol" w:hint="default"/>
      </w:r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4" w15:restartNumberingAfterBreak="0">
    <w:nsid w:val="297400E0"/>
    <w:multiLevelType w:val="hybridMultilevel"/>
    <w:tmpl w:val="97C4C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37B88"/>
    <w:multiLevelType w:val="hybridMultilevel"/>
    <w:tmpl w:val="BF7EFF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B50D92"/>
    <w:multiLevelType w:val="hybridMultilevel"/>
    <w:tmpl w:val="BDBA0E5E"/>
    <w:lvl w:ilvl="0" w:tplc="08090001">
      <w:start w:val="1"/>
      <w:numFmt w:val="bullet"/>
      <w:lvlText w:val=""/>
      <w:lvlJc w:val="left"/>
      <w:pPr>
        <w:ind w:left="788" w:hanging="360"/>
      </w:pPr>
      <w:rPr>
        <w:rFonts w:ascii="Symbol" w:hAnsi="Symbol" w:hint="default"/>
      </w:rPr>
    </w:lvl>
    <w:lvl w:ilvl="1" w:tplc="08090013">
      <w:start w:val="1"/>
      <w:numFmt w:val="upperRoman"/>
      <w:lvlText w:val="%2."/>
      <w:lvlJc w:val="right"/>
      <w:pPr>
        <w:ind w:left="1508" w:hanging="360"/>
      </w:pPr>
      <w:rPr>
        <w:rFonts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7" w15:restartNumberingAfterBreak="0">
    <w:nsid w:val="390E0465"/>
    <w:multiLevelType w:val="hybridMultilevel"/>
    <w:tmpl w:val="9968A644"/>
    <w:lvl w:ilvl="0" w:tplc="4009000F">
      <w:start w:val="1"/>
      <w:numFmt w:val="decimal"/>
      <w:lvlText w:val="%1."/>
      <w:lvlJc w:val="left"/>
      <w:pPr>
        <w:ind w:left="1448" w:hanging="360"/>
      </w:pPr>
    </w:lvl>
    <w:lvl w:ilvl="1" w:tplc="40090019" w:tentative="1">
      <w:start w:val="1"/>
      <w:numFmt w:val="lowerLetter"/>
      <w:lvlText w:val="%2."/>
      <w:lvlJc w:val="left"/>
      <w:pPr>
        <w:ind w:left="2168" w:hanging="360"/>
      </w:pPr>
    </w:lvl>
    <w:lvl w:ilvl="2" w:tplc="4009001B" w:tentative="1">
      <w:start w:val="1"/>
      <w:numFmt w:val="lowerRoman"/>
      <w:lvlText w:val="%3."/>
      <w:lvlJc w:val="right"/>
      <w:pPr>
        <w:ind w:left="2888" w:hanging="180"/>
      </w:pPr>
    </w:lvl>
    <w:lvl w:ilvl="3" w:tplc="4009000F" w:tentative="1">
      <w:start w:val="1"/>
      <w:numFmt w:val="decimal"/>
      <w:lvlText w:val="%4."/>
      <w:lvlJc w:val="left"/>
      <w:pPr>
        <w:ind w:left="3608" w:hanging="360"/>
      </w:pPr>
    </w:lvl>
    <w:lvl w:ilvl="4" w:tplc="40090019" w:tentative="1">
      <w:start w:val="1"/>
      <w:numFmt w:val="lowerLetter"/>
      <w:lvlText w:val="%5."/>
      <w:lvlJc w:val="left"/>
      <w:pPr>
        <w:ind w:left="4328" w:hanging="360"/>
      </w:pPr>
    </w:lvl>
    <w:lvl w:ilvl="5" w:tplc="4009001B" w:tentative="1">
      <w:start w:val="1"/>
      <w:numFmt w:val="lowerRoman"/>
      <w:lvlText w:val="%6."/>
      <w:lvlJc w:val="right"/>
      <w:pPr>
        <w:ind w:left="5048" w:hanging="180"/>
      </w:pPr>
    </w:lvl>
    <w:lvl w:ilvl="6" w:tplc="4009000F" w:tentative="1">
      <w:start w:val="1"/>
      <w:numFmt w:val="decimal"/>
      <w:lvlText w:val="%7."/>
      <w:lvlJc w:val="left"/>
      <w:pPr>
        <w:ind w:left="5768" w:hanging="360"/>
      </w:pPr>
    </w:lvl>
    <w:lvl w:ilvl="7" w:tplc="40090019" w:tentative="1">
      <w:start w:val="1"/>
      <w:numFmt w:val="lowerLetter"/>
      <w:lvlText w:val="%8."/>
      <w:lvlJc w:val="left"/>
      <w:pPr>
        <w:ind w:left="6488" w:hanging="360"/>
      </w:pPr>
    </w:lvl>
    <w:lvl w:ilvl="8" w:tplc="4009001B" w:tentative="1">
      <w:start w:val="1"/>
      <w:numFmt w:val="lowerRoman"/>
      <w:lvlText w:val="%9."/>
      <w:lvlJc w:val="right"/>
      <w:pPr>
        <w:ind w:left="7208" w:hanging="180"/>
      </w:pPr>
    </w:lvl>
  </w:abstractNum>
  <w:abstractNum w:abstractNumId="8" w15:restartNumberingAfterBreak="0">
    <w:nsid w:val="3C4A3047"/>
    <w:multiLevelType w:val="hybridMultilevel"/>
    <w:tmpl w:val="E8F24D7C"/>
    <w:lvl w:ilvl="0" w:tplc="075804E6">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DE5AEC"/>
    <w:multiLevelType w:val="hybridMultilevel"/>
    <w:tmpl w:val="E8EC3194"/>
    <w:lvl w:ilvl="0" w:tplc="4009000F">
      <w:start w:val="1"/>
      <w:numFmt w:val="decimal"/>
      <w:lvlText w:val="%1."/>
      <w:lvlJc w:val="left"/>
      <w:pPr>
        <w:ind w:left="768" w:hanging="360"/>
      </w:pPr>
    </w:lvl>
    <w:lvl w:ilvl="1" w:tplc="40090001">
      <w:start w:val="1"/>
      <w:numFmt w:val="bullet"/>
      <w:lvlText w:val=""/>
      <w:lvlJc w:val="left"/>
      <w:pPr>
        <w:ind w:left="1488" w:hanging="360"/>
      </w:pPr>
      <w:rPr>
        <w:rFonts w:ascii="Symbol" w:hAnsi="Symbol" w:hint="default"/>
      </w:r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0" w15:restartNumberingAfterBreak="0">
    <w:nsid w:val="469F7B39"/>
    <w:multiLevelType w:val="hybridMultilevel"/>
    <w:tmpl w:val="1B5E45A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4AD3FCE"/>
    <w:multiLevelType w:val="hybridMultilevel"/>
    <w:tmpl w:val="EF82EE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D26F79"/>
    <w:multiLevelType w:val="hybridMultilevel"/>
    <w:tmpl w:val="03C6328C"/>
    <w:lvl w:ilvl="0" w:tplc="4009000F">
      <w:start w:val="1"/>
      <w:numFmt w:val="decimal"/>
      <w:lvlText w:val="%1."/>
      <w:lvlJc w:val="left"/>
      <w:pPr>
        <w:ind w:left="768" w:hanging="360"/>
      </w:pPr>
    </w:lvl>
    <w:lvl w:ilvl="1" w:tplc="40090001">
      <w:start w:val="1"/>
      <w:numFmt w:val="bullet"/>
      <w:lvlText w:val=""/>
      <w:lvlJc w:val="left"/>
      <w:pPr>
        <w:ind w:left="1488" w:hanging="360"/>
      </w:pPr>
      <w:rPr>
        <w:rFonts w:ascii="Symbol" w:hAnsi="Symbol" w:hint="default"/>
      </w:r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3" w15:restartNumberingAfterBreak="0">
    <w:nsid w:val="57F92BC6"/>
    <w:multiLevelType w:val="hybridMultilevel"/>
    <w:tmpl w:val="1D1ACE24"/>
    <w:lvl w:ilvl="0" w:tplc="4009000F">
      <w:start w:val="1"/>
      <w:numFmt w:val="decimal"/>
      <w:lvlText w:val="%1."/>
      <w:lvlJc w:val="left"/>
      <w:pPr>
        <w:ind w:left="768" w:hanging="360"/>
      </w:pPr>
    </w:lvl>
    <w:lvl w:ilvl="1" w:tplc="40090001">
      <w:start w:val="1"/>
      <w:numFmt w:val="bullet"/>
      <w:lvlText w:val=""/>
      <w:lvlJc w:val="left"/>
      <w:pPr>
        <w:ind w:left="1488" w:hanging="360"/>
      </w:pPr>
      <w:rPr>
        <w:rFonts w:ascii="Symbol" w:hAnsi="Symbol" w:hint="default"/>
      </w:r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4" w15:restartNumberingAfterBreak="0">
    <w:nsid w:val="58421D67"/>
    <w:multiLevelType w:val="hybridMultilevel"/>
    <w:tmpl w:val="E8EC3194"/>
    <w:lvl w:ilvl="0" w:tplc="4009000F">
      <w:start w:val="1"/>
      <w:numFmt w:val="decimal"/>
      <w:lvlText w:val="%1."/>
      <w:lvlJc w:val="left"/>
      <w:pPr>
        <w:ind w:left="768" w:hanging="360"/>
      </w:pPr>
    </w:lvl>
    <w:lvl w:ilvl="1" w:tplc="40090001">
      <w:start w:val="1"/>
      <w:numFmt w:val="bullet"/>
      <w:lvlText w:val=""/>
      <w:lvlJc w:val="left"/>
      <w:pPr>
        <w:ind w:left="1488" w:hanging="360"/>
      </w:pPr>
      <w:rPr>
        <w:rFonts w:ascii="Symbol" w:hAnsi="Symbol" w:hint="default"/>
      </w:r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5" w15:restartNumberingAfterBreak="0">
    <w:nsid w:val="69D97E6F"/>
    <w:multiLevelType w:val="hybridMultilevel"/>
    <w:tmpl w:val="82F8E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51341A"/>
    <w:multiLevelType w:val="hybridMultilevel"/>
    <w:tmpl w:val="1E8EA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BA0385"/>
    <w:multiLevelType w:val="hybridMultilevel"/>
    <w:tmpl w:val="155261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FF746B"/>
    <w:multiLevelType w:val="hybridMultilevel"/>
    <w:tmpl w:val="11900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8"/>
  </w:num>
  <w:num w:numId="3">
    <w:abstractNumId w:val="0"/>
  </w:num>
  <w:num w:numId="4">
    <w:abstractNumId w:val="6"/>
  </w:num>
  <w:num w:numId="5">
    <w:abstractNumId w:val="16"/>
  </w:num>
  <w:num w:numId="6">
    <w:abstractNumId w:val="17"/>
  </w:num>
  <w:num w:numId="7">
    <w:abstractNumId w:val="3"/>
  </w:num>
  <w:num w:numId="8">
    <w:abstractNumId w:val="10"/>
  </w:num>
  <w:num w:numId="9">
    <w:abstractNumId w:val="4"/>
  </w:num>
  <w:num w:numId="10">
    <w:abstractNumId w:val="14"/>
  </w:num>
  <w:num w:numId="11">
    <w:abstractNumId w:val="12"/>
  </w:num>
  <w:num w:numId="12">
    <w:abstractNumId w:val="15"/>
  </w:num>
  <w:num w:numId="13">
    <w:abstractNumId w:val="13"/>
  </w:num>
  <w:num w:numId="14">
    <w:abstractNumId w:val="9"/>
  </w:num>
  <w:num w:numId="15">
    <w:abstractNumId w:val="5"/>
  </w:num>
  <w:num w:numId="16">
    <w:abstractNumId w:val="11"/>
  </w:num>
  <w:num w:numId="17">
    <w:abstractNumId w:val="1"/>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0B"/>
    <w:rsid w:val="00000EAD"/>
    <w:rsid w:val="00016020"/>
    <w:rsid w:val="00096E50"/>
    <w:rsid w:val="000D6E4E"/>
    <w:rsid w:val="000E6C7E"/>
    <w:rsid w:val="00114C11"/>
    <w:rsid w:val="00137FDC"/>
    <w:rsid w:val="00214795"/>
    <w:rsid w:val="0023637C"/>
    <w:rsid w:val="00245709"/>
    <w:rsid w:val="0025212D"/>
    <w:rsid w:val="0027435C"/>
    <w:rsid w:val="00294F5F"/>
    <w:rsid w:val="002D7549"/>
    <w:rsid w:val="002E099E"/>
    <w:rsid w:val="002F4E57"/>
    <w:rsid w:val="003165E4"/>
    <w:rsid w:val="003831C9"/>
    <w:rsid w:val="0039191A"/>
    <w:rsid w:val="003B50CF"/>
    <w:rsid w:val="003C614E"/>
    <w:rsid w:val="00426F96"/>
    <w:rsid w:val="00486D41"/>
    <w:rsid w:val="004D08ED"/>
    <w:rsid w:val="004D362B"/>
    <w:rsid w:val="004F499E"/>
    <w:rsid w:val="00550D22"/>
    <w:rsid w:val="005655AA"/>
    <w:rsid w:val="00623A04"/>
    <w:rsid w:val="00646E60"/>
    <w:rsid w:val="006B490B"/>
    <w:rsid w:val="00706ABC"/>
    <w:rsid w:val="007141A2"/>
    <w:rsid w:val="0073252E"/>
    <w:rsid w:val="00736465"/>
    <w:rsid w:val="00746A33"/>
    <w:rsid w:val="00775D93"/>
    <w:rsid w:val="007803DC"/>
    <w:rsid w:val="0079066A"/>
    <w:rsid w:val="007E17B8"/>
    <w:rsid w:val="00813852"/>
    <w:rsid w:val="00850D01"/>
    <w:rsid w:val="00882627"/>
    <w:rsid w:val="009602FE"/>
    <w:rsid w:val="0097188E"/>
    <w:rsid w:val="0097497B"/>
    <w:rsid w:val="009B0650"/>
    <w:rsid w:val="00A1645C"/>
    <w:rsid w:val="00A35857"/>
    <w:rsid w:val="00AA45FA"/>
    <w:rsid w:val="00AD17B4"/>
    <w:rsid w:val="00B21BB4"/>
    <w:rsid w:val="00B72283"/>
    <w:rsid w:val="00B81B5E"/>
    <w:rsid w:val="00BD57D7"/>
    <w:rsid w:val="00C63A4E"/>
    <w:rsid w:val="00D73A2F"/>
    <w:rsid w:val="00D872FD"/>
    <w:rsid w:val="00EA5E1C"/>
    <w:rsid w:val="00EC2F5F"/>
    <w:rsid w:val="00F16553"/>
    <w:rsid w:val="00FA0A58"/>
    <w:rsid w:val="00FC3E2F"/>
    <w:rsid w:val="00FD2E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4074"/>
  <w15:chartTrackingRefBased/>
  <w15:docId w15:val="{FD887EEA-78DD-42AD-8911-87C0AAAC9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90B"/>
    <w:pPr>
      <w:spacing w:after="120" w:line="285" w:lineRule="auto"/>
    </w:pPr>
    <w:rPr>
      <w:rFonts w:ascii="Calibri" w:eastAsia="Times New Roman" w:hAnsi="Calibri" w:cs="Calibri"/>
      <w:color w:val="000000"/>
      <w:kern w:val="28"/>
      <w:sz w:val="20"/>
      <w:lang w:val="en-GB" w:eastAsia="en-GB" w:bidi="ar-SA"/>
      <w14:ligatures w14:val="standard"/>
      <w14:cntxtAlts/>
    </w:rPr>
  </w:style>
  <w:style w:type="paragraph" w:styleId="Heading1">
    <w:name w:val="heading 1"/>
    <w:basedOn w:val="Normal"/>
    <w:next w:val="Normal"/>
    <w:link w:val="Heading1Char"/>
    <w:uiPriority w:val="9"/>
    <w:qFormat/>
    <w:rsid w:val="006B4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49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90B"/>
    <w:rPr>
      <w:rFonts w:asciiTheme="majorHAnsi" w:eastAsiaTheme="majorEastAsia" w:hAnsiTheme="majorHAnsi" w:cstheme="majorBidi"/>
      <w:color w:val="2F5496" w:themeColor="accent1" w:themeShade="BF"/>
      <w:kern w:val="28"/>
      <w:sz w:val="32"/>
      <w:szCs w:val="32"/>
      <w:lang w:val="en-GB" w:eastAsia="en-GB" w:bidi="ar-SA"/>
      <w14:ligatures w14:val="standard"/>
      <w14:cntxtAlts/>
    </w:rPr>
  </w:style>
  <w:style w:type="character" w:customStyle="1" w:styleId="Heading2Char">
    <w:name w:val="Heading 2 Char"/>
    <w:basedOn w:val="DefaultParagraphFont"/>
    <w:link w:val="Heading2"/>
    <w:uiPriority w:val="9"/>
    <w:rsid w:val="006B490B"/>
    <w:rPr>
      <w:rFonts w:asciiTheme="majorHAnsi" w:eastAsiaTheme="majorEastAsia" w:hAnsiTheme="majorHAnsi" w:cstheme="majorBidi"/>
      <w:color w:val="2F5496" w:themeColor="accent1" w:themeShade="BF"/>
      <w:kern w:val="28"/>
      <w:sz w:val="26"/>
      <w:szCs w:val="26"/>
      <w:lang w:val="en-GB" w:eastAsia="en-GB" w:bidi="ar-SA"/>
      <w14:ligatures w14:val="standard"/>
      <w14:cntxtAlts/>
    </w:rPr>
  </w:style>
  <w:style w:type="character" w:customStyle="1" w:styleId="Heading3Char">
    <w:name w:val="Heading 3 Char"/>
    <w:basedOn w:val="DefaultParagraphFont"/>
    <w:link w:val="Heading3"/>
    <w:uiPriority w:val="9"/>
    <w:rsid w:val="0097497B"/>
    <w:rPr>
      <w:rFonts w:asciiTheme="majorHAnsi" w:eastAsiaTheme="majorEastAsia" w:hAnsiTheme="majorHAnsi" w:cstheme="majorBidi"/>
      <w:color w:val="1F3763" w:themeColor="accent1" w:themeShade="7F"/>
      <w:kern w:val="28"/>
      <w:sz w:val="24"/>
      <w:szCs w:val="24"/>
      <w:lang w:val="en-GB" w:eastAsia="en-GB" w:bidi="ar-SA"/>
      <w14:ligatures w14:val="standard"/>
      <w14:cntxtAlts/>
    </w:rPr>
  </w:style>
  <w:style w:type="paragraph" w:styleId="ListParagraph">
    <w:name w:val="List Paragraph"/>
    <w:basedOn w:val="Normal"/>
    <w:uiPriority w:val="34"/>
    <w:qFormat/>
    <w:rsid w:val="006B490B"/>
    <w:pPr>
      <w:spacing w:after="0" w:line="240" w:lineRule="auto"/>
      <w:ind w:left="720" w:firstLine="360"/>
      <w:contextualSpacing/>
    </w:pPr>
    <w:rPr>
      <w:rFonts w:asciiTheme="minorHAnsi" w:eastAsiaTheme="minorEastAsia" w:hAnsiTheme="minorHAnsi" w:cstheme="minorBidi"/>
      <w:color w:val="auto"/>
      <w:kern w:val="0"/>
      <w:sz w:val="22"/>
      <w:szCs w:val="22"/>
      <w:lang w:eastAsia="en-US"/>
      <w14:ligatures w14:val="none"/>
      <w14:cntxtAlts w14:val="0"/>
    </w:rPr>
  </w:style>
  <w:style w:type="table" w:styleId="PlainTable1">
    <w:name w:val="Plain Table 1"/>
    <w:basedOn w:val="TableNormal"/>
    <w:uiPriority w:val="41"/>
    <w:rsid w:val="006B490B"/>
    <w:pPr>
      <w:spacing w:after="0" w:line="240" w:lineRule="auto"/>
      <w:ind w:firstLine="360"/>
    </w:pPr>
    <w:rPr>
      <w:rFonts w:eastAsiaTheme="minorEastAsia"/>
      <w:szCs w:val="22"/>
      <w:lang w:val="en-US"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9602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9602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5">
    <w:name w:val="Grid Table 6 Colorful Accent 5"/>
    <w:basedOn w:val="TableNormal"/>
    <w:uiPriority w:val="51"/>
    <w:rsid w:val="009602F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9602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2E0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17B8"/>
    <w:rPr>
      <w:color w:val="0563C1" w:themeColor="hyperlink"/>
      <w:u w:val="single"/>
    </w:rPr>
  </w:style>
  <w:style w:type="paragraph" w:styleId="NoSpacing">
    <w:name w:val="No Spacing"/>
    <w:link w:val="NoSpacingChar"/>
    <w:uiPriority w:val="1"/>
    <w:qFormat/>
    <w:rsid w:val="007141A2"/>
    <w:pPr>
      <w:spacing w:after="0" w:line="240" w:lineRule="auto"/>
    </w:pPr>
    <w:rPr>
      <w:rFonts w:ascii="Calibri" w:eastAsia="Times New Roman" w:hAnsi="Calibri" w:cs="Calibri"/>
      <w:color w:val="000000"/>
      <w:kern w:val="28"/>
      <w:sz w:val="20"/>
      <w:lang w:val="en-GB" w:eastAsia="en-GB" w:bidi="ar-SA"/>
      <w14:ligatures w14:val="standard"/>
      <w14:cntxtAlts/>
    </w:rPr>
  </w:style>
  <w:style w:type="character" w:customStyle="1" w:styleId="NoSpacingChar">
    <w:name w:val="No Spacing Char"/>
    <w:basedOn w:val="DefaultParagraphFont"/>
    <w:link w:val="NoSpacing"/>
    <w:uiPriority w:val="1"/>
    <w:rsid w:val="0027435C"/>
    <w:rPr>
      <w:rFonts w:ascii="Calibri" w:eastAsia="Times New Roman" w:hAnsi="Calibri" w:cs="Calibri"/>
      <w:color w:val="000000"/>
      <w:kern w:val="28"/>
      <w:sz w:val="20"/>
      <w:lang w:val="en-GB" w:eastAsia="en-GB" w:bidi="ar-SA"/>
      <w14:ligatures w14:val="standard"/>
      <w14:cntxtAlts/>
    </w:rPr>
  </w:style>
  <w:style w:type="paragraph" w:styleId="TOCHeading">
    <w:name w:val="TOC Heading"/>
    <w:basedOn w:val="Heading1"/>
    <w:next w:val="Normal"/>
    <w:uiPriority w:val="39"/>
    <w:unhideWhenUsed/>
    <w:qFormat/>
    <w:rsid w:val="0027435C"/>
    <w:pPr>
      <w:spacing w:line="259" w:lineRule="auto"/>
      <w:outlineLvl w:val="9"/>
    </w:pPr>
    <w:rPr>
      <w:kern w:val="0"/>
      <w:lang w:val="en-US" w:eastAsia="en-US"/>
      <w14:ligatures w14:val="none"/>
      <w14:cntxtAlts w14:val="0"/>
    </w:rPr>
  </w:style>
  <w:style w:type="paragraph" w:styleId="TOC1">
    <w:name w:val="toc 1"/>
    <w:basedOn w:val="Normal"/>
    <w:next w:val="Normal"/>
    <w:autoRedefine/>
    <w:uiPriority w:val="39"/>
    <w:unhideWhenUsed/>
    <w:rsid w:val="0027435C"/>
    <w:pPr>
      <w:spacing w:after="100"/>
    </w:pPr>
  </w:style>
  <w:style w:type="paragraph" w:styleId="TOC2">
    <w:name w:val="toc 2"/>
    <w:basedOn w:val="Normal"/>
    <w:next w:val="Normal"/>
    <w:autoRedefine/>
    <w:uiPriority w:val="39"/>
    <w:unhideWhenUsed/>
    <w:rsid w:val="0027435C"/>
    <w:pPr>
      <w:spacing w:after="100"/>
      <w:ind w:left="200"/>
    </w:pPr>
  </w:style>
  <w:style w:type="paragraph" w:styleId="TOC3">
    <w:name w:val="toc 3"/>
    <w:basedOn w:val="Normal"/>
    <w:next w:val="Normal"/>
    <w:autoRedefine/>
    <w:uiPriority w:val="39"/>
    <w:unhideWhenUsed/>
    <w:rsid w:val="0027435C"/>
    <w:pPr>
      <w:spacing w:after="100"/>
      <w:ind w:left="400"/>
    </w:pPr>
  </w:style>
  <w:style w:type="paragraph" w:styleId="Title">
    <w:name w:val="Title"/>
    <w:basedOn w:val="Normal"/>
    <w:next w:val="Normal"/>
    <w:link w:val="TitleChar"/>
    <w:uiPriority w:val="10"/>
    <w:qFormat/>
    <w:rsid w:val="0027435C"/>
    <w:pPr>
      <w:spacing w:after="0" w:line="216" w:lineRule="auto"/>
      <w:contextualSpacing/>
    </w:pPr>
    <w:rPr>
      <w:rFonts w:asciiTheme="majorHAnsi" w:eastAsiaTheme="majorEastAsia" w:hAnsiTheme="majorHAnsi" w:cstheme="majorBidi"/>
      <w:color w:val="404040" w:themeColor="text1" w:themeTint="BF"/>
      <w:spacing w:val="-10"/>
      <w:sz w:val="56"/>
      <w:szCs w:val="56"/>
      <w:lang w:val="en-US" w:eastAsia="en-US"/>
      <w14:ligatures w14:val="none"/>
      <w14:cntxtAlts w14:val="0"/>
    </w:rPr>
  </w:style>
  <w:style w:type="character" w:customStyle="1" w:styleId="TitleChar">
    <w:name w:val="Title Char"/>
    <w:basedOn w:val="DefaultParagraphFont"/>
    <w:link w:val="Title"/>
    <w:uiPriority w:val="10"/>
    <w:rsid w:val="0027435C"/>
    <w:rPr>
      <w:rFonts w:asciiTheme="majorHAnsi" w:eastAsiaTheme="majorEastAsia" w:hAnsiTheme="majorHAnsi" w:cstheme="majorBidi"/>
      <w:color w:val="404040" w:themeColor="text1" w:themeTint="BF"/>
      <w:spacing w:val="-10"/>
      <w:kern w:val="28"/>
      <w:sz w:val="56"/>
      <w:szCs w:val="56"/>
      <w:lang w:val="en-US" w:bidi="ar-SA"/>
    </w:rPr>
  </w:style>
  <w:style w:type="paragraph" w:styleId="Subtitle">
    <w:name w:val="Subtitle"/>
    <w:basedOn w:val="Normal"/>
    <w:next w:val="Normal"/>
    <w:link w:val="SubtitleChar"/>
    <w:uiPriority w:val="11"/>
    <w:qFormat/>
    <w:rsid w:val="0027435C"/>
    <w:pPr>
      <w:numPr>
        <w:ilvl w:val="1"/>
      </w:numPr>
      <w:spacing w:after="160" w:line="259" w:lineRule="auto"/>
    </w:pPr>
    <w:rPr>
      <w:rFonts w:asciiTheme="minorHAnsi" w:eastAsiaTheme="minorEastAsia" w:hAnsiTheme="minorHAnsi" w:cs="Times New Roman"/>
      <w:color w:val="5A5A5A" w:themeColor="text1" w:themeTint="A5"/>
      <w:spacing w:val="15"/>
      <w:kern w:val="0"/>
      <w:sz w:val="22"/>
      <w:szCs w:val="22"/>
      <w:lang w:val="en-US" w:eastAsia="en-US"/>
      <w14:ligatures w14:val="none"/>
      <w14:cntxtAlts w14:val="0"/>
    </w:rPr>
  </w:style>
  <w:style w:type="character" w:customStyle="1" w:styleId="SubtitleChar">
    <w:name w:val="Subtitle Char"/>
    <w:basedOn w:val="DefaultParagraphFont"/>
    <w:link w:val="Subtitle"/>
    <w:uiPriority w:val="11"/>
    <w:rsid w:val="0027435C"/>
    <w:rPr>
      <w:rFonts w:eastAsiaTheme="minorEastAsia" w:cs="Times New Roman"/>
      <w:color w:val="5A5A5A" w:themeColor="text1" w:themeTint="A5"/>
      <w:spacing w:val="15"/>
      <w:szCs w:val="22"/>
      <w:lang w:val="en-US" w:bidi="ar-SA"/>
    </w:rPr>
  </w:style>
  <w:style w:type="table" w:styleId="GridTable4-Accent5">
    <w:name w:val="Grid Table 4 Accent 5"/>
    <w:basedOn w:val="TableNormal"/>
    <w:uiPriority w:val="49"/>
    <w:rsid w:val="002147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96207">
      <w:bodyDiv w:val="1"/>
      <w:marLeft w:val="0"/>
      <w:marRight w:val="0"/>
      <w:marTop w:val="0"/>
      <w:marBottom w:val="0"/>
      <w:divBdr>
        <w:top w:val="none" w:sz="0" w:space="0" w:color="auto"/>
        <w:left w:val="none" w:sz="0" w:space="0" w:color="auto"/>
        <w:bottom w:val="none" w:sz="0" w:space="0" w:color="auto"/>
        <w:right w:val="none" w:sz="0" w:space="0" w:color="auto"/>
      </w:divBdr>
    </w:div>
    <w:div w:id="354234325">
      <w:bodyDiv w:val="1"/>
      <w:marLeft w:val="0"/>
      <w:marRight w:val="0"/>
      <w:marTop w:val="0"/>
      <w:marBottom w:val="0"/>
      <w:divBdr>
        <w:top w:val="none" w:sz="0" w:space="0" w:color="auto"/>
        <w:left w:val="none" w:sz="0" w:space="0" w:color="auto"/>
        <w:bottom w:val="none" w:sz="0" w:space="0" w:color="auto"/>
        <w:right w:val="none" w:sz="0" w:space="0" w:color="auto"/>
      </w:divBdr>
    </w:div>
    <w:div w:id="494688197">
      <w:bodyDiv w:val="1"/>
      <w:marLeft w:val="0"/>
      <w:marRight w:val="0"/>
      <w:marTop w:val="0"/>
      <w:marBottom w:val="0"/>
      <w:divBdr>
        <w:top w:val="none" w:sz="0" w:space="0" w:color="auto"/>
        <w:left w:val="none" w:sz="0" w:space="0" w:color="auto"/>
        <w:bottom w:val="none" w:sz="0" w:space="0" w:color="auto"/>
        <w:right w:val="none" w:sz="0" w:space="0" w:color="auto"/>
      </w:divBdr>
    </w:div>
    <w:div w:id="502014485">
      <w:bodyDiv w:val="1"/>
      <w:marLeft w:val="0"/>
      <w:marRight w:val="0"/>
      <w:marTop w:val="0"/>
      <w:marBottom w:val="0"/>
      <w:divBdr>
        <w:top w:val="none" w:sz="0" w:space="0" w:color="auto"/>
        <w:left w:val="none" w:sz="0" w:space="0" w:color="auto"/>
        <w:bottom w:val="none" w:sz="0" w:space="0" w:color="auto"/>
        <w:right w:val="none" w:sz="0" w:space="0" w:color="auto"/>
      </w:divBdr>
    </w:div>
    <w:div w:id="888149177">
      <w:bodyDiv w:val="1"/>
      <w:marLeft w:val="0"/>
      <w:marRight w:val="0"/>
      <w:marTop w:val="0"/>
      <w:marBottom w:val="0"/>
      <w:divBdr>
        <w:top w:val="none" w:sz="0" w:space="0" w:color="auto"/>
        <w:left w:val="none" w:sz="0" w:space="0" w:color="auto"/>
        <w:bottom w:val="none" w:sz="0" w:space="0" w:color="auto"/>
        <w:right w:val="none" w:sz="0" w:space="0" w:color="auto"/>
      </w:divBdr>
    </w:div>
    <w:div w:id="1085147969">
      <w:bodyDiv w:val="1"/>
      <w:marLeft w:val="0"/>
      <w:marRight w:val="0"/>
      <w:marTop w:val="0"/>
      <w:marBottom w:val="0"/>
      <w:divBdr>
        <w:top w:val="none" w:sz="0" w:space="0" w:color="auto"/>
        <w:left w:val="none" w:sz="0" w:space="0" w:color="auto"/>
        <w:bottom w:val="none" w:sz="0" w:space="0" w:color="auto"/>
        <w:right w:val="none" w:sz="0" w:space="0" w:color="auto"/>
      </w:divBdr>
    </w:div>
    <w:div w:id="1142237679">
      <w:bodyDiv w:val="1"/>
      <w:marLeft w:val="0"/>
      <w:marRight w:val="0"/>
      <w:marTop w:val="0"/>
      <w:marBottom w:val="0"/>
      <w:divBdr>
        <w:top w:val="none" w:sz="0" w:space="0" w:color="auto"/>
        <w:left w:val="none" w:sz="0" w:space="0" w:color="auto"/>
        <w:bottom w:val="none" w:sz="0" w:space="0" w:color="auto"/>
        <w:right w:val="none" w:sz="0" w:space="0" w:color="auto"/>
      </w:divBdr>
    </w:div>
    <w:div w:id="1522206870">
      <w:bodyDiv w:val="1"/>
      <w:marLeft w:val="0"/>
      <w:marRight w:val="0"/>
      <w:marTop w:val="0"/>
      <w:marBottom w:val="0"/>
      <w:divBdr>
        <w:top w:val="none" w:sz="0" w:space="0" w:color="auto"/>
        <w:left w:val="none" w:sz="0" w:space="0" w:color="auto"/>
        <w:bottom w:val="none" w:sz="0" w:space="0" w:color="auto"/>
        <w:right w:val="none" w:sz="0" w:space="0" w:color="auto"/>
      </w:divBdr>
    </w:div>
    <w:div w:id="1522621516">
      <w:bodyDiv w:val="1"/>
      <w:marLeft w:val="0"/>
      <w:marRight w:val="0"/>
      <w:marTop w:val="0"/>
      <w:marBottom w:val="0"/>
      <w:divBdr>
        <w:top w:val="none" w:sz="0" w:space="0" w:color="auto"/>
        <w:left w:val="none" w:sz="0" w:space="0" w:color="auto"/>
        <w:bottom w:val="none" w:sz="0" w:space="0" w:color="auto"/>
        <w:right w:val="none" w:sz="0" w:space="0" w:color="auto"/>
      </w:divBdr>
    </w:div>
    <w:div w:id="1545870423">
      <w:bodyDiv w:val="1"/>
      <w:marLeft w:val="0"/>
      <w:marRight w:val="0"/>
      <w:marTop w:val="0"/>
      <w:marBottom w:val="0"/>
      <w:divBdr>
        <w:top w:val="none" w:sz="0" w:space="0" w:color="auto"/>
        <w:left w:val="none" w:sz="0" w:space="0" w:color="auto"/>
        <w:bottom w:val="none" w:sz="0" w:space="0" w:color="auto"/>
        <w:right w:val="none" w:sz="0" w:space="0" w:color="auto"/>
      </w:divBdr>
    </w:div>
    <w:div w:id="1549604320">
      <w:bodyDiv w:val="1"/>
      <w:marLeft w:val="0"/>
      <w:marRight w:val="0"/>
      <w:marTop w:val="0"/>
      <w:marBottom w:val="0"/>
      <w:divBdr>
        <w:top w:val="none" w:sz="0" w:space="0" w:color="auto"/>
        <w:left w:val="none" w:sz="0" w:space="0" w:color="auto"/>
        <w:bottom w:val="none" w:sz="0" w:space="0" w:color="auto"/>
        <w:right w:val="none" w:sz="0" w:space="0" w:color="auto"/>
      </w:divBdr>
    </w:div>
    <w:div w:id="1845512487">
      <w:bodyDiv w:val="1"/>
      <w:marLeft w:val="0"/>
      <w:marRight w:val="0"/>
      <w:marTop w:val="0"/>
      <w:marBottom w:val="0"/>
      <w:divBdr>
        <w:top w:val="none" w:sz="0" w:space="0" w:color="auto"/>
        <w:left w:val="none" w:sz="0" w:space="0" w:color="auto"/>
        <w:bottom w:val="none" w:sz="0" w:space="0" w:color="auto"/>
        <w:right w:val="none" w:sz="0" w:space="0" w:color="auto"/>
      </w:divBdr>
    </w:div>
    <w:div w:id="214600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hyperlink" Target="https://finance.assam.gov.in/portlets/2018-2019-budget-preparation" TargetMode="External"/><Relationship Id="rId26" Type="http://schemas.openxmlformats.org/officeDocument/2006/relationships/hyperlink" Target="https://ifms.raj.nic.in/webpages/Default.aspx" TargetMode="External"/><Relationship Id="rId3" Type="http://schemas.openxmlformats.org/officeDocument/2006/relationships/styles" Target="styles.xml"/><Relationship Id="rId21" Type="http://schemas.openxmlformats.org/officeDocument/2006/relationships/hyperlink" Target="http://finance.bih.nic.in/Old-Budgets/Bud2019-20/Child-Welfare-Budget.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3.xml"/><Relationship Id="rId25" Type="http://schemas.openxmlformats.org/officeDocument/2006/relationships/hyperlink" Target="http://finance.rajasthan.gov.in/PDFDOCS/BUDGET/F-BUDGET-8325-06092019.pdf"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finance.bih.nic.in/Documents/SOP-Child-Budgeting.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finance.rajasthan.gov.in/PDFDOCS/BUDGET/F-BUDGET-8322-05092019.pdf"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dea.gov.in/sites/default/files/Budget%20Circular%202019-2020.pdf"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finassam.in/budget_document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indiabudget.gov.in/budget2019-20/doc/eb/stat12.pdf" TargetMode="External"/><Relationship Id="rId27" Type="http://schemas.openxmlformats.org/officeDocument/2006/relationships/hyperlink" Target="https://rajkosh.raj.nic.i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CS%20FILES\Child%20Budget%20Fu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S%20FILES\Child%20Budget%20Ful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S%20FILES\Child%20Budget%20Ful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'Ministrywise Expenditure'!$B$2:$G$2</c:f>
              <c:strCache>
                <c:ptCount val="1"/>
                <c:pt idx="0">
                  <c:v>Budget Estimate 2021-22</c:v>
                </c:pt>
              </c:strCache>
            </c:strRef>
          </c:tx>
          <c:explosion val="22"/>
          <c:dPt>
            <c:idx val="0"/>
            <c:bubble3D val="0"/>
            <c:explosion val="55"/>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D3B6-4720-908E-E6AAEDFB9C79}"/>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D3B6-4720-908E-E6AAEDFB9C79}"/>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D3B6-4720-908E-E6AAEDFB9C79}"/>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D3B6-4720-908E-E6AAEDFB9C79}"/>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D3B6-4720-908E-E6AAEDFB9C79}"/>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D3B6-4720-908E-E6AAEDFB9C79}"/>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D-D3B6-4720-908E-E6AAEDFB9C79}"/>
              </c:ext>
            </c:extLst>
          </c:dPt>
          <c:dLbls>
            <c:dLbl>
              <c:idx val="0"/>
              <c:layout>
                <c:manualLayout>
                  <c:x val="3.7914691943127965E-2"/>
                  <c:y val="-0.38968824940047969"/>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3B6-4720-908E-E6AAEDFB9C79}"/>
                </c:ext>
              </c:extLst>
            </c:dLbl>
            <c:dLbl>
              <c:idx val="1"/>
              <c:layout>
                <c:manualLayout>
                  <c:x val="-5.0675999867399691E-3"/>
                  <c:y val="-9.0954471078055991E-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3B6-4720-908E-E6AAEDFB9C79}"/>
                </c:ext>
              </c:extLst>
            </c:dLbl>
            <c:dLbl>
              <c:idx val="2"/>
              <c:layout>
                <c:manualLayout>
                  <c:x val="-2.5389321886146674E-18"/>
                  <c:y val="1.727414061150451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3B6-4720-908E-E6AAEDFB9C79}"/>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7-D3B6-4720-908E-E6AAEDFB9C79}"/>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9-D3B6-4720-908E-E6AAEDFB9C79}"/>
                </c:ext>
              </c:extLst>
            </c:dLbl>
            <c:dLbl>
              <c:idx val="5"/>
              <c:layout>
                <c:manualLayout>
                  <c:x val="-3.4395473444170911E-2"/>
                  <c:y val="-2.697839916322429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D3B6-4720-908E-E6AAEDFB9C79}"/>
                </c:ext>
              </c:extLst>
            </c:dLbl>
            <c:dLbl>
              <c:idx val="6"/>
              <c:layout>
                <c:manualLayout>
                  <c:x val="0.13387660069848653"/>
                  <c:y val="-8.9928057553956692E-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D3B6-4720-908E-E6AAEDFB9C79}"/>
                </c:ext>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'Ministrywise Expenditure'!$A$3:$A$9</c:f>
              <c:strCache>
                <c:ptCount val="7"/>
                <c:pt idx="0">
                  <c:v>Education</c:v>
                </c:pt>
                <c:pt idx="1">
                  <c:v>Health</c:v>
                </c:pt>
                <c:pt idx="2">
                  <c:v>Women and Child Development</c:v>
                </c:pt>
                <c:pt idx="3">
                  <c:v>Tribal Affairs</c:v>
                </c:pt>
                <c:pt idx="4">
                  <c:v>Social Justice and Empowerment</c:v>
                </c:pt>
                <c:pt idx="5">
                  <c:v>Minority Affairs</c:v>
                </c:pt>
                <c:pt idx="6">
                  <c:v>Defence</c:v>
                </c:pt>
              </c:strCache>
            </c:strRef>
          </c:cat>
          <c:val>
            <c:numRef>
              <c:f>'Ministrywise Expenditure'!$G$3:$G$9</c:f>
              <c:numCache>
                <c:formatCode>0.00%</c:formatCode>
                <c:ptCount val="7"/>
                <c:pt idx="0">
                  <c:v>0.71930874141981715</c:v>
                </c:pt>
                <c:pt idx="1">
                  <c:v>1.3014287832069269E-3</c:v>
                </c:pt>
                <c:pt idx="2">
                  <c:v>8.6349254985277082E-2</c:v>
                </c:pt>
                <c:pt idx="3">
                  <c:v>2.8357908427444328E-2</c:v>
                </c:pt>
                <c:pt idx="4">
                  <c:v>0.15820116725237743</c:v>
                </c:pt>
                <c:pt idx="5">
                  <c:v>6.3581263983290481E-3</c:v>
                </c:pt>
                <c:pt idx="6">
                  <c:v>1.2337273354806161E-4</c:v>
                </c:pt>
              </c:numCache>
            </c:numRef>
          </c:val>
          <c:extLst>
            <c:ext xmlns:c16="http://schemas.microsoft.com/office/drawing/2014/chart" uri="{C3380CC4-5D6E-409C-BE32-E72D297353CC}">
              <c16:uniqueId val="{0000000E-D3B6-4720-908E-E6AAEDFB9C79}"/>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'Ministrywise Expenditure'!$B$2:$G$2</c:f>
              <c:strCache>
                <c:ptCount val="1"/>
                <c:pt idx="0">
                  <c:v>Budget Estimate 2021-22</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FB7-4836-ACFC-AEAFF8F54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FB7-4836-ACFC-AEAFF8F54BB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FB7-4836-ACFC-AEAFF8F54BB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FB7-4836-ACFC-AEAFF8F54BB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FB7-4836-ACFC-AEAFF8F54BB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FB7-4836-ACFC-AEAFF8F54BB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8FB7-4836-ACFC-AEAFF8F54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'Ministrywise Expenditure'!$A$3:$A$9</c:f>
              <c:strCache>
                <c:ptCount val="7"/>
                <c:pt idx="0">
                  <c:v>Education</c:v>
                </c:pt>
                <c:pt idx="1">
                  <c:v>Health</c:v>
                </c:pt>
                <c:pt idx="2">
                  <c:v>Women and Child Development</c:v>
                </c:pt>
                <c:pt idx="3">
                  <c:v>Tribal Affairs</c:v>
                </c:pt>
                <c:pt idx="4">
                  <c:v>Social Justice and Empowerment</c:v>
                </c:pt>
                <c:pt idx="5">
                  <c:v>Minority Affairs</c:v>
                </c:pt>
                <c:pt idx="6">
                  <c:v>Defence</c:v>
                </c:pt>
              </c:strCache>
            </c:strRef>
          </c:cat>
          <c:val>
            <c:numRef>
              <c:f>'Ministrywise Expenditure'!$F$3:$F$9</c:f>
              <c:numCache>
                <c:formatCode>_ "₹"\ * #,##0_ ;_ "₹"\ * \-#,##0_ ;_ "₹"\ * "-"??_ ;_ @_ </c:formatCode>
                <c:ptCount val="7"/>
                <c:pt idx="0">
                  <c:v>73544293</c:v>
                </c:pt>
                <c:pt idx="1">
                  <c:v>133062</c:v>
                </c:pt>
                <c:pt idx="2">
                  <c:v>8828608</c:v>
                </c:pt>
                <c:pt idx="3">
                  <c:v>2899398</c:v>
                </c:pt>
                <c:pt idx="4">
                  <c:v>16174964</c:v>
                </c:pt>
                <c:pt idx="5">
                  <c:v>650074</c:v>
                </c:pt>
                <c:pt idx="6">
                  <c:v>12614</c:v>
                </c:pt>
              </c:numCache>
            </c:numRef>
          </c:val>
          <c:extLst>
            <c:ext xmlns:c16="http://schemas.microsoft.com/office/drawing/2014/chart" uri="{C3380CC4-5D6E-409C-BE32-E72D297353CC}">
              <c16:uniqueId val="{0000000E-8FB7-4836-ACFC-AEAFF8F54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1851669847509995E-2"/>
          <c:y val="0.22751624629808975"/>
          <c:w val="0.82178287220628621"/>
          <c:h val="0.58603204345446125"/>
        </c:manualLayout>
      </c:layout>
      <c:pie3DChart>
        <c:varyColors val="1"/>
        <c:ser>
          <c:idx val="0"/>
          <c:order val="0"/>
          <c:tx>
            <c:strRef>
              <c:f>'Theme wise Expenditure'!$A$1:$G$1</c:f>
              <c:strCache>
                <c:ptCount val="1"/>
                <c:pt idx="0">
                  <c:v>Budget Estimate 2021-22</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F45-47F1-8310-7EBFB3FDEE8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F45-47F1-8310-7EBFB3FDEE8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2F45-47F1-8310-7EBFB3FDEE8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2F45-47F1-8310-7EBFB3FDEE8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2F45-47F1-8310-7EBFB3FDEE8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'Theme wise Expenditure'!$A$3:$A$7</c:f>
              <c:strCache>
                <c:ptCount val="5"/>
                <c:pt idx="0">
                  <c:v>Education</c:v>
                </c:pt>
                <c:pt idx="1">
                  <c:v>Nutrition</c:v>
                </c:pt>
                <c:pt idx="2">
                  <c:v>Health</c:v>
                </c:pt>
                <c:pt idx="3">
                  <c:v>Protection</c:v>
                </c:pt>
                <c:pt idx="4">
                  <c:v>Participation</c:v>
                </c:pt>
              </c:strCache>
            </c:strRef>
          </c:cat>
          <c:val>
            <c:numRef>
              <c:f>'Theme wise Expenditure'!$G$3:$G$7</c:f>
              <c:numCache>
                <c:formatCode>0.00%</c:formatCode>
                <c:ptCount val="5"/>
                <c:pt idx="0">
                  <c:v>0.74597074912101813</c:v>
                </c:pt>
                <c:pt idx="1">
                  <c:v>0.18837878926748763</c:v>
                </c:pt>
                <c:pt idx="2">
                  <c:v>2.0276788987038164E-3</c:v>
                </c:pt>
                <c:pt idx="3">
                  <c:v>6.349833411110449E-2</c:v>
                </c:pt>
                <c:pt idx="4">
                  <c:v>1.2444860168586775E-4</c:v>
                </c:pt>
              </c:numCache>
            </c:numRef>
          </c:val>
          <c:extLst>
            <c:ext xmlns:c16="http://schemas.microsoft.com/office/drawing/2014/chart" uri="{C3380CC4-5D6E-409C-BE32-E72D297353CC}">
              <c16:uniqueId val="{0000000A-2F45-47F1-8310-7EBFB3FDEE8E}"/>
            </c:ext>
          </c:extLst>
        </c:ser>
        <c:ser>
          <c:idx val="1"/>
          <c:order val="1"/>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C-2F45-47F1-8310-7EBFB3FDEE8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E-2F45-47F1-8310-7EBFB3FDEE8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10-2F45-47F1-8310-7EBFB3FDEE8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12-2F45-47F1-8310-7EBFB3FDEE8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14-2F45-47F1-8310-7EBFB3FDEE8E}"/>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16-2F45-47F1-8310-7EBFB3FDEE8E}"/>
              </c:ext>
            </c:extLst>
          </c:dPt>
          <c:cat>
            <c:strRef>
              <c:f>'Theme wise Expenditure'!$A$3:$A$7</c:f>
              <c:strCache>
                <c:ptCount val="5"/>
                <c:pt idx="0">
                  <c:v>Education</c:v>
                </c:pt>
                <c:pt idx="1">
                  <c:v>Nutrition</c:v>
                </c:pt>
                <c:pt idx="2">
                  <c:v>Health</c:v>
                </c:pt>
                <c:pt idx="3">
                  <c:v>Protection</c:v>
                </c:pt>
                <c:pt idx="4">
                  <c:v>Participation</c:v>
                </c:pt>
              </c:strCache>
            </c:strRef>
          </c:cat>
          <c:val>
            <c:numRef>
              <c:f>'Theme wise Expenditure'!$G$11:$G$16</c:f>
              <c:numCache>
                <c:formatCode>0.00%</c:formatCode>
                <c:ptCount val="6"/>
                <c:pt idx="0">
                  <c:v>0.74490900140386485</c:v>
                </c:pt>
                <c:pt idx="1">
                  <c:v>0.22042724333610692</c:v>
                </c:pt>
                <c:pt idx="2">
                  <c:v>2.2763247164726092E-3</c:v>
                </c:pt>
                <c:pt idx="3">
                  <c:v>3.2249850583785405E-2</c:v>
                </c:pt>
                <c:pt idx="4">
                  <c:v>1.375799597702717E-4</c:v>
                </c:pt>
                <c:pt idx="5">
                  <c:v>1</c:v>
                </c:pt>
              </c:numCache>
            </c:numRef>
          </c:val>
          <c:extLst>
            <c:ext xmlns:c16="http://schemas.microsoft.com/office/drawing/2014/chart" uri="{C3380CC4-5D6E-409C-BE32-E72D297353CC}">
              <c16:uniqueId val="{00000017-2F45-47F1-8310-7EBFB3FDEE8E}"/>
            </c:ext>
          </c:extLst>
        </c:ser>
        <c:dLbls>
          <c:showLegendKey val="0"/>
          <c:showVal val="0"/>
          <c:showCatName val="0"/>
          <c:showSerName val="0"/>
          <c:showPercent val="0"/>
          <c:showBubbleSize val="0"/>
          <c:showLeaderLines val="1"/>
        </c:dLbls>
      </c:pie3DChart>
      <c:spPr>
        <a:noFill/>
        <a:ln>
          <a:noFill/>
        </a:ln>
        <a:effectLst/>
      </c:spPr>
    </c:plotArea>
    <c:legend>
      <c:legendPos val="b"/>
      <c:legendEntry>
        <c:idx val="5"/>
        <c:delete val="1"/>
      </c:legendEntry>
      <c:layout>
        <c:manualLayout>
          <c:xMode val="edge"/>
          <c:yMode val="edge"/>
          <c:x val="2.7717821642891882E-2"/>
          <c:y val="0.82768915412950905"/>
          <c:w val="0.97228209318537651"/>
          <c:h val="0.14349240206645636"/>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EC8A3-D1BB-4327-820B-5AA269DC3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2090</TotalTime>
  <Pages>40</Pages>
  <Words>7147</Words>
  <Characters>40739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CHILD BUDGET STATEMENT</vt:lpstr>
    </vt:vector>
  </TitlesOfParts>
  <Company/>
  <LinksUpToDate>false</LinksUpToDate>
  <CharactersWithSpaces>47791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BUDGET STATEMENT</dc:title>
  <dc:subject>Government of Rajasthan</dc:subject>
  <dc:creator>Social Consultancy Services</dc:creator>
  <cp:keywords/>
  <dc:description/>
  <cp:lastModifiedBy>ananya123mishra@gmail.com</cp:lastModifiedBy>
  <cp:revision>6</cp:revision>
  <dcterms:created xsi:type="dcterms:W3CDTF">2021-04-04T12:21:00Z</dcterms:created>
  <dcterms:modified xsi:type="dcterms:W3CDTF">2021-04-05T23:48:00Z</dcterms:modified>
</cp:coreProperties>
</file>