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Table: One-Way Cost (BDT)</w:t>
      </w:r>
    </w:p>
    <w:p>
      <w:r>
        <w:t>Kruskal-Wallis H Test Across Transport Modes (N = 319)</w:t>
      </w:r>
    </w:p>
    <w:p>
      <w:r>
        <w:rPr>
          <w:b/>
          <w:sz w:val="24"/>
        </w:rPr>
        <w:t>Table 1: Mean Ranks per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Transport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Sample (n)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 Sum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Rank</w:t>
            </w:r>
          </w:p>
        </w:tc>
      </w:tr>
      <w:tr>
        <w:tc>
          <w:tcPr>
            <w:tcW w:type="dxa" w:w="2160"/>
          </w:tcPr>
          <w:p>
            <w:r>
              <w:t>MRT (Metro Rail)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17896.00</w:t>
            </w:r>
          </w:p>
        </w:tc>
        <w:tc>
          <w:tcPr>
            <w:tcW w:type="dxa" w:w="2160"/>
          </w:tcPr>
          <w:p>
            <w:r>
              <w:t>186.417</w:t>
            </w:r>
          </w:p>
        </w:tc>
      </w:tr>
      <w:tr>
        <w:tc>
          <w:tcPr>
            <w:tcW w:type="dxa" w:w="2160"/>
          </w:tcPr>
          <w:p>
            <w:r>
              <w:t>Personal Motorcycle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8910.00</w:t>
            </w:r>
          </w:p>
        </w:tc>
        <w:tc>
          <w:tcPr>
            <w:tcW w:type="dxa" w:w="2160"/>
          </w:tcPr>
          <w:p>
            <w:r>
              <w:t>143.710</w:t>
            </w:r>
          </w:p>
        </w:tc>
      </w:tr>
      <w:tr>
        <w:tc>
          <w:tcPr>
            <w:tcW w:type="dxa" w:w="2160"/>
          </w:tcPr>
          <w:p>
            <w:r>
              <w:t>Public Bus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13350.00</w:t>
            </w:r>
          </w:p>
        </w:tc>
        <w:tc>
          <w:tcPr>
            <w:tcW w:type="dxa" w:w="2160"/>
          </w:tcPr>
          <w:p>
            <w:r>
              <w:t>111.250</w:t>
            </w:r>
          </w:p>
        </w:tc>
      </w:tr>
      <w:tr>
        <w:tc>
          <w:tcPr>
            <w:tcW w:type="dxa" w:w="2160"/>
          </w:tcPr>
          <w:p>
            <w:r>
              <w:t>Ridesharing (Uber/Pathao)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10884.00</w:t>
            </w:r>
          </w:p>
        </w:tc>
        <w:tc>
          <w:tcPr>
            <w:tcW w:type="dxa" w:w="2160"/>
          </w:tcPr>
          <w:p>
            <w:r>
              <w:t>265.463</w:t>
            </w:r>
          </w:p>
        </w:tc>
      </w:tr>
    </w:tbl>
    <w:p/>
    <w:p>
      <w:r>
        <w:rPr>
          <w:b/>
          <w:sz w:val="24"/>
        </w:rPr>
        <w:t>Table 2: Kruskal-Wallis Test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 (uncorrected)</w:t>
            </w:r>
          </w:p>
        </w:tc>
        <w:tc>
          <w:tcPr>
            <w:tcW w:type="dxa" w:w="4320"/>
          </w:tcPr>
          <w:p>
            <w:r>
              <w:t>96.9425</w:t>
            </w:r>
          </w:p>
        </w:tc>
      </w:tr>
      <w:tr>
        <w:tc>
          <w:tcPr>
            <w:tcW w:type="dxa" w:w="4320"/>
          </w:tcPr>
          <w:p>
            <w:r>
              <w:t>Tie Correction (C)</w:t>
            </w:r>
          </w:p>
        </w:tc>
        <w:tc>
          <w:tcPr>
            <w:tcW w:type="dxa" w:w="4320"/>
          </w:tcPr>
          <w:p>
            <w:r>
              <w:t>0.990111</w:t>
            </w:r>
          </w:p>
        </w:tc>
      </w:tr>
      <w:tr>
        <w:tc>
          <w:tcPr>
            <w:tcW w:type="dxa" w:w="4320"/>
          </w:tcPr>
          <w:p>
            <w:r>
              <w:t>H (corrected)</w:t>
            </w:r>
          </w:p>
        </w:tc>
        <w:tc>
          <w:tcPr>
            <w:tcW w:type="dxa" w:w="4320"/>
          </w:tcPr>
          <w:p>
            <w:r>
              <w:t>97.9107</w:t>
            </w:r>
          </w:p>
        </w:tc>
      </w:tr>
      <w:tr>
        <w:tc>
          <w:tcPr>
            <w:tcW w:type="dxa" w:w="4320"/>
          </w:tcPr>
          <w:p>
            <w:r>
              <w:t>Degrees of Freedom (df)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0.000000</w:t>
            </w:r>
          </w:p>
        </w:tc>
      </w:tr>
      <w:tr>
        <w:tc>
          <w:tcPr>
            <w:tcW w:type="dxa" w:w="4320"/>
          </w:tcPr>
          <w:p>
            <w:r>
              <w:t>Effect Size (eta^2)</w:t>
            </w:r>
          </w:p>
        </w:tc>
        <w:tc>
          <w:tcPr>
            <w:tcW w:type="dxa" w:w="4320"/>
          </w:tcPr>
          <w:p>
            <w:r>
              <w:t>0.3013 (Large  (η² ≥ 0.14; Tomczak &amp; Tomczak, 2014))</w:t>
            </w:r>
          </w:p>
        </w:tc>
      </w:tr>
    </w:tbl>
    <w:p/>
    <w:p>
      <w:r>
        <w:rPr>
          <w:b/>
          <w:sz w:val="24"/>
        </w:rPr>
        <w:t>Table 3: Dunn's Pairwise Post-Hoc Comparisons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 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Raw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Bonferroni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Significant?</w:t>
            </w:r>
          </w:p>
        </w:tc>
      </w:tr>
      <w:tr>
        <w:tc>
          <w:tcPr>
            <w:tcW w:type="dxa" w:w="1728"/>
          </w:tcPr>
          <w:p>
            <w:r>
              <w:t>MRT (Metro Rail) vs Personal Motorcycle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MRT (Metro Rail) vs Public Bus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MRT (Metro Rail)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Personal Motorcycle vs Public Bus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Personal Motorcycle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Public Bus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