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🗄️ وثيقة تصميم قاعدة البيانات المحسنة</w:t>
      </w:r>
    </w:p>
    <w:p>
      <w:pPr>
        <w:pStyle w:val="Title"/>
        <w:jc w:val="center"/>
      </w:pPr>
      <w:r>
        <w:rPr>
          <w:color w:val="646464"/>
        </w:rPr>
        <w:t>Enhanced Database Design Document</w:t>
      </w:r>
    </w:p>
    <w:p>
      <w:pPr>
        <w:pStyle w:val="Heading2"/>
        <w:jc w:val="center"/>
        <w:bidi w:val="1"/>
      </w:pPr>
      <w:r>
        <w:t>منصة مقارنة الأسعار - النسخة 2.0</w:t>
      </w:r>
    </w:p>
    <w:p>
      <w:pPr>
        <w:pStyle w:val="Heading2"/>
        <w:jc w:val="center"/>
      </w:pPr>
      <w:r>
        <w:rPr>
          <w:color w:val="646464"/>
        </w:rPr>
        <w:t>Price Comparison Platform - Version 2.0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1. المقدمة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1. Introduction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تصف هذه الوثيقة تصميم قاعدة البيانات المحسنة لمنصة مقارنة الأسعار، مع اتباع نهج Polyglot Persistence لاختيار أفضل تقنية قاعدة بيانات لكل حالة استخدام.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document describes the enhanced database design for the price comparison platform, following the Polyglot Persistence approach to select the best database technology for each use case.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2. استراتيجية قواعد البيانات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2. Database Strategy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نستخدم عدة أنواع من قواعد البيانات لتحقيق أفضل أداء: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We use multiple database types to achieve optimal performance: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🔹 PostgreSQL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🔹 PostgreSQL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للبيانات العلائقية الرئيسية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For main relational data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🔹 MongoDB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🔹 MongoDB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للبيانات شبه المهيكلة والمتغيرة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For semi-structured and variable data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🔹 Redis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🔹 Redis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للتخزين المؤقت والجلسات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For caching and sessions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🔹 Elasticsearch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🔹 Elasticsearch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لمحرك البحث المتقدم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For advanced search engine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🔹 ClickHouse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🔹 ClickHouse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للتحليلات والتقارير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For analytics and reporting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🔹 Amazon S3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🔹 Amazon S3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لتخزين الملفات والصور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For file and image storage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3. قاعدة البيانات الرئيسية (PostgreSQL)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3. Main Database (PostgreSQL)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3.1 جدول Users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3.1 Users Table</w:t>
      </w:r>
    </w:p>
    <w:p>
      <w:pPr>
        <w:ind w:left="720"/>
        <w:jc w:val="left"/>
      </w:pPr>
      <w:r>
        <w:rPr>
          <w:rFonts w:ascii="Courier New" w:hAnsi="Courier New"/>
          <w:sz w:val="18"/>
        </w:rPr>
        <w:br/>
        <w:t>id: UUID (Primary Key)</w:t>
        <w:br/>
        <w:t>email: VARCHAR(255) UNIQUE NOT NULL</w:t>
        <w:br/>
        <w:t>phone: VARCHAR(20) UNIQUE</w:t>
        <w:br/>
        <w:t>password_hash: VARCHAR(255)</w:t>
        <w:br/>
        <w:t>first_name: VARCHAR(100)</w:t>
        <w:br/>
        <w:t>last_name: VARCHAR(100)</w:t>
        <w:br/>
        <w:t>avatar_url: VARCHAR(500)</w:t>
        <w:br/>
        <w:t>email_verified: BOOLEAN DEFAULT FALSE</w:t>
        <w:br/>
        <w:t>two_factor_enabled: BOOLEAN DEFAULT FALSE</w:t>
        <w:br/>
        <w:t>preferred_language: VARCHAR(10) DEFAULT 'ar'</w:t>
        <w:br/>
        <w:t>is_active: BOOLEAN DEFAULT TRUE</w:t>
        <w:br/>
        <w:t>created_at: TIMESTAMP DEFAULT NOW()</w:t>
        <w:br/>
        <w:t>updated_at: TIMESTAMP DEFAULT NOW()</w:t>
        <w:br/>
      </w:r>
    </w:p>
    <w:p/>
    <w:p>
      <w:pPr>
        <w:pStyle w:val="Heading2"/>
        <w:bidi w:val="1"/>
        <w:jc w:val="right"/>
      </w:pPr>
      <w:r>
        <w:rPr>
          <w:rFonts w:ascii="Arial" w:hAnsi="Arial"/>
          <w:b/>
        </w:rPr>
        <w:t>3.2 جدول Products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3.2 Products Table</w:t>
      </w:r>
    </w:p>
    <w:p>
      <w:pPr>
        <w:ind w:left="720"/>
        <w:jc w:val="left"/>
      </w:pPr>
      <w:r>
        <w:rPr>
          <w:rFonts w:ascii="Courier New" w:hAnsi="Courier New"/>
          <w:sz w:val="18"/>
        </w:rPr>
        <w:br/>
        <w:t>id: UUID (Primary Key)</w:t>
        <w:br/>
        <w:t>title_ar: VARCHAR(500) NOT NULL</w:t>
        <w:br/>
        <w:t>title_en: VARCHAR(500)</w:t>
        <w:br/>
        <w:t>slug: VARCHAR(500) UNIQUE</w:t>
        <w:br/>
        <w:t>description_ar: TEXT</w:t>
        <w:br/>
        <w:t>description_en: TEXT</w:t>
        <w:br/>
        <w:t>category_id: UUID (Foreign Key)</w:t>
        <w:br/>
        <w:t>brand_id: UUID (Foreign Key)</w:t>
        <w:br/>
        <w:t>barcode: VARCHAR(50)</w:t>
        <w:br/>
        <w:t>image_urls: TEXT[]</w:t>
        <w:br/>
        <w:t>average_rating: DECIMAL(3,2)</w:t>
        <w:br/>
        <w:t>is_active: BOOLEAN DEFAULT TRUE</w:t>
        <w:br/>
        <w:t>created_at: TIMESTAMP</w:t>
        <w:br/>
        <w:t>updated_at: TIMESTAMP</w:t>
        <w:br/>
      </w:r>
    </w:p>
    <w:p/>
    <w:p>
      <w:pPr>
        <w:pStyle w:val="Heading2"/>
        <w:bidi w:val="1"/>
        <w:jc w:val="right"/>
      </w:pPr>
      <w:r>
        <w:rPr>
          <w:rFonts w:ascii="Arial" w:hAnsi="Arial"/>
          <w:b/>
        </w:rPr>
        <w:t>3.3 جدول Product_Prices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3.3 Product_Prices Table</w:t>
      </w:r>
    </w:p>
    <w:p>
      <w:pPr>
        <w:ind w:left="720"/>
        <w:jc w:val="left"/>
      </w:pPr>
      <w:r>
        <w:rPr>
          <w:rFonts w:ascii="Courier New" w:hAnsi="Courier New"/>
          <w:sz w:val="18"/>
        </w:rPr>
        <w:br/>
        <w:t>id: UUID (Primary Key)</w:t>
        <w:br/>
        <w:t>product_id: UUID (Foreign Key)</w:t>
        <w:br/>
        <w:t>store_id: UUID (Foreign Key)</w:t>
        <w:br/>
        <w:t>current_price: DECIMAL(10,2) NOT NULL</w:t>
        <w:br/>
        <w:t>original_price: DECIMAL(10,2)</w:t>
        <w:br/>
        <w:t>discount_percentage: DECIMAL(5,2)</w:t>
        <w:br/>
        <w:t>currency: VARCHAR(3) DEFAULT 'SAR'</w:t>
        <w:br/>
        <w:t>stock_status: VARCHAR(50)</w:t>
        <w:br/>
        <w:t>product_url: VARCHAR(1000)</w:t>
        <w:br/>
        <w:t>last_checked_at: TIMESTAMP</w:t>
        <w:br/>
        <w:t>is_active: BOOLEAN DEFAULT TRUE</w:t>
        <w:br/>
        <w:t>created_at: TIMESTAMP</w:t>
        <w:br/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4. MongoDB للبيانات شبه المهيكلة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4. MongoDB for Semi-Structured Data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4.1 مجموعة product_details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4.1 product_details Collection</w:t>
      </w:r>
    </w:p>
    <w:p>
      <w:pPr>
        <w:ind w:left="720"/>
        <w:jc w:val="left"/>
      </w:pPr>
      <w:r>
        <w:rPr>
          <w:rFonts w:ascii="Courier New" w:hAnsi="Courier New"/>
          <w:sz w:val="18"/>
        </w:rPr>
        <w:t>{</w:t>
        <w:br/>
        <w:t xml:space="preserve">  "_id": "uuid",</w:t>
        <w:br/>
        <w:t xml:space="preserve">  "product_id": "uuid",</w:t>
        <w:br/>
        <w:t xml:space="preserve">  "full_description": {</w:t>
        <w:br/>
        <w:t xml:space="preserve">    "ar": "...",</w:t>
        <w:br/>
        <w:t xml:space="preserve">    "en": "..."</w:t>
        <w:br/>
        <w:t xml:space="preserve">  },</w:t>
        <w:br/>
        <w:t xml:space="preserve">  "specifications": {</w:t>
        <w:br/>
        <w:t xml:space="preserve">    "weight": "500g",</w:t>
        <w:br/>
        <w:t xml:space="preserve">    "dimensions": "20x15x10cm",</w:t>
        <w:br/>
        <w:t xml:space="preserve">    "color": "black"</w:t>
        <w:br/>
        <w:t xml:space="preserve">  },</w:t>
        <w:br/>
        <w:t xml:space="preserve">  "features": ["feature 1", "feature 2"],</w:t>
        <w:br/>
        <w:t xml:space="preserve">  "updated_at": ISODate("2025-01-01T00:00:00Z")</w:t>
        <w:br/>
        <w:t>}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5. Redis للتخزين المؤقت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5. Redis for Caching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Session Storage: session:{user_id}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Session Storage: session:{user_id}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Product Cache: product:{product_id}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Product Cache: product:{product_id}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Search Results Cache: search:{query_hash}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Search Results Cache: search:{query_hash}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Rate Limiting: ratelimit:{ip}:{endpoint}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Rate Limiting: ratelimit:{ip}:{endpoint}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6. استراتيجيات التحسين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6. Optimization Strategies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Indexing Strategy: إنشاء فهارس على الأعمدة المستخدمة في WHERE و JOIN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Indexing Strategy: Create indexes on columns used in WHERE and JOIN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Partitioning: تقسيم الجداول الكبيرة حسب التاريخ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Partitioning: Split large tables by date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Read Replicas: نسخ للقراءة فقط لتوزيع الأحمال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Read Replicas: Read-only copies for load distribution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Connection Pooling: استخدام PgBouncer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Connection Pooling: Using PgBouncer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Automated Backups: نسخ احتياطية يومية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Automated Backups: Daily backups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7. الخاتمة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7. Conclusion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تصميم قاعدة البيانات هذا يوفر أساساً قوياً وقابلاً للتوسع لمنصة مقارنة الأسعار.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database design provides a strong and scalable foundation for the price comparison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